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BE8A" w14:textId="77777777" w:rsidR="00C571BD" w:rsidRPr="002D41BA" w:rsidRDefault="00C571BD" w:rsidP="00C571BD">
      <w:pPr>
        <w:pBdr>
          <w:bottom w:val="single" w:sz="6" w:space="1" w:color="auto"/>
        </w:pBdr>
        <w:rPr>
          <w:rFonts w:ascii="Times New Roman" w:hAnsi="Times New Roman" w:cs="Times New Roman"/>
          <w:color w:val="808080" w:themeColor="background1" w:themeShade="80"/>
          <w:lang w:val="ro-RO"/>
        </w:rPr>
      </w:pPr>
      <w:r w:rsidRPr="002D41BA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 wp14:anchorId="3E6168B9" wp14:editId="39FB6756">
            <wp:extent cx="906780" cy="855574"/>
            <wp:effectExtent l="0" t="0" r="762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 Guver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78" cy="86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1BA">
        <w:rPr>
          <w:rFonts w:ascii="Times New Roman" w:hAnsi="Times New Roman" w:cs="Times New Roman"/>
          <w:b/>
          <w:color w:val="002060"/>
          <w:lang w:val="ro-RO"/>
        </w:rPr>
        <w:t xml:space="preserve">                         </w:t>
      </w:r>
      <w:r w:rsidRPr="002D41BA">
        <w:rPr>
          <w:rFonts w:ascii="Times New Roman" w:hAnsi="Times New Roman" w:cs="Times New Roman"/>
          <w:b/>
          <w:color w:val="002060"/>
          <w:sz w:val="28"/>
          <w:szCs w:val="28"/>
          <w:lang w:val="ro-RO"/>
        </w:rPr>
        <w:t>GUVERNUL ROMÂNIEI</w:t>
      </w:r>
    </w:p>
    <w:p w14:paraId="5AEEA965" w14:textId="77777777" w:rsidR="00C571BD" w:rsidRPr="002D41BA" w:rsidRDefault="00C571BD" w:rsidP="00C571B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10E56BCC" w14:textId="3D8D3139" w:rsidR="00C571BD" w:rsidRPr="002D41BA" w:rsidRDefault="00C571BD" w:rsidP="00C571BD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Data: </w:t>
      </w:r>
      <w:r w:rsidR="00754AD3" w:rsidRPr="002D41BA">
        <w:rPr>
          <w:rFonts w:ascii="Times New Roman" w:hAnsi="Times New Roman" w:cs="Times New Roman"/>
          <w:b/>
          <w:sz w:val="28"/>
          <w:szCs w:val="28"/>
          <w:lang w:val="ro-RO"/>
        </w:rPr>
        <w:t>28</w:t>
      </w:r>
      <w:r w:rsidR="0065457F" w:rsidRPr="002D41BA">
        <w:rPr>
          <w:rFonts w:ascii="Times New Roman" w:hAnsi="Times New Roman" w:cs="Times New Roman"/>
          <w:b/>
          <w:sz w:val="28"/>
          <w:szCs w:val="28"/>
          <w:lang w:val="ro-RO"/>
        </w:rPr>
        <w:t>.03</w:t>
      </w:r>
      <w:r w:rsidR="00827959" w:rsidRPr="002D41B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</w:p>
    <w:p w14:paraId="4C653E5C" w14:textId="77777777" w:rsidR="00C571BD" w:rsidRPr="002D41BA" w:rsidRDefault="00C571BD" w:rsidP="00C571BD">
      <w:pPr>
        <w:jc w:val="center"/>
        <w:rPr>
          <w:rFonts w:ascii="Times New Roman" w:hAnsi="Times New Roman" w:cs="Times New Roman"/>
          <w:lang w:val="ro-RO"/>
        </w:rPr>
      </w:pPr>
    </w:p>
    <w:p w14:paraId="631633AD" w14:textId="77777777" w:rsidR="00C571BD" w:rsidRPr="002D41BA" w:rsidRDefault="00C571BD" w:rsidP="00C571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o-RO"/>
        </w:rPr>
      </w:pPr>
      <w:r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o-RO"/>
        </w:rPr>
        <w:t>INFORMAŢIE DE PRESĂ</w:t>
      </w:r>
    </w:p>
    <w:p w14:paraId="65C94F09" w14:textId="77777777" w:rsidR="00F716A1" w:rsidRPr="002D41BA" w:rsidRDefault="00C571BD" w:rsidP="0082795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privind proiectele de acte normative incluse pe agenda ședinței</w:t>
      </w:r>
      <w:r w:rsidRPr="002D41B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76E9E847" w14:textId="402C097F" w:rsidR="005307A8" w:rsidRPr="002D41BA" w:rsidRDefault="00C571BD" w:rsidP="008279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Guvernului României din </w:t>
      </w:r>
      <w:r w:rsidR="007529FF"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2</w:t>
      </w:r>
      <w:r w:rsidR="00754AD3"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9</w:t>
      </w:r>
      <w:r w:rsidR="00EF639D"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410D9D"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martie</w:t>
      </w:r>
      <w:r w:rsidR="00594DCD"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827959" w:rsidRPr="002D41B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2023</w:t>
      </w:r>
    </w:p>
    <w:p w14:paraId="0680EE19" w14:textId="77777777" w:rsidR="00827959" w:rsidRPr="002D41BA" w:rsidRDefault="00827959" w:rsidP="008279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14:paraId="626F5E39" w14:textId="77777777" w:rsidR="005621B4" w:rsidRPr="002D41BA" w:rsidRDefault="005621B4" w:rsidP="005621B4">
      <w:pPr>
        <w:pStyle w:val="ListParagraph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31D95A93" w14:textId="2F541D6F" w:rsidR="00E650E8" w:rsidRPr="002D41BA" w:rsidRDefault="00E650E8" w:rsidP="002D41BA">
      <w:pPr>
        <w:pStyle w:val="ListParagraph"/>
        <w:numPr>
          <w:ilvl w:val="0"/>
          <w:numId w:val="1"/>
        </w:numPr>
        <w:spacing w:before="120" w:after="120" w:line="276" w:lineRule="auto"/>
        <w:ind w:left="1353" w:hanging="54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PROIECTE DE LEGI</w:t>
      </w:r>
    </w:p>
    <w:p w14:paraId="48F9F6C7" w14:textId="7DD19145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>PROIECT DE LEGE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privind învățământul preuniversitar</w:t>
      </w:r>
    </w:p>
    <w:p w14:paraId="6BBEFE59" w14:textId="348A9162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>PROIECT DE LEGE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privind învățământul superior</w:t>
      </w:r>
    </w:p>
    <w:p w14:paraId="42F823C9" w14:textId="77777777" w:rsidR="00E650E8" w:rsidRPr="002D41BA" w:rsidRDefault="00E650E8" w:rsidP="002D41BA">
      <w:pPr>
        <w:pStyle w:val="ListParagraph"/>
        <w:spacing w:before="120" w:after="120" w:line="276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66AFBBD" w14:textId="65475FD0" w:rsidR="00AB34AC" w:rsidRPr="002D41BA" w:rsidRDefault="00AB34AC" w:rsidP="002D41BA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bookmarkStart w:id="0" w:name="_GoBack"/>
      <w:bookmarkEnd w:id="0"/>
      <w:r w:rsidRPr="002D41BA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PROIECTE DE </w:t>
      </w:r>
      <w:r w:rsidR="00E650E8" w:rsidRPr="002D41BA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HOTĂRÂRI DE GUVERN</w:t>
      </w:r>
    </w:p>
    <w:p w14:paraId="5A7D1CDA" w14:textId="2418F5A1" w:rsidR="00E650E8" w:rsidRPr="002D41BA" w:rsidRDefault="00A510A3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 DE </w:t>
      </w:r>
      <w:r w:rsidR="00E650E8" w:rsidRPr="002D41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HOTĂRÂRE DE GUVERN </w:t>
      </w:r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privind stabilirea tarifelor de primă maxime </w:t>
      </w:r>
      <w:proofErr w:type="spellStart"/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 altor măsuri</w:t>
      </w:r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aplicabile de către </w:t>
      </w:r>
      <w:proofErr w:type="spellStart"/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>societăţile</w:t>
      </w:r>
      <w:proofErr w:type="spellEnd"/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 asigurare care practică asigurarea obligatorie de răspundere civilă auto pentru</w:t>
      </w:r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prejudicii produse </w:t>
      </w:r>
      <w:proofErr w:type="spellStart"/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>terţelor</w:t>
      </w:r>
      <w:proofErr w:type="spellEnd"/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persoane prin accidente de vehicule </w:t>
      </w:r>
      <w:proofErr w:type="spellStart"/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E650E8"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 tramvaie</w:t>
      </w:r>
    </w:p>
    <w:p w14:paraId="2F305417" w14:textId="4CED47DB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înscrierea unui imobil în inventarul centralizat al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bunurilor din domeniul public al statului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darea acestuia in administrarea Ministerului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Finanţelor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5EA67B6" w14:textId="100F6254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modificarea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completarea Hotărârii Guvernului nr.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700/2012 privind organizarea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funcţionarea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Autorităţii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Consumatorilor</w:t>
      </w:r>
    </w:p>
    <w:p w14:paraId="393BDAED" w14:textId="1838E0C3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ROIECT DE HOTĂRÂRE DE GUVERN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privind aprobarea bugetului de venituri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cheltuieli pe anul 2023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pentru Compania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Naţională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LOTERIA ROMÂNĂ S.A., aflată sub autoritatea Ministerului Economiei</w:t>
      </w:r>
    </w:p>
    <w:p w14:paraId="59134785" w14:textId="49378E97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bugetului de venituri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cheltuieli pe anul 2023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pentru Regia Autonomă Tehnologii pentru Energia Nucleară aflată sub autoritatea Ministerului Energiei</w:t>
      </w:r>
    </w:p>
    <w:p w14:paraId="73662273" w14:textId="10AA4F0F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bugetului de venituri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cheltuieli pe anul 2023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pentru Societatea de Producere a Energiei Electrice în Hidrocentrale Hidroelectrica S.A., aflată sub autoritatea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Ministerului Energiei</w:t>
      </w:r>
    </w:p>
    <w:p w14:paraId="70A7BDE6" w14:textId="14A783D1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bugetului de venituri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cheltuieli pe anul 2023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al Companiei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"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Porturilor Maritime" - S.A.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Constanţa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>, aflată sub autoritatea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Ministerului Transporturilor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Infrastructurii</w:t>
      </w:r>
    </w:p>
    <w:p w14:paraId="7978AB29" w14:textId="05D8A4AB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completarea Anexei nr. 2 la Hotărârea Guvernului nr.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1663/2004 privind organizarea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funcţionarea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Centrului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 Calificare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Instruire Feroviară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CENAFER</w:t>
      </w:r>
    </w:p>
    <w:p w14:paraId="3FA7D8A2" w14:textId="7D84695E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modificarea Hotărârii Guvernului nr. 857/2022 privind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organizarea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funcţionarea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Agenţiei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Dezvoltarea Infrastructurii în Sănătate</w:t>
      </w:r>
    </w:p>
    <w:p w14:paraId="5BCB48B0" w14:textId="4BD6BDD6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aprobarea planului de măsuri pentru finalizarea sistemului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informatic de administrare a resurselor sistemului judiciar</w:t>
      </w:r>
    </w:p>
    <w:p w14:paraId="083DAB70" w14:textId="4CFEFCE6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actualizarea datelor de identificare si a valorilor de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inventar ale unor imobile aparținând domeniului public al statului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transmiterea unor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părţi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din acestea din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administrarea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Administraţiei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 Penitenciarelor - Penitenciarul Deva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Penitenciarul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Focşani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administrarea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Agenţiei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 Administrare a Bunurilor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lndisponibilizate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din subordinea Ministerului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Justiţiei</w:t>
      </w:r>
      <w:proofErr w:type="spellEnd"/>
    </w:p>
    <w:p w14:paraId="6D38CF14" w14:textId="7B699DCB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aprobarea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documentaţiei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 urbanism ,,Actualizare Plan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Urbanistic General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Regulament Local de Urbanism comuna Saschiz, judeţul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Mureş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>"</w:t>
      </w:r>
    </w:p>
    <w:p w14:paraId="1DD7613F" w14:textId="4265AA0D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modificarea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completarea Hotărârii Guvernului nr.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855/2008 pentru aprobarea actului constitutiv-cadru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 statutului-cadru ale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asociaţiilor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 dezvoltare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intercomunitară cu obiect de activitate serviciile de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utilităţi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</w:p>
    <w:p w14:paraId="513983D9" w14:textId="459FFE84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modelului de steag al comunei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Lereşti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Argeş</w:t>
      </w:r>
      <w:proofErr w:type="spellEnd"/>
    </w:p>
    <w:p w14:paraId="25F3F728" w14:textId="1413CBF9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unor modificări în inventarul centralizat al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bunurilor din domeniul public al statului aflate în administrarea Ministerului Apărării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trecerea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unor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părţi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 imobile aflate în administrarea Ministerului Apărării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, constituite din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construcţii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amenajări la terenuri, situate în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judeţele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Bacău, Olt, Ilfov,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Constanţa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Călăraşi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, Vrancea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Braşov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domeniul public al statului în domeniul privat al acestuia, în vederea scoaterii din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funcţiune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casării,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modificarea anexei nr. 4 la Hotărârea Guvernului nr. 1705/2006 pentru aprobarea inventarului centralizat al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bunurilor din domeniul public al statului</w:t>
      </w:r>
    </w:p>
    <w:p w14:paraId="5684CD1F" w14:textId="36A60BAC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modificarea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completarea Hotărârii Guvernului nr.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1245/2003 privind aprobarea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înfiinţării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 lângă Ministerul Apărării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 unor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activităţi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finanţate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integral din venituri proprii</w:t>
      </w:r>
    </w:p>
    <w:p w14:paraId="1B1A931D" w14:textId="5CAD3F3C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înscrierea unui imobil în inventarul centralizat al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bunurilor din domeniul public al statului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darea acestuia în administrarea Ministerului Afacerilor Interne -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Direcţia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Generală de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Poliţie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 Municipiului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Bucureşti</w:t>
      </w:r>
      <w:proofErr w:type="spellEnd"/>
    </w:p>
    <w:p w14:paraId="7D5FCA84" w14:textId="292382BE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sz w:val="28"/>
          <w:szCs w:val="28"/>
          <w:lang w:val="ro-RO"/>
        </w:rPr>
        <w:t>PROIEC</w:t>
      </w: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 xml:space="preserve">T DE HOTĂRÂRE DE GUVERN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privind recunoașterea Asociației Ținutului Răzeșilor, județul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Neamț ca fiind de utilitate publică</w:t>
      </w:r>
    </w:p>
    <w:p w14:paraId="525B7B41" w14:textId="3581FEF9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completarea Hotărârii Guvernului nr. 1313/2021 privind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înfiinţarea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Centrului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 Coordonare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modificarea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completarea Hotărârii Guvernului nr.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137/2020 privind organizarea,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funcţionarea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atribuţiile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unor structuri din cadrul aparatului de lucru al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Guvernului</w:t>
      </w:r>
    </w:p>
    <w:p w14:paraId="571F5BFD" w14:textId="74245C31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bugetului de venituri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cheltuieli pe anul 2023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al Regiei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Naţionale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 Pădurilor - Romsilva, aflată sub autoritatea Ministerului Mediului, Apelor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Pădurilor</w:t>
      </w:r>
    </w:p>
    <w:p w14:paraId="31F1BB3D" w14:textId="1000A3F8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aprobarea Regulamentului de organizare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funcţionare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Administraţiei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Fondului pentru Mediu</w:t>
      </w:r>
    </w:p>
    <w:p w14:paraId="039F188B" w14:textId="232657EC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pentru aprobarea Notei de fundamentare privind necesitatea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oportunitatea efectuării cheltuielilor de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investiţii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aferente proiectului ,,Capacitatea sporită de supraveghere,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control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monitorizare a pădurilor prin intermediul unui sistem informatic integrat"</w:t>
      </w:r>
    </w:p>
    <w:p w14:paraId="1107C8C3" w14:textId="5C55E2CA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modificarea anexei nr. 41 la Hotărârea Guvernului nr.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1.705/2006 pentru aprobarea inventarului centralizat al bunurilor din domeniul public al statulu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i</w:t>
      </w:r>
    </w:p>
    <w:p w14:paraId="65EA4163" w14:textId="3E98C181" w:rsidR="00E650E8" w:rsidRPr="002D41BA" w:rsidRDefault="00E650E8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sz w:val="28"/>
          <w:szCs w:val="28"/>
          <w:lang w:val="ro-RO"/>
        </w:rPr>
        <w:t>PROIECT DE HOTĂRÂRE DE GUVERN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privind aprobarea scoaterii din rezervele de stat a unor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cantităţi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produse </w:t>
      </w:r>
      <w:proofErr w:type="spellStart"/>
      <w:r w:rsidRPr="002D41BA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acordarea acestora, cu titlu gratuit, pentru sprijinirea echipei RO-USAR de căutare-salvare a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sz w:val="28"/>
          <w:szCs w:val="28"/>
          <w:lang w:val="ro-RO"/>
        </w:rPr>
        <w:t>victimelor, ca urmare a cutremurului major produs în Turcia</w:t>
      </w:r>
    </w:p>
    <w:p w14:paraId="174F5E41" w14:textId="77777777" w:rsidR="00F14E63" w:rsidRPr="002D41BA" w:rsidRDefault="00F14E63" w:rsidP="002D41BA">
      <w:pPr>
        <w:pStyle w:val="ListParagraph"/>
        <w:spacing w:before="120" w:after="120" w:line="276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2B1758" w14:textId="162DAD48" w:rsidR="00E650E8" w:rsidRPr="002D41BA" w:rsidRDefault="00E650E8" w:rsidP="002D41BA">
      <w:pPr>
        <w:pStyle w:val="ListParagraph"/>
        <w:numPr>
          <w:ilvl w:val="0"/>
          <w:numId w:val="1"/>
        </w:numPr>
        <w:spacing w:before="120" w:after="120" w:line="276" w:lineRule="auto"/>
        <w:ind w:left="1353" w:hanging="54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ANALIZE</w:t>
      </w:r>
    </w:p>
    <w:p w14:paraId="715D56DB" w14:textId="6197F980" w:rsidR="002D41BA" w:rsidRPr="002D41BA" w:rsidRDefault="002D41BA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>ANALIZA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referitoare la PROIECTUL DE ORDONANȚĂ DE URGENȚĂ pentru modificarea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completarea articolului 1 din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Ordonanţa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urgenţă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Guvernului nr. 15/2022 privind acordarea de sprijin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asistenţă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umanitară de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 xml:space="preserve">către statul român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cetăţenilor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străini sau apatrizilor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aflaţi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situaţii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deosebite,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proveniţi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din zona conflictului armat din Ucraina</w:t>
      </w:r>
    </w:p>
    <w:p w14:paraId="1E4B8B6E" w14:textId="7590FF6C" w:rsidR="002D41BA" w:rsidRPr="002D41BA" w:rsidRDefault="002D41BA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ANALIZA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referitoare la PROIECTUL DE ORDONANȚĂ DE URGENȚĂ pentru modificarea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completarea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Ordonanţei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urgenţă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Guvernului nr.112/2022 privind instituirea unor măsuri pentru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stimularea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investiţiilor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cu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finanţare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fonduri externe nerambursabile în domeniul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eficienţei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energetice,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resurselor regenerabile de energie pentru întreprinderi mari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întreprinderi mici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mijlocii, energiei verzi din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surse regenerabile destinate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autorităţilor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publice locale, precum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unele măsuri în domeniul specializării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inteligente, precum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pentru modificarea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completarea unor acte normative</w:t>
      </w:r>
    </w:p>
    <w:p w14:paraId="56A3CC97" w14:textId="4D5F77B4" w:rsidR="002D41BA" w:rsidRPr="002D41BA" w:rsidRDefault="002D41BA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>ANALIZA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referitoare la PROIECTUL DE ORDONANȚĂ DE URGENȚĂ privind Statutul Lucrătorului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Cultural Profesionist</w:t>
      </w:r>
    </w:p>
    <w:p w14:paraId="62800D54" w14:textId="21DD20CF" w:rsidR="002D41BA" w:rsidRPr="002D41BA" w:rsidRDefault="002D41BA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ANALIZA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referitoare la PROIECTUL DE LEGE privind codul amenajării teritoriului, urbanismului și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construcțiilor</w:t>
      </w:r>
    </w:p>
    <w:p w14:paraId="3B406A5C" w14:textId="360FA2A0" w:rsidR="002D41BA" w:rsidRPr="002D41BA" w:rsidRDefault="002D41BA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>ANALIZA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referitoare la PROIECTUL DE HOTĂRÂRE DE GUVERN privind modificarea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Hotãrârii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Guvernului nr. 807/2014 pentru instituirea unor scheme de ajutor de stat având ca obiectiv stimularea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investițiilor cu impact major în economie</w:t>
      </w:r>
    </w:p>
    <w:p w14:paraId="10DE977D" w14:textId="77777777" w:rsidR="002D41BA" w:rsidRPr="002D41BA" w:rsidRDefault="002D41BA" w:rsidP="002D41BA">
      <w:pPr>
        <w:pStyle w:val="ListParagraph"/>
        <w:spacing w:before="120" w:after="120" w:line="276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5EDF679B" w14:textId="080506BE" w:rsidR="002D41BA" w:rsidRPr="002D41BA" w:rsidRDefault="002D41BA" w:rsidP="002D41BA">
      <w:pPr>
        <w:pStyle w:val="ListParagraph"/>
        <w:numPr>
          <w:ilvl w:val="0"/>
          <w:numId w:val="1"/>
        </w:numPr>
        <w:spacing w:before="120" w:after="120" w:line="276" w:lineRule="auto"/>
        <w:ind w:left="1353" w:hanging="54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NOTE</w:t>
      </w:r>
    </w:p>
    <w:p w14:paraId="43E0496A" w14:textId="7D38EEE1" w:rsidR="002D41BA" w:rsidRPr="002D41BA" w:rsidRDefault="002D41BA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>NOTĂ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privind transmiterea unei cereri către Consiliul Local al Municipiului Miercurea-Ciuc, în scopul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adoptării unei hotărâri având ca obiect transmiterea terenului situat în municipiul Miercurea-Ciuc, Aleea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Ciocârliei, înscris în Cartea funciară nr. 68555 Miercurea-Ciuc, nr. cadastral 68555, judeţul Harghita, din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domeniul public al municipiului Miercurea-Ciuc în domeniul public al statului, în vederea dării în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administrarea Parchetului de pe lângă Tribunalul Harghita</w:t>
      </w:r>
    </w:p>
    <w:p w14:paraId="0C31355D" w14:textId="47AD8A64" w:rsidR="002D41BA" w:rsidRPr="002D41BA" w:rsidRDefault="002D41BA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>NOTĂ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privind transmiterea unei cereri către Consiliul Local al Comunei Izvoarele, judeţul Giurgiu, în scopul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adoptării de către acesta a unei hotărâri privind trecerea unui imobil din domeniul public al comunei Izvoarele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domeniul public al statului, în vederea dării în administrarea Ministerului Afacerilor Interne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–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Inspectoratul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pentru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Situaţii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Urgenţă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,,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Vlaşca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" al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judeţului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Giurgiu (U.M. 0231), pentru a fi construit un sediu în care să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funcţioneze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subunitatea de pompieri din localitatea Chiriacu</w:t>
      </w:r>
    </w:p>
    <w:p w14:paraId="67A2E967" w14:textId="28458118" w:rsidR="002D41BA" w:rsidRPr="002D41BA" w:rsidRDefault="002D41BA" w:rsidP="002D41BA">
      <w:pPr>
        <w:pStyle w:val="ListParagraph"/>
        <w:numPr>
          <w:ilvl w:val="3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>NOTĂ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privind transmiterea unei cereri către Consiliul Local al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unităţii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administrativ-teritoriale Lunca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llvei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judeţul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Bistriţa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-Năsăud, în scopul adoptării de către acesta a unei hotărâri privind transmiterea unui bun din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domeniul public al comunei Lunca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llvei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domeniul public al statului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administrarea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lastRenderedPageBreak/>
        <w:t>Ministerului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Mediului, Apelor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Pădurilor prin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Agenţia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Naţională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pentru Arii Naturale Protejate</w:t>
      </w:r>
    </w:p>
    <w:p w14:paraId="0D763D5B" w14:textId="77777777" w:rsidR="002D41BA" w:rsidRPr="002D41BA" w:rsidRDefault="002D41BA" w:rsidP="002D41BA">
      <w:pPr>
        <w:pStyle w:val="ListParagraph"/>
        <w:spacing w:before="120" w:after="120" w:line="276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10D688DF" w14:textId="36BB018A" w:rsidR="00827959" w:rsidRPr="002D41BA" w:rsidRDefault="002D41BA" w:rsidP="002D41BA">
      <w:pPr>
        <w:pStyle w:val="ListParagraph"/>
        <w:numPr>
          <w:ilvl w:val="0"/>
          <w:numId w:val="1"/>
        </w:numPr>
        <w:spacing w:before="120" w:after="120" w:line="276" w:lineRule="auto"/>
        <w:ind w:left="1353" w:hanging="54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PUNCTE DE VEDERE</w:t>
      </w:r>
    </w:p>
    <w:p w14:paraId="62F1C5BC" w14:textId="77777777" w:rsidR="002D41BA" w:rsidRPr="002D41BA" w:rsidRDefault="002D41BA" w:rsidP="002D41BA">
      <w:pPr>
        <w:pStyle w:val="ListParagraph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PUNCT DE VEDERE </w:t>
      </w:r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privire la 20 </w:t>
      </w:r>
      <w:proofErr w:type="spellStart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>iniţiative</w:t>
      </w:r>
      <w:proofErr w:type="spellEnd"/>
      <w:r w:rsidRPr="002D41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legislative</w:t>
      </w:r>
      <w:r w:rsidRPr="002D41B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1A90FBA8" w14:textId="5BEFBCCC" w:rsidR="00FF4456" w:rsidRPr="002D41BA" w:rsidRDefault="00FF4456" w:rsidP="0065457F">
      <w:pPr>
        <w:pStyle w:val="ListParagraph"/>
        <w:ind w:left="54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293F55DE" w14:textId="77777777" w:rsidR="004D0290" w:rsidRPr="002D41BA" w:rsidRDefault="004D0290" w:rsidP="002C2FA9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6956043A" w14:textId="77777777" w:rsidR="00375A70" w:rsidRPr="002D41BA" w:rsidRDefault="00375A70" w:rsidP="009D124A">
      <w:pPr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ro-RO"/>
        </w:rPr>
      </w:pPr>
    </w:p>
    <w:p w14:paraId="2453BD91" w14:textId="39AE07C7" w:rsidR="003943D9" w:rsidRPr="002D41BA" w:rsidRDefault="00C571BD" w:rsidP="00B05DC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2D41B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o-RO"/>
        </w:rPr>
        <w:t xml:space="preserve">NOTĂ: </w:t>
      </w:r>
      <w:r w:rsidRPr="002D41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Proiectele de acte normative și documentele de politici publice incluse pe agendă pot fi modificate în urma dezbaterilor din cadrul ședinței Guvernului României.</w:t>
      </w:r>
      <w:r w:rsidR="00F7025C" w:rsidRPr="002D41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 </w:t>
      </w:r>
      <w:r w:rsidRPr="002D41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Proiectele de acte normative pot fi consultate la adresa:</w:t>
      </w:r>
      <w:r w:rsidR="00BE4709" w:rsidRPr="002D41B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hyperlink r:id="rId7" w:history="1">
        <w:r w:rsidR="00B05DC9" w:rsidRPr="002D41BA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ro-RO"/>
          </w:rPr>
          <w:t>https://bit.ly/3IZ02nq</w:t>
        </w:r>
      </w:hyperlink>
    </w:p>
    <w:p w14:paraId="373A4C8D" w14:textId="77777777" w:rsidR="00D50C90" w:rsidRPr="002D41BA" w:rsidRDefault="00D50C90" w:rsidP="00C571B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D0831E8" w14:textId="4E6F6ABF" w:rsidR="00393FDB" w:rsidRPr="002D41BA" w:rsidRDefault="00393FDB" w:rsidP="00C571BD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</w:pPr>
    </w:p>
    <w:p w14:paraId="235EF695" w14:textId="77777777" w:rsidR="00393FDB" w:rsidRPr="002D41BA" w:rsidRDefault="00393FDB" w:rsidP="00C571BD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</w:pPr>
    </w:p>
    <w:p w14:paraId="2500A3FE" w14:textId="77777777" w:rsidR="00C571BD" w:rsidRPr="002D41BA" w:rsidRDefault="00C571BD" w:rsidP="00C571BD">
      <w:pPr>
        <w:autoSpaceDE w:val="0"/>
        <w:autoSpaceDN w:val="0"/>
        <w:ind w:left="1080" w:hanging="1080"/>
        <w:jc w:val="both"/>
        <w:rPr>
          <w:rFonts w:ascii="Times New Roman" w:hAnsi="Times New Roman" w:cs="Times New Roman"/>
          <w:b/>
          <w:bCs/>
          <w:shd w:val="clear" w:color="auto" w:fill="FFFFFF"/>
          <w:lang w:val="ro-RO"/>
        </w:rPr>
      </w:pPr>
      <w:r w:rsidRPr="002D41BA">
        <w:rPr>
          <w:rFonts w:ascii="Times New Roman" w:hAnsi="Times New Roman" w:cs="Times New Roman"/>
          <w:b/>
          <w:bCs/>
          <w:shd w:val="clear" w:color="auto" w:fill="FFFFFF"/>
          <w:lang w:val="ro-RO"/>
        </w:rPr>
        <w:t>Contact:</w:t>
      </w:r>
    </w:p>
    <w:p w14:paraId="24A01520" w14:textId="77777777" w:rsidR="00C571BD" w:rsidRPr="002D41BA" w:rsidRDefault="00C571BD" w:rsidP="00C571BD">
      <w:pPr>
        <w:jc w:val="both"/>
        <w:rPr>
          <w:rFonts w:ascii="Times New Roman" w:hAnsi="Times New Roman" w:cs="Times New Roman"/>
          <w:u w:val="single"/>
          <w:shd w:val="clear" w:color="auto" w:fill="FFFFFF"/>
          <w:lang w:val="ro-RO"/>
        </w:rPr>
      </w:pPr>
      <w:r w:rsidRPr="002D41BA">
        <w:rPr>
          <w:rFonts w:ascii="Times New Roman" w:hAnsi="Times New Roman" w:cs="Times New Roman"/>
          <w:shd w:val="clear" w:color="auto" w:fill="FFFFFF"/>
          <w:lang w:val="ro-RO"/>
        </w:rPr>
        <w:t xml:space="preserve">Biroul de presă al Guvernului </w:t>
      </w:r>
      <w:hyperlink r:id="rId8" w:history="1">
        <w:r w:rsidRPr="002D41BA">
          <w:rPr>
            <w:rStyle w:val="Hyperlink"/>
            <w:rFonts w:ascii="Times New Roman" w:hAnsi="Times New Roman" w:cs="Times New Roman"/>
            <w:shd w:val="clear" w:color="auto" w:fill="FFFFFF"/>
            <w:lang w:val="ro-RO"/>
          </w:rPr>
          <w:t>presa@gov.ro</w:t>
        </w:r>
      </w:hyperlink>
    </w:p>
    <w:p w14:paraId="2C573BE7" w14:textId="77777777" w:rsidR="00C571BD" w:rsidRPr="002D41BA" w:rsidRDefault="00C571BD" w:rsidP="00C571BD">
      <w:pPr>
        <w:jc w:val="both"/>
        <w:rPr>
          <w:rFonts w:ascii="Times New Roman" w:hAnsi="Times New Roman" w:cs="Times New Roman"/>
          <w:shd w:val="clear" w:color="auto" w:fill="FFFFFF"/>
          <w:lang w:val="ro-RO"/>
        </w:rPr>
      </w:pPr>
      <w:r w:rsidRPr="002D41BA">
        <w:rPr>
          <w:rFonts w:ascii="Times New Roman" w:hAnsi="Times New Roman" w:cs="Times New Roman"/>
          <w:shd w:val="clear" w:color="auto" w:fill="FFFFFF"/>
          <w:lang w:val="ro-RO"/>
        </w:rPr>
        <w:t>Telefon: +4021.314.34.00</w:t>
      </w:r>
    </w:p>
    <w:p w14:paraId="29A1C724" w14:textId="77777777" w:rsidR="00C571BD" w:rsidRPr="002D41BA" w:rsidRDefault="00C571BD" w:rsidP="00C571BD">
      <w:pPr>
        <w:jc w:val="both"/>
        <w:rPr>
          <w:rFonts w:ascii="Times New Roman" w:hAnsi="Times New Roman" w:cs="Times New Roman"/>
          <w:lang w:val="ro-RO"/>
        </w:rPr>
      </w:pPr>
      <w:r w:rsidRPr="002D41BA">
        <w:rPr>
          <w:rFonts w:ascii="Times New Roman" w:hAnsi="Times New Roman" w:cs="Times New Roman"/>
          <w:shd w:val="clear" w:color="auto" w:fill="FFFFFF"/>
          <w:lang w:val="ro-RO"/>
        </w:rPr>
        <w:t xml:space="preserve">Website: </w:t>
      </w:r>
      <w:hyperlink r:id="rId9" w:history="1">
        <w:r w:rsidRPr="002D41BA">
          <w:rPr>
            <w:rStyle w:val="Hyperlink"/>
            <w:rFonts w:ascii="Times New Roman" w:hAnsi="Times New Roman" w:cs="Times New Roman"/>
            <w:shd w:val="clear" w:color="auto" w:fill="FFFFFF"/>
            <w:lang w:val="ro-RO"/>
          </w:rPr>
          <w:t>http://www.gov.ro/</w:t>
        </w:r>
      </w:hyperlink>
      <w:r w:rsidRPr="002D41BA">
        <w:rPr>
          <w:rFonts w:ascii="Times New Roman" w:hAnsi="Times New Roman" w:cs="Times New Roman"/>
          <w:shd w:val="clear" w:color="auto" w:fill="FFFFFF"/>
          <w:lang w:val="ro-RO"/>
        </w:rPr>
        <w:t xml:space="preserve">, Facebook: </w:t>
      </w:r>
      <w:hyperlink r:id="rId10" w:history="1">
        <w:r w:rsidRPr="002D41BA">
          <w:rPr>
            <w:rStyle w:val="Hyperlink"/>
            <w:rFonts w:ascii="Times New Roman" w:hAnsi="Times New Roman" w:cs="Times New Roman"/>
            <w:shd w:val="clear" w:color="auto" w:fill="FFFFFF"/>
            <w:lang w:val="ro-RO"/>
          </w:rPr>
          <w:t>https://www.facebook.com/guv.ro</w:t>
        </w:r>
      </w:hyperlink>
    </w:p>
    <w:sectPr w:rsidR="00C571BD" w:rsidRPr="002D41BA" w:rsidSect="00AA310B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D11"/>
    <w:multiLevelType w:val="hybridMultilevel"/>
    <w:tmpl w:val="69AEA8A4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67074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057EF3"/>
    <w:multiLevelType w:val="hybridMultilevel"/>
    <w:tmpl w:val="1EB6B3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297F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E1512"/>
    <w:multiLevelType w:val="hybridMultilevel"/>
    <w:tmpl w:val="471EC59E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2C00"/>
    <w:multiLevelType w:val="hybridMultilevel"/>
    <w:tmpl w:val="BBAAF098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674B"/>
    <w:multiLevelType w:val="hybridMultilevel"/>
    <w:tmpl w:val="AB4C08DA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F83499"/>
    <w:multiLevelType w:val="hybridMultilevel"/>
    <w:tmpl w:val="9490BE9E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2A6AA2"/>
    <w:multiLevelType w:val="hybridMultilevel"/>
    <w:tmpl w:val="34AC2E3C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2045"/>
    <w:multiLevelType w:val="hybridMultilevel"/>
    <w:tmpl w:val="A210AB42"/>
    <w:lvl w:ilvl="0" w:tplc="0CB041A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270560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5FDF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2F277C"/>
    <w:multiLevelType w:val="hybridMultilevel"/>
    <w:tmpl w:val="DCF4278C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44756"/>
    <w:multiLevelType w:val="hybridMultilevel"/>
    <w:tmpl w:val="471EC59E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2324D"/>
    <w:multiLevelType w:val="hybridMultilevel"/>
    <w:tmpl w:val="471EC59E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588B"/>
    <w:multiLevelType w:val="hybridMultilevel"/>
    <w:tmpl w:val="1004EA12"/>
    <w:lvl w:ilvl="0" w:tplc="46C205AE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72C83"/>
    <w:multiLevelType w:val="hybridMultilevel"/>
    <w:tmpl w:val="9490BE9E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697B8F"/>
    <w:multiLevelType w:val="hybridMultilevel"/>
    <w:tmpl w:val="9490BE9E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032136"/>
    <w:multiLevelType w:val="hybridMultilevel"/>
    <w:tmpl w:val="471EC59E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6D5B"/>
    <w:multiLevelType w:val="hybridMultilevel"/>
    <w:tmpl w:val="9490BE9E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9966B6"/>
    <w:multiLevelType w:val="hybridMultilevel"/>
    <w:tmpl w:val="33943744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C2844"/>
    <w:multiLevelType w:val="hybridMultilevel"/>
    <w:tmpl w:val="9490BE9E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DF422E"/>
    <w:multiLevelType w:val="hybridMultilevel"/>
    <w:tmpl w:val="471EC59E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681C"/>
    <w:multiLevelType w:val="hybridMultilevel"/>
    <w:tmpl w:val="6CCAED12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1EA8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560BFE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5B25ED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850207"/>
    <w:multiLevelType w:val="hybridMultilevel"/>
    <w:tmpl w:val="C5F83F22"/>
    <w:lvl w:ilvl="0" w:tplc="46C205AE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95165"/>
    <w:multiLevelType w:val="hybridMultilevel"/>
    <w:tmpl w:val="94983212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E1384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D21D77"/>
    <w:multiLevelType w:val="hybridMultilevel"/>
    <w:tmpl w:val="397A4DCA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F74B2"/>
    <w:multiLevelType w:val="hybridMultilevel"/>
    <w:tmpl w:val="381AC902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F5614"/>
    <w:multiLevelType w:val="hybridMultilevel"/>
    <w:tmpl w:val="471EC59E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55865"/>
    <w:multiLevelType w:val="hybridMultilevel"/>
    <w:tmpl w:val="243805B4"/>
    <w:lvl w:ilvl="0" w:tplc="0CB041A4">
      <w:start w:val="1"/>
      <w:numFmt w:val="upperRoman"/>
      <w:lvlText w:val="%1."/>
      <w:lvlJc w:val="left"/>
      <w:pPr>
        <w:ind w:left="450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6C205A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B081F"/>
    <w:multiLevelType w:val="hybridMultilevel"/>
    <w:tmpl w:val="992CA5CA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C4021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6FF3703"/>
    <w:multiLevelType w:val="hybridMultilevel"/>
    <w:tmpl w:val="75DCF9FC"/>
    <w:lvl w:ilvl="0" w:tplc="ED2A27A6">
      <w:start w:val="1"/>
      <w:numFmt w:val="decimal"/>
      <w:lvlText w:val="%1."/>
      <w:lvlJc w:val="left"/>
      <w:pPr>
        <w:ind w:left="786" w:hanging="360"/>
      </w:pPr>
      <w:rPr>
        <w:b/>
        <w:lang w:val="fr-FR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9D92025"/>
    <w:multiLevelType w:val="hybridMultilevel"/>
    <w:tmpl w:val="471EC59E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D0E4A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B355BF"/>
    <w:multiLevelType w:val="hybridMultilevel"/>
    <w:tmpl w:val="A210AB42"/>
    <w:lvl w:ilvl="0" w:tplc="0CB041A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270560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463F8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1473309"/>
    <w:multiLevelType w:val="hybridMultilevel"/>
    <w:tmpl w:val="A210AB42"/>
    <w:lvl w:ilvl="0" w:tplc="0CB041A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270560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80D9D"/>
    <w:multiLevelType w:val="hybridMultilevel"/>
    <w:tmpl w:val="471EC59E"/>
    <w:lvl w:ilvl="0" w:tplc="7A50DCD4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128D81C">
      <w:start w:val="1"/>
      <w:numFmt w:val="decimal"/>
      <w:lvlText w:val="%4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A74E7"/>
    <w:multiLevelType w:val="hybridMultilevel"/>
    <w:tmpl w:val="243805B4"/>
    <w:lvl w:ilvl="0" w:tplc="0CB041A4">
      <w:start w:val="1"/>
      <w:numFmt w:val="upperRoman"/>
      <w:lvlText w:val="%1."/>
      <w:lvlJc w:val="left"/>
      <w:pPr>
        <w:ind w:left="450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6C205A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C441A"/>
    <w:multiLevelType w:val="hybridMultilevel"/>
    <w:tmpl w:val="69AEA8A4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DE68D6"/>
    <w:multiLevelType w:val="hybridMultilevel"/>
    <w:tmpl w:val="69123A10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4DD9"/>
    <w:multiLevelType w:val="hybridMultilevel"/>
    <w:tmpl w:val="9F5CF5DE"/>
    <w:lvl w:ilvl="0" w:tplc="B128D8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E6E03"/>
    <w:multiLevelType w:val="hybridMultilevel"/>
    <w:tmpl w:val="29642A36"/>
    <w:lvl w:ilvl="0" w:tplc="44F619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8"/>
  </w:num>
  <w:num w:numId="7">
    <w:abstractNumId w:val="15"/>
  </w:num>
  <w:num w:numId="8">
    <w:abstractNumId w:val="7"/>
  </w:num>
  <w:num w:numId="9">
    <w:abstractNumId w:val="25"/>
  </w:num>
  <w:num w:numId="10">
    <w:abstractNumId w:val="16"/>
  </w:num>
  <w:num w:numId="11">
    <w:abstractNumId w:val="20"/>
  </w:num>
  <w:num w:numId="12">
    <w:abstractNumId w:val="28"/>
  </w:num>
  <w:num w:numId="13">
    <w:abstractNumId w:val="43"/>
  </w:num>
  <w:num w:numId="14">
    <w:abstractNumId w:val="0"/>
  </w:num>
  <w:num w:numId="15">
    <w:abstractNumId w:val="1"/>
  </w:num>
  <w:num w:numId="16">
    <w:abstractNumId w:val="37"/>
  </w:num>
  <w:num w:numId="17">
    <w:abstractNumId w:val="39"/>
  </w:num>
  <w:num w:numId="18">
    <w:abstractNumId w:val="40"/>
  </w:num>
  <w:num w:numId="19">
    <w:abstractNumId w:val="38"/>
  </w:num>
  <w:num w:numId="20">
    <w:abstractNumId w:val="9"/>
  </w:num>
  <w:num w:numId="21">
    <w:abstractNumId w:val="14"/>
  </w:num>
  <w:num w:numId="22">
    <w:abstractNumId w:val="32"/>
  </w:num>
  <w:num w:numId="23">
    <w:abstractNumId w:val="24"/>
  </w:num>
  <w:num w:numId="24">
    <w:abstractNumId w:val="6"/>
  </w:num>
  <w:num w:numId="25">
    <w:abstractNumId w:val="26"/>
  </w:num>
  <w:num w:numId="26">
    <w:abstractNumId w:val="23"/>
  </w:num>
  <w:num w:numId="27">
    <w:abstractNumId w:val="46"/>
  </w:num>
  <w:num w:numId="28">
    <w:abstractNumId w:val="10"/>
  </w:num>
  <w:num w:numId="29">
    <w:abstractNumId w:val="42"/>
  </w:num>
  <w:num w:numId="30">
    <w:abstractNumId w:val="34"/>
  </w:num>
  <w:num w:numId="31">
    <w:abstractNumId w:val="30"/>
  </w:num>
  <w:num w:numId="32">
    <w:abstractNumId w:val="29"/>
  </w:num>
  <w:num w:numId="33">
    <w:abstractNumId w:val="44"/>
  </w:num>
  <w:num w:numId="34">
    <w:abstractNumId w:val="22"/>
  </w:num>
  <w:num w:numId="35">
    <w:abstractNumId w:val="33"/>
  </w:num>
  <w:num w:numId="36">
    <w:abstractNumId w:val="19"/>
  </w:num>
  <w:num w:numId="37">
    <w:abstractNumId w:val="8"/>
  </w:num>
  <w:num w:numId="38">
    <w:abstractNumId w:val="27"/>
  </w:num>
  <w:num w:numId="39">
    <w:abstractNumId w:val="5"/>
  </w:num>
  <w:num w:numId="40">
    <w:abstractNumId w:val="11"/>
  </w:num>
  <w:num w:numId="41">
    <w:abstractNumId w:val="36"/>
  </w:num>
  <w:num w:numId="42">
    <w:abstractNumId w:val="12"/>
  </w:num>
  <w:num w:numId="43">
    <w:abstractNumId w:val="31"/>
  </w:num>
  <w:num w:numId="44">
    <w:abstractNumId w:val="4"/>
  </w:num>
  <w:num w:numId="45">
    <w:abstractNumId w:val="13"/>
  </w:num>
  <w:num w:numId="46">
    <w:abstractNumId w:val="41"/>
  </w:num>
  <w:num w:numId="47">
    <w:abstractNumId w:val="3"/>
  </w:num>
  <w:num w:numId="48">
    <w:abstractNumId w:val="2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EA"/>
    <w:rsid w:val="000165B2"/>
    <w:rsid w:val="00030914"/>
    <w:rsid w:val="00031913"/>
    <w:rsid w:val="00037865"/>
    <w:rsid w:val="00044759"/>
    <w:rsid w:val="00093784"/>
    <w:rsid w:val="00095AD5"/>
    <w:rsid w:val="000A1633"/>
    <w:rsid w:val="000A40A0"/>
    <w:rsid w:val="000B537E"/>
    <w:rsid w:val="000D0045"/>
    <w:rsid w:val="000D089D"/>
    <w:rsid w:val="000E2337"/>
    <w:rsid w:val="00110388"/>
    <w:rsid w:val="001242DA"/>
    <w:rsid w:val="001243C9"/>
    <w:rsid w:val="001244AE"/>
    <w:rsid w:val="00127392"/>
    <w:rsid w:val="00131283"/>
    <w:rsid w:val="00135514"/>
    <w:rsid w:val="00137254"/>
    <w:rsid w:val="00142F85"/>
    <w:rsid w:val="00143D01"/>
    <w:rsid w:val="00145CD9"/>
    <w:rsid w:val="00146571"/>
    <w:rsid w:val="00147EFE"/>
    <w:rsid w:val="0015537B"/>
    <w:rsid w:val="00163F69"/>
    <w:rsid w:val="00175B70"/>
    <w:rsid w:val="0019060B"/>
    <w:rsid w:val="00190EB6"/>
    <w:rsid w:val="001918F9"/>
    <w:rsid w:val="001C188C"/>
    <w:rsid w:val="001C6176"/>
    <w:rsid w:val="001F2A81"/>
    <w:rsid w:val="00217391"/>
    <w:rsid w:val="002241BF"/>
    <w:rsid w:val="00230EEB"/>
    <w:rsid w:val="002334F6"/>
    <w:rsid w:val="00241414"/>
    <w:rsid w:val="00241EAF"/>
    <w:rsid w:val="00262925"/>
    <w:rsid w:val="0026325B"/>
    <w:rsid w:val="00265108"/>
    <w:rsid w:val="002901DE"/>
    <w:rsid w:val="002C2FA9"/>
    <w:rsid w:val="002C31A0"/>
    <w:rsid w:val="002D1790"/>
    <w:rsid w:val="002D41BA"/>
    <w:rsid w:val="002D7FED"/>
    <w:rsid w:val="002E69ED"/>
    <w:rsid w:val="00306A5B"/>
    <w:rsid w:val="0032196C"/>
    <w:rsid w:val="0035197C"/>
    <w:rsid w:val="00373D50"/>
    <w:rsid w:val="00375834"/>
    <w:rsid w:val="00375A70"/>
    <w:rsid w:val="00393FDB"/>
    <w:rsid w:val="00393FF0"/>
    <w:rsid w:val="003943D9"/>
    <w:rsid w:val="003A79EB"/>
    <w:rsid w:val="003C0125"/>
    <w:rsid w:val="003C4E0A"/>
    <w:rsid w:val="004007FE"/>
    <w:rsid w:val="0040223B"/>
    <w:rsid w:val="00403451"/>
    <w:rsid w:val="00410D9D"/>
    <w:rsid w:val="00435C96"/>
    <w:rsid w:val="00440641"/>
    <w:rsid w:val="00450B6A"/>
    <w:rsid w:val="00460096"/>
    <w:rsid w:val="00466149"/>
    <w:rsid w:val="004732BC"/>
    <w:rsid w:val="004C5251"/>
    <w:rsid w:val="004D0290"/>
    <w:rsid w:val="004E1996"/>
    <w:rsid w:val="004F0B4A"/>
    <w:rsid w:val="005059DC"/>
    <w:rsid w:val="0052752A"/>
    <w:rsid w:val="00527905"/>
    <w:rsid w:val="005307A8"/>
    <w:rsid w:val="00531570"/>
    <w:rsid w:val="00537EBE"/>
    <w:rsid w:val="0054085D"/>
    <w:rsid w:val="005465E2"/>
    <w:rsid w:val="005621B4"/>
    <w:rsid w:val="005636C8"/>
    <w:rsid w:val="00577DE0"/>
    <w:rsid w:val="00594DCD"/>
    <w:rsid w:val="005A3F7F"/>
    <w:rsid w:val="005A5AB5"/>
    <w:rsid w:val="006036E5"/>
    <w:rsid w:val="00640246"/>
    <w:rsid w:val="0065457F"/>
    <w:rsid w:val="006565FA"/>
    <w:rsid w:val="00660C69"/>
    <w:rsid w:val="00686A87"/>
    <w:rsid w:val="006A0C4C"/>
    <w:rsid w:val="006A447E"/>
    <w:rsid w:val="006B08EB"/>
    <w:rsid w:val="006C113A"/>
    <w:rsid w:val="006C1306"/>
    <w:rsid w:val="006E4574"/>
    <w:rsid w:val="00722778"/>
    <w:rsid w:val="00733BEE"/>
    <w:rsid w:val="00745683"/>
    <w:rsid w:val="007512B0"/>
    <w:rsid w:val="007529FF"/>
    <w:rsid w:val="00754AD3"/>
    <w:rsid w:val="00786022"/>
    <w:rsid w:val="007958E7"/>
    <w:rsid w:val="007C4265"/>
    <w:rsid w:val="007E542E"/>
    <w:rsid w:val="007F4534"/>
    <w:rsid w:val="00807813"/>
    <w:rsid w:val="008149F4"/>
    <w:rsid w:val="00825B88"/>
    <w:rsid w:val="00827959"/>
    <w:rsid w:val="00833550"/>
    <w:rsid w:val="00837A8B"/>
    <w:rsid w:val="00846526"/>
    <w:rsid w:val="008660F2"/>
    <w:rsid w:val="00874077"/>
    <w:rsid w:val="0088698A"/>
    <w:rsid w:val="008959DE"/>
    <w:rsid w:val="008B31DE"/>
    <w:rsid w:val="008B353C"/>
    <w:rsid w:val="008D2C41"/>
    <w:rsid w:val="008D34B7"/>
    <w:rsid w:val="008F1FB7"/>
    <w:rsid w:val="008F7C8C"/>
    <w:rsid w:val="009023FA"/>
    <w:rsid w:val="00902848"/>
    <w:rsid w:val="00920ED8"/>
    <w:rsid w:val="00950AA0"/>
    <w:rsid w:val="009514EA"/>
    <w:rsid w:val="00964ACE"/>
    <w:rsid w:val="00981B8A"/>
    <w:rsid w:val="009877CA"/>
    <w:rsid w:val="009C6533"/>
    <w:rsid w:val="009D124A"/>
    <w:rsid w:val="009D75C0"/>
    <w:rsid w:val="009E1EBB"/>
    <w:rsid w:val="009F113F"/>
    <w:rsid w:val="00A41E04"/>
    <w:rsid w:val="00A510A3"/>
    <w:rsid w:val="00A572D4"/>
    <w:rsid w:val="00A64EA6"/>
    <w:rsid w:val="00A83A63"/>
    <w:rsid w:val="00AA1E49"/>
    <w:rsid w:val="00AA310B"/>
    <w:rsid w:val="00AB34AC"/>
    <w:rsid w:val="00AE3111"/>
    <w:rsid w:val="00B020E7"/>
    <w:rsid w:val="00B05DC9"/>
    <w:rsid w:val="00B24A2E"/>
    <w:rsid w:val="00B271FF"/>
    <w:rsid w:val="00B3376C"/>
    <w:rsid w:val="00B55AD1"/>
    <w:rsid w:val="00B66C2E"/>
    <w:rsid w:val="00B84D85"/>
    <w:rsid w:val="00BA08EC"/>
    <w:rsid w:val="00BA3173"/>
    <w:rsid w:val="00BA4BFE"/>
    <w:rsid w:val="00BB2DD3"/>
    <w:rsid w:val="00BD0449"/>
    <w:rsid w:val="00BD7BEF"/>
    <w:rsid w:val="00BE4709"/>
    <w:rsid w:val="00BE4F72"/>
    <w:rsid w:val="00BF582B"/>
    <w:rsid w:val="00C07425"/>
    <w:rsid w:val="00C12A7D"/>
    <w:rsid w:val="00C20F47"/>
    <w:rsid w:val="00C45BC3"/>
    <w:rsid w:val="00C571BD"/>
    <w:rsid w:val="00C64055"/>
    <w:rsid w:val="00C654A3"/>
    <w:rsid w:val="00C9372F"/>
    <w:rsid w:val="00CA06C6"/>
    <w:rsid w:val="00CA1E3A"/>
    <w:rsid w:val="00CA495E"/>
    <w:rsid w:val="00CC2E0C"/>
    <w:rsid w:val="00CF3C4C"/>
    <w:rsid w:val="00D12D03"/>
    <w:rsid w:val="00D132E8"/>
    <w:rsid w:val="00D134FF"/>
    <w:rsid w:val="00D14A44"/>
    <w:rsid w:val="00D154B2"/>
    <w:rsid w:val="00D50C90"/>
    <w:rsid w:val="00D52196"/>
    <w:rsid w:val="00D83074"/>
    <w:rsid w:val="00DB1976"/>
    <w:rsid w:val="00DC1645"/>
    <w:rsid w:val="00DD3E54"/>
    <w:rsid w:val="00DE514B"/>
    <w:rsid w:val="00DF386A"/>
    <w:rsid w:val="00DF528D"/>
    <w:rsid w:val="00DF668C"/>
    <w:rsid w:val="00E12ADF"/>
    <w:rsid w:val="00E5468D"/>
    <w:rsid w:val="00E650E8"/>
    <w:rsid w:val="00E66F8B"/>
    <w:rsid w:val="00E7248E"/>
    <w:rsid w:val="00ED7CE6"/>
    <w:rsid w:val="00EF639D"/>
    <w:rsid w:val="00F14E63"/>
    <w:rsid w:val="00F25E9B"/>
    <w:rsid w:val="00F27C62"/>
    <w:rsid w:val="00F433A2"/>
    <w:rsid w:val="00F555B6"/>
    <w:rsid w:val="00F65983"/>
    <w:rsid w:val="00F7025C"/>
    <w:rsid w:val="00F716A1"/>
    <w:rsid w:val="00FA6F63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BB5D"/>
  <w15:chartTrackingRefBased/>
  <w15:docId w15:val="{D7FD1E31-F29B-4096-8633-BCFB3124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1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0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a@gov.ro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3IZ02n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u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4D02-403F-4FDC-81DD-B8805F9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1395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Salbatecu</dc:creator>
  <cp:keywords/>
  <dc:description/>
  <cp:lastModifiedBy>Mariana Bors</cp:lastModifiedBy>
  <cp:revision>3</cp:revision>
  <cp:lastPrinted>2023-01-30T18:23:00Z</cp:lastPrinted>
  <dcterms:created xsi:type="dcterms:W3CDTF">2023-03-28T15:44:00Z</dcterms:created>
  <dcterms:modified xsi:type="dcterms:W3CDTF">2023-03-28T16:01:00Z</dcterms:modified>
</cp:coreProperties>
</file>