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8EB10" w14:textId="77777777" w:rsidR="00480DCE" w:rsidRDefault="00480DCE">
      <w:pPr>
        <w:autoSpaceDE w:val="0"/>
        <w:autoSpaceDN w:val="0"/>
        <w:adjustRightInd w:val="0"/>
        <w:spacing w:after="0" w:line="360" w:lineRule="auto"/>
        <w:jc w:val="center"/>
        <w:rPr>
          <w:rFonts w:ascii="Times New Roman" w:hAnsi="Times New Roman" w:cs="Times New Roman"/>
          <w:b/>
          <w:sz w:val="28"/>
          <w:szCs w:val="28"/>
          <w:lang w:val="ro-RO"/>
        </w:rPr>
      </w:pPr>
    </w:p>
    <w:p w14:paraId="14FEA879" w14:textId="77777777" w:rsidR="00480DCE" w:rsidRDefault="00480DCE">
      <w:pPr>
        <w:autoSpaceDE w:val="0"/>
        <w:autoSpaceDN w:val="0"/>
        <w:adjustRightInd w:val="0"/>
        <w:spacing w:after="0" w:line="360" w:lineRule="auto"/>
        <w:jc w:val="center"/>
        <w:rPr>
          <w:rFonts w:ascii="Times New Roman" w:hAnsi="Times New Roman" w:cs="Times New Roman"/>
          <w:b/>
          <w:sz w:val="28"/>
          <w:szCs w:val="28"/>
          <w:lang w:val="ro-RO"/>
        </w:rPr>
      </w:pPr>
    </w:p>
    <w:p w14:paraId="0891E468" w14:textId="77777777" w:rsidR="00480DCE" w:rsidRDefault="00A15FBD">
      <w:pPr>
        <w:autoSpaceDE w:val="0"/>
        <w:autoSpaceDN w:val="0"/>
        <w:adjustRightInd w:val="0"/>
        <w:spacing w:after="0" w:line="36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GUVERNUL ROMÂNIEI</w:t>
      </w:r>
    </w:p>
    <w:p w14:paraId="5FF410F8" w14:textId="77777777" w:rsidR="00480DCE" w:rsidRDefault="00480DCE">
      <w:pPr>
        <w:autoSpaceDE w:val="0"/>
        <w:autoSpaceDN w:val="0"/>
        <w:adjustRightInd w:val="0"/>
        <w:spacing w:after="0" w:line="360" w:lineRule="auto"/>
        <w:jc w:val="center"/>
        <w:rPr>
          <w:rFonts w:ascii="Times New Roman" w:hAnsi="Times New Roman" w:cs="Times New Roman"/>
          <w:b/>
          <w:sz w:val="28"/>
          <w:szCs w:val="28"/>
          <w:lang w:val="ro-RO"/>
        </w:rPr>
      </w:pPr>
    </w:p>
    <w:p w14:paraId="313BD3DC" w14:textId="77777777" w:rsidR="00480DCE" w:rsidRDefault="00480DCE">
      <w:pPr>
        <w:autoSpaceDE w:val="0"/>
        <w:autoSpaceDN w:val="0"/>
        <w:adjustRightInd w:val="0"/>
        <w:spacing w:after="0" w:line="360" w:lineRule="auto"/>
        <w:jc w:val="center"/>
        <w:rPr>
          <w:rFonts w:ascii="Times New Roman" w:hAnsi="Times New Roman" w:cs="Times New Roman"/>
          <w:b/>
          <w:sz w:val="28"/>
          <w:szCs w:val="28"/>
          <w:lang w:val="ro-RO"/>
        </w:rPr>
      </w:pPr>
    </w:p>
    <w:p w14:paraId="5F3B69A0" w14:textId="77777777" w:rsidR="00480DCE" w:rsidRDefault="00A15FBD">
      <w:pPr>
        <w:autoSpaceDE w:val="0"/>
        <w:autoSpaceDN w:val="0"/>
        <w:adjustRightInd w:val="0"/>
        <w:spacing w:after="0" w:line="36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HOTĂRÂRE</w:t>
      </w:r>
    </w:p>
    <w:p w14:paraId="054FFCA4" w14:textId="77777777" w:rsidR="00480DCE" w:rsidRDefault="00A15FBD">
      <w:pPr>
        <w:autoSpaceDE w:val="0"/>
        <w:autoSpaceDN w:val="0"/>
        <w:adjustRightInd w:val="0"/>
        <w:spacing w:after="0" w:line="36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pentru aprobarea procedurii privind încasarea redevenței obținută prin concesionarea, din activități de exploatare a resurselor la suprafață ale statului</w:t>
      </w:r>
    </w:p>
    <w:p w14:paraId="689BC710" w14:textId="77777777" w:rsidR="00480DCE" w:rsidRDefault="00A15FBD">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3B30A673" w14:textId="77777777" w:rsidR="00480DCE" w:rsidRDefault="00A15FBD">
      <w:pPr>
        <w:autoSpaceDE w:val="0"/>
        <w:autoSpaceDN w:val="0"/>
        <w:adjustRightInd w:val="0"/>
        <w:spacing w:after="0" w:line="36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În temeiul art. 108 din Constituția României, republicată, al art. 609 din  Ordonanța de urgență a Guvernului nr. 57/2019 privind Codul administrativ, cu modificările și completările ulterioare și al art. 62 din  Legea Minelor nr. 85/2003, cu modificările și completările ulterioare</w:t>
      </w:r>
    </w:p>
    <w:p w14:paraId="546E6A5C" w14:textId="77777777" w:rsidR="00480DCE" w:rsidRDefault="00A15FBD">
      <w:pPr>
        <w:autoSpaceDE w:val="0"/>
        <w:autoSpaceDN w:val="0"/>
        <w:adjustRightInd w:val="0"/>
        <w:spacing w:after="0" w:line="36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Guvernul României adoptă prezenta hotărâre.</w:t>
      </w:r>
    </w:p>
    <w:p w14:paraId="2AF32A6F" w14:textId="77777777" w:rsidR="00480DCE" w:rsidRDefault="00480DCE">
      <w:pPr>
        <w:autoSpaceDE w:val="0"/>
        <w:autoSpaceDN w:val="0"/>
        <w:adjustRightInd w:val="0"/>
        <w:spacing w:after="0" w:line="360" w:lineRule="auto"/>
        <w:jc w:val="both"/>
        <w:rPr>
          <w:rFonts w:ascii="Times New Roman" w:hAnsi="Times New Roman" w:cs="Times New Roman"/>
          <w:sz w:val="28"/>
          <w:szCs w:val="28"/>
          <w:lang w:val="ro-RO"/>
        </w:rPr>
      </w:pPr>
    </w:p>
    <w:p w14:paraId="4DAFA416" w14:textId="77777777" w:rsidR="00480DCE" w:rsidRDefault="00A15FBD">
      <w:pPr>
        <w:autoSpaceDE w:val="0"/>
        <w:autoSpaceDN w:val="0"/>
        <w:adjustRightInd w:val="0"/>
        <w:spacing w:after="0" w:line="360" w:lineRule="auto"/>
        <w:ind w:firstLine="567"/>
        <w:jc w:val="both"/>
        <w:rPr>
          <w:rFonts w:ascii="Times New Roman" w:hAnsi="Times New Roman" w:cs="Times New Roman"/>
          <w:b/>
          <w:sz w:val="28"/>
          <w:szCs w:val="28"/>
          <w:lang w:val="ro-RO"/>
        </w:rPr>
      </w:pPr>
      <w:r>
        <w:rPr>
          <w:rFonts w:ascii="Times New Roman" w:hAnsi="Times New Roman" w:cs="Times New Roman"/>
          <w:b/>
          <w:sz w:val="28"/>
          <w:szCs w:val="28"/>
          <w:lang w:val="ro-RO"/>
        </w:rPr>
        <w:t>Articol unic</w:t>
      </w:r>
    </w:p>
    <w:p w14:paraId="6636CFEF" w14:textId="77777777" w:rsidR="00480DCE" w:rsidRDefault="00A15FBD">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Se aprobă procedura privind încasarea redevenței obținută prin concesionare, din activități de exploatare a resurselor la suprafață ale statului și a apelor minerale naturale carbogazoase sau necarbogazoase, prevăzută în Anexa care face parte integrantă din prezenta hotărâre.</w:t>
      </w:r>
    </w:p>
    <w:p w14:paraId="5FD3EBE6" w14:textId="77777777" w:rsidR="00480DCE" w:rsidRDefault="00480DCE">
      <w:pPr>
        <w:autoSpaceDE w:val="0"/>
        <w:autoSpaceDN w:val="0"/>
        <w:adjustRightInd w:val="0"/>
        <w:spacing w:after="0" w:line="360" w:lineRule="auto"/>
        <w:jc w:val="both"/>
        <w:rPr>
          <w:rFonts w:ascii="Times New Roman" w:hAnsi="Times New Roman" w:cs="Times New Roman"/>
          <w:sz w:val="28"/>
          <w:szCs w:val="28"/>
          <w:lang w:val="ro-RO"/>
        </w:rPr>
      </w:pPr>
    </w:p>
    <w:p w14:paraId="600DBBDB" w14:textId="77777777" w:rsidR="00480DCE" w:rsidRDefault="00A15FBD">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09ECB094" w14:textId="77777777" w:rsidR="00480DCE" w:rsidRDefault="00A15FBD">
      <w:pPr>
        <w:autoSpaceDE w:val="0"/>
        <w:autoSpaceDN w:val="0"/>
        <w:adjustRightInd w:val="0"/>
        <w:spacing w:after="0" w:line="36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PRIM-MINISTRU,</w:t>
      </w:r>
    </w:p>
    <w:p w14:paraId="583EE672" w14:textId="1125784D" w:rsidR="00480DCE" w:rsidRDefault="00A15FBD">
      <w:pPr>
        <w:autoSpaceDE w:val="0"/>
        <w:autoSpaceDN w:val="0"/>
        <w:adjustRightInd w:val="0"/>
        <w:spacing w:after="0" w:line="36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Florin</w:t>
      </w:r>
      <w:r w:rsidR="00BF5BBB">
        <w:rPr>
          <w:rFonts w:ascii="Times New Roman" w:hAnsi="Times New Roman" w:cs="Times New Roman"/>
          <w:b/>
          <w:sz w:val="28"/>
          <w:szCs w:val="28"/>
          <w:lang w:val="ro-RO"/>
        </w:rPr>
        <w:t xml:space="preserve"> -</w:t>
      </w:r>
      <w:r w:rsidR="00BF5BBB" w:rsidRPr="00BF5BBB">
        <w:rPr>
          <w:rFonts w:ascii="Times New Roman" w:hAnsi="Times New Roman" w:cs="Times New Roman"/>
          <w:b/>
          <w:sz w:val="28"/>
          <w:szCs w:val="28"/>
          <w:lang w:val="ro-RO"/>
        </w:rPr>
        <w:t xml:space="preserve"> </w:t>
      </w:r>
      <w:r w:rsidR="00BF5BBB">
        <w:rPr>
          <w:rFonts w:ascii="Times New Roman" w:hAnsi="Times New Roman" w:cs="Times New Roman"/>
          <w:b/>
          <w:sz w:val="28"/>
          <w:szCs w:val="28"/>
          <w:lang w:val="ro-RO"/>
        </w:rPr>
        <w:t>Vasile</w:t>
      </w:r>
      <w:r>
        <w:rPr>
          <w:rFonts w:ascii="Times New Roman" w:hAnsi="Times New Roman" w:cs="Times New Roman"/>
          <w:b/>
          <w:sz w:val="28"/>
          <w:szCs w:val="28"/>
          <w:lang w:val="ro-RO"/>
        </w:rPr>
        <w:t xml:space="preserve"> C</w:t>
      </w:r>
      <w:r w:rsidR="00A8455D">
        <w:rPr>
          <w:rFonts w:ascii="Times New Roman" w:hAnsi="Times New Roman" w:cs="Times New Roman"/>
          <w:b/>
          <w:sz w:val="28"/>
          <w:szCs w:val="28"/>
          <w:lang w:val="ro-RO"/>
        </w:rPr>
        <w:t>Î</w:t>
      </w:r>
      <w:r>
        <w:rPr>
          <w:rFonts w:ascii="Times New Roman" w:hAnsi="Times New Roman" w:cs="Times New Roman"/>
          <w:b/>
          <w:sz w:val="28"/>
          <w:szCs w:val="28"/>
          <w:lang w:val="ro-RO"/>
        </w:rPr>
        <w:t>ȚU</w:t>
      </w:r>
    </w:p>
    <w:p w14:paraId="001B849A" w14:textId="77777777" w:rsidR="00480DCE" w:rsidRDefault="00480DCE">
      <w:pPr>
        <w:autoSpaceDE w:val="0"/>
        <w:autoSpaceDN w:val="0"/>
        <w:adjustRightInd w:val="0"/>
        <w:spacing w:after="0" w:line="360" w:lineRule="auto"/>
        <w:jc w:val="center"/>
        <w:rPr>
          <w:rFonts w:ascii="Times New Roman" w:hAnsi="Times New Roman" w:cs="Times New Roman"/>
          <w:b/>
          <w:sz w:val="28"/>
          <w:szCs w:val="28"/>
          <w:lang w:val="ro-RO"/>
        </w:rPr>
      </w:pPr>
    </w:p>
    <w:p w14:paraId="3ABAAB9D" w14:textId="77777777" w:rsidR="00480DCE" w:rsidRDefault="00480DCE">
      <w:pPr>
        <w:autoSpaceDE w:val="0"/>
        <w:autoSpaceDN w:val="0"/>
        <w:adjustRightInd w:val="0"/>
        <w:spacing w:after="0" w:line="360" w:lineRule="auto"/>
        <w:rPr>
          <w:rFonts w:ascii="Times New Roman" w:hAnsi="Times New Roman" w:cs="Times New Roman"/>
          <w:b/>
          <w:sz w:val="28"/>
          <w:szCs w:val="28"/>
          <w:lang w:val="ro-RO"/>
        </w:rPr>
      </w:pPr>
    </w:p>
    <w:p w14:paraId="26566B33" w14:textId="77777777" w:rsidR="00480DCE" w:rsidRDefault="00480DCE">
      <w:pPr>
        <w:autoSpaceDE w:val="0"/>
        <w:autoSpaceDN w:val="0"/>
        <w:adjustRightInd w:val="0"/>
        <w:spacing w:after="0" w:line="360" w:lineRule="auto"/>
        <w:rPr>
          <w:rFonts w:ascii="Times New Roman" w:hAnsi="Times New Roman" w:cs="Times New Roman"/>
          <w:b/>
          <w:sz w:val="28"/>
          <w:szCs w:val="28"/>
          <w:lang w:val="ro-RO"/>
        </w:rPr>
      </w:pPr>
    </w:p>
    <w:p w14:paraId="5C5B3820" w14:textId="77777777" w:rsidR="00480DCE" w:rsidRDefault="00480DCE">
      <w:pPr>
        <w:autoSpaceDE w:val="0"/>
        <w:autoSpaceDN w:val="0"/>
        <w:adjustRightInd w:val="0"/>
        <w:spacing w:after="0" w:line="360" w:lineRule="auto"/>
        <w:rPr>
          <w:rFonts w:ascii="Times New Roman" w:hAnsi="Times New Roman" w:cs="Times New Roman"/>
          <w:b/>
          <w:sz w:val="28"/>
          <w:szCs w:val="28"/>
          <w:lang w:val="ro-RO"/>
        </w:rPr>
      </w:pPr>
    </w:p>
    <w:p w14:paraId="32851119" w14:textId="77777777" w:rsidR="00480DCE" w:rsidRDefault="00480DCE">
      <w:pPr>
        <w:autoSpaceDE w:val="0"/>
        <w:autoSpaceDN w:val="0"/>
        <w:adjustRightInd w:val="0"/>
        <w:spacing w:after="0" w:line="360" w:lineRule="auto"/>
        <w:rPr>
          <w:rFonts w:ascii="Times New Roman" w:hAnsi="Times New Roman" w:cs="Times New Roman"/>
          <w:b/>
          <w:sz w:val="28"/>
          <w:szCs w:val="28"/>
          <w:lang w:val="ro-RO"/>
        </w:rPr>
      </w:pPr>
    </w:p>
    <w:p w14:paraId="35EDAE05" w14:textId="77777777" w:rsidR="00480DCE" w:rsidRDefault="00480DCE">
      <w:pPr>
        <w:autoSpaceDE w:val="0"/>
        <w:autoSpaceDN w:val="0"/>
        <w:adjustRightInd w:val="0"/>
        <w:spacing w:after="0" w:line="360" w:lineRule="auto"/>
        <w:rPr>
          <w:rFonts w:ascii="Times New Roman" w:hAnsi="Times New Roman" w:cs="Times New Roman"/>
          <w:b/>
          <w:sz w:val="28"/>
          <w:szCs w:val="28"/>
          <w:lang w:val="ro-RO"/>
        </w:rPr>
      </w:pPr>
    </w:p>
    <w:p w14:paraId="7A39C9A8" w14:textId="77777777" w:rsidR="00480DCE" w:rsidRDefault="00480DCE">
      <w:pPr>
        <w:autoSpaceDE w:val="0"/>
        <w:autoSpaceDN w:val="0"/>
        <w:adjustRightInd w:val="0"/>
        <w:spacing w:after="0" w:line="360" w:lineRule="auto"/>
        <w:rPr>
          <w:rFonts w:ascii="Times New Roman" w:hAnsi="Times New Roman" w:cs="Times New Roman"/>
          <w:b/>
          <w:sz w:val="28"/>
          <w:szCs w:val="28"/>
          <w:lang w:val="ro-RO"/>
        </w:rPr>
      </w:pPr>
    </w:p>
    <w:p w14:paraId="15FA3C0D" w14:textId="77777777" w:rsidR="00480DCE" w:rsidRDefault="00A15FBD">
      <w:pPr>
        <w:autoSpaceDE w:val="0"/>
        <w:autoSpaceDN w:val="0"/>
        <w:adjustRightInd w:val="0"/>
        <w:spacing w:after="0" w:line="360" w:lineRule="auto"/>
        <w:jc w:val="right"/>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 xml:space="preserve">Anexă </w:t>
      </w:r>
    </w:p>
    <w:p w14:paraId="3BDE88AD" w14:textId="77777777" w:rsidR="00480DCE" w:rsidRDefault="00480DCE">
      <w:pPr>
        <w:autoSpaceDE w:val="0"/>
        <w:autoSpaceDN w:val="0"/>
        <w:adjustRightInd w:val="0"/>
        <w:spacing w:after="0" w:line="360" w:lineRule="auto"/>
        <w:jc w:val="center"/>
        <w:rPr>
          <w:rFonts w:ascii="Times New Roman" w:hAnsi="Times New Roman" w:cs="Times New Roman"/>
          <w:sz w:val="28"/>
          <w:szCs w:val="28"/>
          <w:lang w:val="ro-RO"/>
        </w:rPr>
      </w:pPr>
    </w:p>
    <w:p w14:paraId="632E3966" w14:textId="77777777" w:rsidR="00480DCE" w:rsidRDefault="00A15FBD">
      <w:pPr>
        <w:spacing w:after="0" w:line="360" w:lineRule="auto"/>
        <w:jc w:val="center"/>
        <w:rPr>
          <w:rFonts w:ascii="Times New Roman" w:hAnsi="Times New Roman" w:cs="Times New Roman"/>
          <w:b/>
          <w:sz w:val="28"/>
          <w:szCs w:val="28"/>
          <w:lang w:val="ro-RO"/>
        </w:rPr>
      </w:pPr>
      <w:bookmarkStart w:id="0" w:name="_Hlk30673405"/>
      <w:r>
        <w:rPr>
          <w:rFonts w:ascii="Times New Roman" w:hAnsi="Times New Roman" w:cs="Times New Roman"/>
          <w:b/>
          <w:sz w:val="28"/>
          <w:szCs w:val="28"/>
          <w:lang w:val="ro-RO"/>
        </w:rPr>
        <w:t>Procedura privind încasarea redevenței obținută prin concesionare,</w:t>
      </w:r>
    </w:p>
    <w:p w14:paraId="7F5CF51D" w14:textId="77777777" w:rsidR="00480DCE" w:rsidRDefault="00A15FBD">
      <w:pPr>
        <w:spacing w:after="0" w:line="36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 din activități de exploatare a resurselor la suprafață ale statului și a apelor minerale naturale carbogazoase sau necarbogazoase</w:t>
      </w:r>
    </w:p>
    <w:p w14:paraId="2C344B6D" w14:textId="77777777" w:rsidR="00480DCE" w:rsidRDefault="00480DCE">
      <w:pPr>
        <w:spacing w:after="0"/>
        <w:rPr>
          <w:rFonts w:ascii="Times New Roman" w:hAnsi="Times New Roman" w:cs="Times New Roman"/>
          <w:sz w:val="28"/>
          <w:szCs w:val="28"/>
          <w:lang w:val="ro-RO"/>
        </w:rPr>
      </w:pPr>
    </w:p>
    <w:p w14:paraId="6D3E7208" w14:textId="77777777" w:rsidR="00480DCE" w:rsidRDefault="00A15FBD">
      <w:pPr>
        <w:autoSpaceDE w:val="0"/>
        <w:autoSpaceDN w:val="0"/>
        <w:adjustRightInd w:val="0"/>
        <w:spacing w:after="0" w:line="240" w:lineRule="auto"/>
        <w:ind w:firstLine="720"/>
        <w:jc w:val="both"/>
        <w:rPr>
          <w:rFonts w:ascii="Times New Roman" w:hAnsi="Times New Roman" w:cs="Times New Roman"/>
          <w:b/>
          <w:sz w:val="28"/>
          <w:szCs w:val="28"/>
          <w:lang w:val="ro-RO"/>
        </w:rPr>
      </w:pPr>
      <w:r>
        <w:rPr>
          <w:rFonts w:ascii="Times New Roman" w:hAnsi="Times New Roman" w:cs="Times New Roman"/>
          <w:b/>
          <w:sz w:val="28"/>
          <w:szCs w:val="28"/>
          <w:lang w:val="ro-RO"/>
        </w:rPr>
        <w:t>Art. 1</w:t>
      </w:r>
    </w:p>
    <w:p w14:paraId="0FA98A28" w14:textId="77777777" w:rsidR="00480DCE" w:rsidRDefault="00A15FBD">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lang w:val="ro-RO"/>
        </w:rPr>
        <w:tab/>
        <w:t xml:space="preserve">(1) Prezenta procedură reglementează, în aplicarea prevederilor art. 307 alin. (2) din  Ordonanța de urgență a Guvernului nr. 57/2019 privind Codul administrativ, modul de plată și încasare a redevenței obținută prin concesionare, din activități de exploatare a resurselor la suprafață ale statului, reprezentând terenuri cu destinaţie agricolă. </w:t>
      </w:r>
    </w:p>
    <w:p w14:paraId="7625CDB6" w14:textId="77777777" w:rsidR="00480DCE" w:rsidRDefault="00A15FBD">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lang w:val="ro-RO"/>
        </w:rPr>
        <w:tab/>
        <w:t>(2) Prezenta procedură reglementează, în aplicarea prevederilor art. 45</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xml:space="preserve"> din  Legea Minelor nr. 85/2003, modul de plată și încasare a redevenței obținută prin concesionare, din activități de exploatare </w:t>
      </w:r>
      <w:bookmarkStart w:id="1" w:name="_Hlk72831624"/>
      <w:r>
        <w:rPr>
          <w:rFonts w:ascii="Times New Roman" w:hAnsi="Times New Roman" w:cs="Times New Roman"/>
          <w:sz w:val="28"/>
          <w:szCs w:val="28"/>
          <w:lang w:val="ro-RO"/>
        </w:rPr>
        <w:t xml:space="preserve">a apelor minerale naturale carbogazoase sau necarbogazoase </w:t>
      </w:r>
      <w:bookmarkEnd w:id="1"/>
      <w:r>
        <w:rPr>
          <w:rFonts w:ascii="Times New Roman" w:hAnsi="Times New Roman" w:cs="Times New Roman"/>
          <w:sz w:val="28"/>
          <w:szCs w:val="28"/>
          <w:lang w:val="ro-RO"/>
        </w:rPr>
        <w:t>și a resurselor la suprafață ale statului, după cum urmează:</w:t>
      </w:r>
    </w:p>
    <w:p w14:paraId="2351AD44" w14:textId="77777777" w:rsidR="00480DCE" w:rsidRDefault="00A15FBD">
      <w:pPr>
        <w:pStyle w:val="NormalWeb"/>
        <w:spacing w:before="0" w:beforeAutospacing="0" w:after="0" w:afterAutospacing="0"/>
        <w:jc w:val="both"/>
        <w:rPr>
          <w:sz w:val="28"/>
          <w:szCs w:val="28"/>
        </w:rPr>
      </w:pPr>
      <w:r>
        <w:rPr>
          <w:sz w:val="28"/>
          <w:szCs w:val="28"/>
        </w:rPr>
        <w:t>  a) minereuri feroase, neferoase, de aluminiu şi roci aluminifere, radioactive, pământuri rare şi disperse, pietre preţioase şi semipreţioase, produse reziduale miniere, roci bituminoase, ape minerale terapeutice, ape termominerale, ape geotermale şi gazele care le însoţesc, gaze necombustibile, nămoluri şi turbe terapeutice;</w:t>
      </w:r>
    </w:p>
    <w:p w14:paraId="0F70BDC8" w14:textId="77777777" w:rsidR="00480DCE" w:rsidRDefault="00A15FBD">
      <w:pPr>
        <w:pStyle w:val="NormalWeb"/>
        <w:spacing w:before="0" w:beforeAutospacing="0" w:after="0" w:afterAutospacing="0"/>
        <w:jc w:val="both"/>
        <w:rPr>
          <w:sz w:val="28"/>
          <w:szCs w:val="28"/>
        </w:rPr>
      </w:pPr>
      <w:r>
        <w:rPr>
          <w:sz w:val="28"/>
          <w:szCs w:val="28"/>
        </w:rPr>
        <w:t>  b) cărbuni;</w:t>
      </w:r>
    </w:p>
    <w:p w14:paraId="732D5E58" w14:textId="77777777" w:rsidR="00480DCE" w:rsidRDefault="00A15FBD">
      <w:pPr>
        <w:pStyle w:val="NormalWeb"/>
        <w:spacing w:before="0" w:beforeAutospacing="0" w:after="0" w:afterAutospacing="0"/>
        <w:jc w:val="both"/>
        <w:rPr>
          <w:sz w:val="28"/>
          <w:szCs w:val="28"/>
        </w:rPr>
      </w:pPr>
      <w:r>
        <w:rPr>
          <w:sz w:val="28"/>
          <w:szCs w:val="28"/>
        </w:rPr>
        <w:t>  c) metale nobile;</w:t>
      </w:r>
    </w:p>
    <w:p w14:paraId="2E895B1E" w14:textId="77777777" w:rsidR="00480DCE" w:rsidRDefault="00A15FBD">
      <w:pPr>
        <w:pStyle w:val="NormalWeb"/>
        <w:spacing w:before="0" w:beforeAutospacing="0" w:after="0" w:afterAutospacing="0"/>
        <w:jc w:val="both"/>
        <w:rPr>
          <w:sz w:val="28"/>
          <w:szCs w:val="28"/>
        </w:rPr>
      </w:pPr>
      <w:r>
        <w:rPr>
          <w:sz w:val="28"/>
          <w:szCs w:val="28"/>
        </w:rPr>
        <w:t>  d) substanţe nemetalifere;</w:t>
      </w:r>
    </w:p>
    <w:p w14:paraId="66795F32" w14:textId="77777777" w:rsidR="00480DCE" w:rsidRDefault="00A15FBD">
      <w:pPr>
        <w:pStyle w:val="NormalWeb"/>
        <w:spacing w:before="0" w:beforeAutospacing="0" w:after="0" w:afterAutospacing="0"/>
        <w:jc w:val="both"/>
        <w:rPr>
          <w:sz w:val="28"/>
          <w:szCs w:val="28"/>
        </w:rPr>
      </w:pPr>
      <w:r>
        <w:rPr>
          <w:sz w:val="28"/>
          <w:szCs w:val="28"/>
        </w:rPr>
        <w:t>  e) roci magmatice, roci metamorfice, călcare industriale şi de construcţii, dolomită, gresie şi tufuri industriale;</w:t>
      </w:r>
    </w:p>
    <w:p w14:paraId="5945DE13" w14:textId="77777777" w:rsidR="00480DCE" w:rsidRDefault="00A15FBD">
      <w:pPr>
        <w:pStyle w:val="NormalWeb"/>
        <w:spacing w:before="0" w:beforeAutospacing="0" w:after="0" w:afterAutospacing="0"/>
        <w:jc w:val="both"/>
        <w:rPr>
          <w:sz w:val="28"/>
          <w:szCs w:val="28"/>
        </w:rPr>
      </w:pPr>
      <w:r>
        <w:rPr>
          <w:sz w:val="28"/>
          <w:szCs w:val="28"/>
        </w:rPr>
        <w:t>  f) argile, marne, loess, nisip şi pietriş, nisip şi roci caolinoase;</w:t>
      </w:r>
    </w:p>
    <w:p w14:paraId="686561BB" w14:textId="77777777" w:rsidR="00480DCE" w:rsidRDefault="00A15FBD">
      <w:pPr>
        <w:pStyle w:val="NormalWeb"/>
        <w:spacing w:before="0" w:beforeAutospacing="0" w:after="0" w:afterAutospacing="0"/>
        <w:jc w:val="both"/>
        <w:rPr>
          <w:sz w:val="28"/>
          <w:szCs w:val="28"/>
        </w:rPr>
      </w:pPr>
      <w:r>
        <w:rPr>
          <w:sz w:val="28"/>
          <w:szCs w:val="28"/>
        </w:rPr>
        <w:t>  g) alabastru industrial, piatră ponce, sienite nefelinice, gips, cretă, nisip silicios, bentonită, nisip caolinos, ardezie şi diatomită;</w:t>
      </w:r>
    </w:p>
    <w:p w14:paraId="1463332E" w14:textId="77777777" w:rsidR="00480DCE" w:rsidRDefault="00A15FBD">
      <w:pPr>
        <w:pStyle w:val="NormalWeb"/>
        <w:spacing w:before="0" w:beforeAutospacing="0" w:after="0" w:afterAutospacing="0"/>
        <w:jc w:val="both"/>
        <w:rPr>
          <w:sz w:val="28"/>
          <w:szCs w:val="28"/>
        </w:rPr>
      </w:pPr>
      <w:r>
        <w:rPr>
          <w:sz w:val="28"/>
          <w:szCs w:val="28"/>
        </w:rPr>
        <w:t>  h) bazalt ornamental, dacit ornamental, andezit ornamental, riolit ornamental, granit ornamental şi granodiorit ornamental;</w:t>
      </w:r>
    </w:p>
    <w:p w14:paraId="3CAF22EF" w14:textId="77777777" w:rsidR="00480DCE" w:rsidRDefault="00A15FBD">
      <w:pPr>
        <w:pStyle w:val="NormalWeb"/>
        <w:spacing w:before="0" w:beforeAutospacing="0" w:after="0" w:afterAutospacing="0"/>
        <w:jc w:val="both"/>
        <w:rPr>
          <w:sz w:val="28"/>
          <w:szCs w:val="28"/>
        </w:rPr>
      </w:pPr>
      <w:r>
        <w:rPr>
          <w:sz w:val="28"/>
          <w:szCs w:val="28"/>
        </w:rPr>
        <w:t>  i) alabastru ornamental, aragonit ornamental şi siliconite ornamentale;</w:t>
      </w:r>
    </w:p>
    <w:p w14:paraId="25DBFFA5" w14:textId="77777777" w:rsidR="00480DCE" w:rsidRDefault="00A15FBD">
      <w:pPr>
        <w:pStyle w:val="NormalWeb"/>
        <w:spacing w:before="0" w:beforeAutospacing="0" w:after="0" w:afterAutospacing="0"/>
        <w:jc w:val="both"/>
        <w:rPr>
          <w:sz w:val="28"/>
          <w:szCs w:val="28"/>
        </w:rPr>
      </w:pPr>
      <w:r>
        <w:rPr>
          <w:sz w:val="28"/>
          <w:szCs w:val="28"/>
        </w:rPr>
        <w:t>  j) marmură, calcar ornamental, gresie ornamentală, travertin şi tufuri ornamentale.</w:t>
      </w:r>
    </w:p>
    <w:p w14:paraId="03EB2819" w14:textId="77777777" w:rsidR="00480DCE" w:rsidRDefault="00480DCE">
      <w:pPr>
        <w:pStyle w:val="NormalWeb"/>
        <w:spacing w:before="0" w:beforeAutospacing="0" w:after="0" w:afterAutospacing="0"/>
        <w:jc w:val="both"/>
        <w:rPr>
          <w:sz w:val="28"/>
          <w:szCs w:val="28"/>
        </w:rPr>
      </w:pPr>
    </w:p>
    <w:p w14:paraId="6F6E01AC" w14:textId="77777777" w:rsidR="00480DCE" w:rsidRDefault="00A15FBD">
      <w:pPr>
        <w:autoSpaceDE w:val="0"/>
        <w:autoSpaceDN w:val="0"/>
        <w:adjustRightInd w:val="0"/>
        <w:spacing w:after="0" w:line="240" w:lineRule="auto"/>
        <w:ind w:firstLine="720"/>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Art. 2 </w:t>
      </w:r>
    </w:p>
    <w:p w14:paraId="6A432555" w14:textId="77777777" w:rsidR="00480DCE" w:rsidRDefault="00A15FBD">
      <w:pPr>
        <w:autoSpaceDE w:val="0"/>
        <w:autoSpaceDN w:val="0"/>
        <w:adjustRightInd w:val="0"/>
        <w:spacing w:after="0" w:line="240" w:lineRule="auto"/>
        <w:ind w:firstLine="142"/>
        <w:jc w:val="both"/>
        <w:rPr>
          <w:rFonts w:ascii="Times New Roman" w:hAnsi="Times New Roman" w:cs="Times New Roman"/>
          <w:sz w:val="28"/>
          <w:szCs w:val="28"/>
          <w:lang w:val="ro-RO"/>
        </w:rPr>
      </w:pPr>
      <w:r>
        <w:rPr>
          <w:rFonts w:ascii="Times New Roman" w:hAnsi="Times New Roman" w:cs="Times New Roman"/>
          <w:sz w:val="28"/>
          <w:szCs w:val="28"/>
          <w:lang w:val="ro-RO"/>
        </w:rPr>
        <w:t>  (1) Redevența obținută prin concesionare, din activități de exploatare a resurselor prevăzute la art. 1 alin. (1), se constituie venit după cum urmează:</w:t>
      </w:r>
    </w:p>
    <w:p w14:paraId="2CFC25D7" w14:textId="77777777" w:rsidR="00480DCE" w:rsidRDefault="00A15FBD">
      <w:pPr>
        <w:tabs>
          <w:tab w:val="left" w:pos="426"/>
          <w:tab w:val="left" w:pos="709"/>
        </w:tabs>
        <w:autoSpaceDE w:val="0"/>
        <w:autoSpaceDN w:val="0"/>
        <w:adjustRightInd w:val="0"/>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a) 40% la bugetul local al județului pe teritoriul căruia există activitatea de exploatare;</w:t>
      </w:r>
    </w:p>
    <w:p w14:paraId="60447B86" w14:textId="77777777" w:rsidR="00480DCE" w:rsidRDefault="00A15FBD">
      <w:pPr>
        <w:autoSpaceDE w:val="0"/>
        <w:autoSpaceDN w:val="0"/>
        <w:adjustRightInd w:val="0"/>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b) 40% la bugetul local al comunei, al orașului sau al municipiului, după caz, pe teritoriul căreia/căruia există activitate de exploatare;</w:t>
      </w:r>
    </w:p>
    <w:p w14:paraId="3E43BC64" w14:textId="77777777" w:rsidR="00480DCE" w:rsidRDefault="00A15FBD">
      <w:pPr>
        <w:autoSpaceDE w:val="0"/>
        <w:autoSpaceDN w:val="0"/>
        <w:adjustRightInd w:val="0"/>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c) 20% la bugetul de stat.</w:t>
      </w:r>
    </w:p>
    <w:p w14:paraId="479F13B5" w14:textId="77777777" w:rsidR="00480DCE" w:rsidRDefault="00A15FBD">
      <w:pPr>
        <w:autoSpaceDE w:val="0"/>
        <w:autoSpaceDN w:val="0"/>
        <w:adjustRightInd w:val="0"/>
        <w:spacing w:after="0" w:line="240" w:lineRule="auto"/>
        <w:ind w:firstLine="142"/>
        <w:jc w:val="both"/>
        <w:rPr>
          <w:rFonts w:ascii="Times New Roman" w:hAnsi="Times New Roman" w:cs="Times New Roman"/>
          <w:sz w:val="28"/>
          <w:szCs w:val="28"/>
          <w:lang w:val="ro-RO"/>
        </w:rPr>
      </w:pPr>
      <w:r>
        <w:rPr>
          <w:rFonts w:ascii="Times New Roman" w:hAnsi="Times New Roman" w:cs="Times New Roman"/>
          <w:sz w:val="28"/>
          <w:szCs w:val="28"/>
          <w:lang w:val="ro-RO"/>
        </w:rPr>
        <w:t>  (2) Redevența obținută prin concesionare, din activități de exploatare a resurselor prevăzute la art. 1 alin. (2), se constituie venit după cum urmează:</w:t>
      </w:r>
    </w:p>
    <w:p w14:paraId="3CC3D641" w14:textId="77777777" w:rsidR="00480DCE" w:rsidRDefault="00A15FBD">
      <w:pPr>
        <w:tabs>
          <w:tab w:val="left" w:pos="426"/>
          <w:tab w:val="left" w:pos="709"/>
        </w:tabs>
        <w:autoSpaceDE w:val="0"/>
        <w:autoSpaceDN w:val="0"/>
        <w:adjustRightInd w:val="0"/>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 35% la bugetul local al județului pe teritoriul căruia există activitatea de exploatare;</w:t>
      </w:r>
    </w:p>
    <w:p w14:paraId="3FFF4ABD" w14:textId="77777777" w:rsidR="00480DCE" w:rsidRDefault="00A15FBD">
      <w:pPr>
        <w:autoSpaceDE w:val="0"/>
        <w:autoSpaceDN w:val="0"/>
        <w:adjustRightInd w:val="0"/>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b) 45% la bugetul local al comunei, al orașului sau al municipiului, după caz, pe teritoriul căreia/căruia există activitate de exploatare;</w:t>
      </w:r>
    </w:p>
    <w:p w14:paraId="3FE3074E" w14:textId="77777777" w:rsidR="00480DCE" w:rsidRDefault="00A15FBD">
      <w:pPr>
        <w:autoSpaceDE w:val="0"/>
        <w:autoSpaceDN w:val="0"/>
        <w:adjustRightInd w:val="0"/>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c) 20% la bugetul de stat.</w:t>
      </w:r>
    </w:p>
    <w:p w14:paraId="039C2297" w14:textId="77777777" w:rsidR="00480DCE" w:rsidRDefault="00A15FBD">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(3) În cazul în care exploatarea resurselor la suprafață ale statului se realizează pe raza  administrativ-teritorială a mai multor unități administrativ-teritoriale, redevența cuvenită acestora se calculează ținând seama de suprafața afectată de exploatare, aparținând fiecărei unități administrativ-teritoriale în parte.</w:t>
      </w:r>
    </w:p>
    <w:p w14:paraId="17E7B9DF" w14:textId="77777777" w:rsidR="00480DCE" w:rsidRDefault="00480DCE">
      <w:pPr>
        <w:autoSpaceDE w:val="0"/>
        <w:autoSpaceDN w:val="0"/>
        <w:adjustRightInd w:val="0"/>
        <w:spacing w:after="0" w:line="240" w:lineRule="auto"/>
        <w:ind w:firstLine="720"/>
        <w:jc w:val="both"/>
        <w:rPr>
          <w:rFonts w:ascii="Times New Roman" w:hAnsi="Times New Roman" w:cs="Times New Roman"/>
          <w:b/>
          <w:sz w:val="28"/>
          <w:szCs w:val="28"/>
          <w:lang w:val="ro-RO"/>
        </w:rPr>
      </w:pPr>
    </w:p>
    <w:p w14:paraId="2FD270A3" w14:textId="77777777" w:rsidR="00480DCE" w:rsidRDefault="00A15FBD">
      <w:pPr>
        <w:autoSpaceDE w:val="0"/>
        <w:autoSpaceDN w:val="0"/>
        <w:adjustRightInd w:val="0"/>
        <w:spacing w:after="0" w:line="240" w:lineRule="auto"/>
        <w:ind w:firstLine="720"/>
        <w:jc w:val="both"/>
        <w:rPr>
          <w:rFonts w:ascii="Times New Roman" w:hAnsi="Times New Roman" w:cs="Times New Roman"/>
          <w:b/>
          <w:sz w:val="28"/>
          <w:szCs w:val="28"/>
          <w:lang w:val="ro-RO"/>
        </w:rPr>
      </w:pPr>
      <w:r>
        <w:rPr>
          <w:rFonts w:ascii="Times New Roman" w:hAnsi="Times New Roman" w:cs="Times New Roman"/>
          <w:b/>
          <w:sz w:val="28"/>
          <w:szCs w:val="28"/>
          <w:lang w:val="ro-RO"/>
        </w:rPr>
        <w:t>Art. 3</w:t>
      </w:r>
    </w:p>
    <w:p w14:paraId="75DD4A7C" w14:textId="472BE313" w:rsidR="00480DCE" w:rsidRDefault="00A15FBD" w:rsidP="00E47771">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Concesionarul are obligația să declare, în termenul prevăzut de lege, la organul fiscal central competent, sumele prevăzute la art. 2 alin. (1) lit. c) și alin. (2) lit. c).</w:t>
      </w:r>
      <w:r w:rsidR="00E47771">
        <w:rPr>
          <w:rFonts w:ascii="Times New Roman" w:hAnsi="Times New Roman" w:cs="Times New Roman"/>
          <w:sz w:val="28"/>
          <w:szCs w:val="28"/>
          <w:lang w:val="ro-RO"/>
        </w:rPr>
        <w:t xml:space="preserve"> </w:t>
      </w:r>
      <w:r>
        <w:rPr>
          <w:rFonts w:ascii="Times New Roman" w:hAnsi="Times New Roman" w:cs="Times New Roman"/>
          <w:sz w:val="28"/>
          <w:szCs w:val="28"/>
          <w:lang w:val="ro-RO"/>
        </w:rPr>
        <w:t>Sumele înscrise se colectează la bugetul de stat, respectiv se execută silit în condițiile Legii nr.207/2015 privind Codul de procedură fiscală, cu modificările și completările ulterioare.</w:t>
      </w:r>
    </w:p>
    <w:p w14:paraId="457F63EB" w14:textId="77777777" w:rsidR="00480DCE" w:rsidRDefault="00480DCE">
      <w:pPr>
        <w:spacing w:after="0"/>
        <w:ind w:firstLine="709"/>
        <w:jc w:val="both"/>
        <w:rPr>
          <w:rFonts w:ascii="Times New Roman" w:hAnsi="Times New Roman" w:cs="Times New Roman"/>
          <w:sz w:val="28"/>
          <w:szCs w:val="28"/>
          <w:lang w:val="ro-RO"/>
        </w:rPr>
      </w:pPr>
    </w:p>
    <w:p w14:paraId="4329055D" w14:textId="77777777" w:rsidR="00480DCE" w:rsidRDefault="00A15FBD">
      <w:pPr>
        <w:autoSpaceDE w:val="0"/>
        <w:autoSpaceDN w:val="0"/>
        <w:adjustRightInd w:val="0"/>
        <w:spacing w:after="0" w:line="240" w:lineRule="auto"/>
        <w:ind w:firstLine="720"/>
        <w:jc w:val="both"/>
        <w:rPr>
          <w:rFonts w:ascii="Times New Roman" w:hAnsi="Times New Roman" w:cs="Times New Roman"/>
          <w:b/>
          <w:sz w:val="28"/>
          <w:szCs w:val="28"/>
          <w:lang w:val="ro-RO"/>
        </w:rPr>
      </w:pPr>
      <w:r>
        <w:rPr>
          <w:rFonts w:ascii="Times New Roman" w:hAnsi="Times New Roman" w:cs="Times New Roman"/>
          <w:b/>
          <w:sz w:val="28"/>
          <w:szCs w:val="28"/>
          <w:lang w:val="ro-RO"/>
        </w:rPr>
        <w:t>Art. 4</w:t>
      </w:r>
    </w:p>
    <w:p w14:paraId="17BF9635" w14:textId="77777777" w:rsidR="00480DCE" w:rsidRDefault="00A15FBD">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În aplicarea prevederilor art. 2 alin. (1) lit. a) și lit. b) și, după caz, ale alin. (2) lit. a) și lit. b), concesionarul are obligația să depună, în termenul prevăzut de legislația în vigoare, o declarație fiscală, la fiecare dintre organele fiscale locale de la nivelul unităților administrativ-teritoriale care beneficiază de plata cotelor din redevența obținută prin concesionarea din activități de exploatare a resurselor la suprafață ale statului și a apelor minerale naturale carbogazoase sau necarbogazoase. </w:t>
      </w:r>
    </w:p>
    <w:p w14:paraId="2BF2256E" w14:textId="77777777" w:rsidR="00480DCE" w:rsidRDefault="00A15FBD">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(2) Odată cu declarația fiscală prevăzută la alin. (1), concesionarul depune un borderou privind distribuirea către bugetele locale a sumelor reprezentând cotele prevăzute la art. 2 alin. (1) lit. a) și lit. b), respectiv la alin. (2) lit. a) și lit. b), după caz.</w:t>
      </w:r>
    </w:p>
    <w:p w14:paraId="0392ACF4" w14:textId="77777777" w:rsidR="00480DCE" w:rsidRDefault="00A15FBD">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 Declarația fiscală și borderoul, prevăzute la alin. (2), reprezintă titlu de creanță iar sumele înscrise se colectează la bugetul local al județelor, municipiilor, orașelor sau comunelor, după caz, respectiv se execută silit în condițiile Legii nr.207/2015 privind Codul de procedură fiscală, cu modificările și completările ulterioare. </w:t>
      </w:r>
    </w:p>
    <w:p w14:paraId="2D01C4C3" w14:textId="77777777" w:rsidR="00480DCE" w:rsidRDefault="00480DCE">
      <w:pPr>
        <w:spacing w:after="0"/>
        <w:ind w:firstLine="709"/>
        <w:jc w:val="both"/>
        <w:rPr>
          <w:rFonts w:ascii="Times New Roman" w:hAnsi="Times New Roman" w:cs="Times New Roman"/>
          <w:sz w:val="28"/>
          <w:szCs w:val="28"/>
          <w:lang w:val="ro-RO"/>
        </w:rPr>
      </w:pPr>
    </w:p>
    <w:p w14:paraId="37E6488E" w14:textId="77777777" w:rsidR="00480DCE" w:rsidRDefault="00A15FBD">
      <w:pPr>
        <w:spacing w:after="0"/>
        <w:ind w:firstLine="709"/>
        <w:jc w:val="both"/>
        <w:rPr>
          <w:rFonts w:ascii="Times New Roman" w:hAnsi="Times New Roman" w:cs="Times New Roman"/>
          <w:b/>
          <w:sz w:val="28"/>
          <w:szCs w:val="28"/>
          <w:lang w:val="ro-RO"/>
        </w:rPr>
      </w:pPr>
      <w:r>
        <w:rPr>
          <w:rFonts w:ascii="Times New Roman" w:hAnsi="Times New Roman" w:cs="Times New Roman"/>
          <w:b/>
          <w:sz w:val="28"/>
          <w:szCs w:val="28"/>
          <w:lang w:val="ro-RO"/>
        </w:rPr>
        <w:t>Art. 5</w:t>
      </w:r>
    </w:p>
    <w:p w14:paraId="187A2FA7" w14:textId="77777777" w:rsidR="00480DCE" w:rsidRDefault="00A15FBD">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 Plata redevenței se face de către concesionar lunar, trimestrial, semestrial sau anual, după caz, în funcție de prevederile contractului de concesiune, pentru fiecare din cotele prevăzute la alin. (2) al art.307 din O.U.G nr.57/2019 privind Codul administrativ sau al alin. (2) al art. 45</w:t>
      </w:r>
      <w:r>
        <w:rPr>
          <w:rFonts w:ascii="Times New Roman" w:hAnsi="Times New Roman" w:cs="Times New Roman"/>
          <w:sz w:val="28"/>
          <w:szCs w:val="28"/>
          <w:vertAlign w:val="superscript"/>
          <w:lang w:val="ro-RO"/>
        </w:rPr>
        <w:t>1</w:t>
      </w:r>
      <w:r>
        <w:rPr>
          <w:rFonts w:ascii="Times New Roman" w:hAnsi="Times New Roman" w:cs="Times New Roman"/>
          <w:sz w:val="28"/>
          <w:szCs w:val="28"/>
          <w:lang w:val="ro-RO"/>
        </w:rPr>
        <w:t xml:space="preserve"> din  Legea Minelor nr. 85/2003, după caz, în conturile corespunzătoare de venituri ale bugetelor cărora li se cuvin potrivit legii. </w:t>
      </w:r>
    </w:p>
    <w:p w14:paraId="2282D8C2" w14:textId="77777777" w:rsidR="00480DCE" w:rsidRDefault="00A15FBD">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Unitățile administrativ-teritoriale care beneficiază de plata cotelor din redevența obținută prin concesionarea din activități de exploatare a resurselor la suprafață ale statului și a apelor minerale naturale carbogazoase sau necarbogazoase, după caz, au obligația ca, până în data de 20 a lunii în curs, să notifice autoritățile publice care au calitatea de concedent, cu privire la </w:t>
      </w:r>
      <w:r>
        <w:rPr>
          <w:rFonts w:ascii="Times New Roman" w:hAnsi="Times New Roman" w:cs="Times New Roman"/>
          <w:sz w:val="28"/>
          <w:szCs w:val="28"/>
          <w:lang w:val="ro-RO"/>
        </w:rPr>
        <w:lastRenderedPageBreak/>
        <w:t>încasarea cotelor din redevență aferente lunii anterioare. Notificarea va include denumirea concesionarului, numărul și data ordinului de plată și suma virată.</w:t>
      </w:r>
      <w:bookmarkEnd w:id="0"/>
    </w:p>
    <w:p w14:paraId="10C26212" w14:textId="77777777" w:rsidR="00480DCE" w:rsidRDefault="00480DCE">
      <w:pPr>
        <w:spacing w:after="0"/>
        <w:ind w:firstLine="709"/>
        <w:jc w:val="both"/>
        <w:rPr>
          <w:rFonts w:ascii="Times New Roman" w:hAnsi="Times New Roman" w:cs="Times New Roman"/>
          <w:sz w:val="28"/>
          <w:szCs w:val="28"/>
          <w:lang w:val="ro-RO"/>
        </w:rPr>
      </w:pPr>
    </w:p>
    <w:p w14:paraId="0C390CFB" w14:textId="77777777" w:rsidR="00480DCE" w:rsidRDefault="00A15FBD">
      <w:pPr>
        <w:spacing w:after="0"/>
        <w:ind w:firstLine="709"/>
        <w:jc w:val="both"/>
        <w:rPr>
          <w:rFonts w:ascii="Times New Roman" w:hAnsi="Times New Roman" w:cs="Times New Roman"/>
          <w:b/>
          <w:sz w:val="28"/>
          <w:szCs w:val="28"/>
          <w:lang w:val="ro-RO"/>
        </w:rPr>
      </w:pPr>
      <w:r>
        <w:rPr>
          <w:rFonts w:ascii="Times New Roman" w:hAnsi="Times New Roman" w:cs="Times New Roman"/>
          <w:b/>
          <w:sz w:val="28"/>
          <w:szCs w:val="28"/>
          <w:lang w:val="ro-RO"/>
        </w:rPr>
        <w:t>Art. 6</w:t>
      </w:r>
    </w:p>
    <w:p w14:paraId="03B3B4C1" w14:textId="77777777" w:rsidR="00480DCE" w:rsidRDefault="00A15FBD">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(1) Autoritățile publice care au calitatea de concedent au obligația să comunice fiecărei unități administrativ-teritoriale care beneficiază de plata cotelor din redevența obținută prin concesionarea, din activități de exploatare, după caz, a resurselor la suprafață ale statului și a apelor minerale naturale carbogazoase sau necarbogazoase:</w:t>
      </w:r>
    </w:p>
    <w:p w14:paraId="202A131A" w14:textId="77777777" w:rsidR="00480DCE" w:rsidRDefault="00A15FBD">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a) lista concesionarilor și datele de contact ale acestora;</w:t>
      </w:r>
    </w:p>
    <w:p w14:paraId="092B8EC3" w14:textId="77777777" w:rsidR="00480DCE" w:rsidRDefault="00A15FBD">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b) creanța datorată;</w:t>
      </w:r>
    </w:p>
    <w:p w14:paraId="671078CC" w14:textId="77777777" w:rsidR="00480DCE" w:rsidRDefault="00A15FBD">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c) numerele de contracte aferente.</w:t>
      </w:r>
    </w:p>
    <w:p w14:paraId="7DF71F85" w14:textId="77777777" w:rsidR="00480DCE" w:rsidRDefault="00A15FBD">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Unitățile administrativ-teritoriale care beneficiază de plata cotelor din redevența obținută prin concesionarea, din activități de exploatare a resurselor la suprafață ale statului și a apelor minerale naturale carbogazoase sau necarbogazoase, după caz, au obligația:</w:t>
      </w:r>
    </w:p>
    <w:p w14:paraId="0C81235C" w14:textId="77777777" w:rsidR="00480DCE" w:rsidRDefault="00A15FBD">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a) de a transmite concesionarilor și concedenților conturile în care se plătesc cotele prevăzute la art. 2 alin. (1) lit. a) și lit. b) și, după caz, alin. (2) lit. a) și lit. b);</w:t>
      </w:r>
    </w:p>
    <w:p w14:paraId="51364594" w14:textId="77777777" w:rsidR="00480DCE" w:rsidRDefault="00A15FBD">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b)  de a publica conturile prevăzute la lit. a) pe pagina de internet. </w:t>
      </w:r>
    </w:p>
    <w:p w14:paraId="2A1831B5" w14:textId="77777777" w:rsidR="00480DCE" w:rsidRDefault="00A15FBD">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(3) Orice modificare apărută cu privire la informațiile prevăzute la alin. (1) lit. a)-c) și la alin. (2) lit. a), se comunică de către concedenți, respectiv de către unitățile administrativ-teritoriale, după caz,  în termen de maximum 30 de zile de la data apariției acesteia.</w:t>
      </w:r>
    </w:p>
    <w:p w14:paraId="7D37B8A7" w14:textId="77777777" w:rsidR="00480DCE" w:rsidRDefault="00480DCE">
      <w:pPr>
        <w:spacing w:after="0"/>
        <w:ind w:firstLine="709"/>
        <w:jc w:val="both"/>
        <w:rPr>
          <w:rFonts w:ascii="Times New Roman" w:hAnsi="Times New Roman" w:cs="Times New Roman"/>
          <w:b/>
          <w:sz w:val="28"/>
          <w:szCs w:val="28"/>
          <w:lang w:val="ro-RO"/>
        </w:rPr>
      </w:pPr>
    </w:p>
    <w:p w14:paraId="5DB3DEF2" w14:textId="77777777" w:rsidR="00480DCE" w:rsidRDefault="00A15FBD">
      <w:pPr>
        <w:spacing w:after="0"/>
        <w:ind w:firstLine="709"/>
        <w:jc w:val="both"/>
        <w:rPr>
          <w:rFonts w:ascii="Times New Roman" w:hAnsi="Times New Roman" w:cs="Times New Roman"/>
          <w:b/>
          <w:sz w:val="28"/>
          <w:szCs w:val="28"/>
          <w:lang w:val="ro-RO"/>
        </w:rPr>
      </w:pPr>
      <w:r>
        <w:rPr>
          <w:rFonts w:ascii="Times New Roman" w:hAnsi="Times New Roman" w:cs="Times New Roman"/>
          <w:b/>
          <w:sz w:val="28"/>
          <w:szCs w:val="28"/>
          <w:lang w:val="ro-RO"/>
        </w:rPr>
        <w:t>Art. 7</w:t>
      </w:r>
    </w:p>
    <w:p w14:paraId="587CC28E" w14:textId="77777777" w:rsidR="00480DCE" w:rsidRDefault="00A15FBD">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(1) În termen de maximum 15 zile de la intrarea în vigoare a prezentei hotărâri, autoritățile publice care au calitatea de concedent au obligația să comunice fiecărei unități administrativ-teritoriale care beneficiază de plata cotelor din redevența obținută prin concesionarea, din activități de exploatare a resurselor la suprafață ale statului și a apelor minerale naturale carbogazoase sau necarbogazoase, după caz, informațiile prevăzute la art. 6 alin. (1).</w:t>
      </w:r>
    </w:p>
    <w:p w14:paraId="454096DB" w14:textId="77777777" w:rsidR="00480DCE" w:rsidRDefault="00A15FBD">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(2) În termen de maximum 15 zile de la îndeplinirea obligației prevăzută la alin. (1), se aplică prevederile art. 6 alin. (2).</w:t>
      </w:r>
    </w:p>
    <w:p w14:paraId="59E81E28" w14:textId="342F4713" w:rsidR="00480DCE" w:rsidRDefault="00A15FBD">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 În termen de maximum 30 de zile de la intrarea în </w:t>
      </w:r>
      <w:bookmarkStart w:id="2" w:name="_GoBack"/>
      <w:bookmarkEnd w:id="2"/>
      <w:r>
        <w:rPr>
          <w:rFonts w:ascii="Times New Roman" w:hAnsi="Times New Roman" w:cs="Times New Roman"/>
          <w:sz w:val="28"/>
          <w:szCs w:val="28"/>
          <w:lang w:val="ro-RO"/>
        </w:rPr>
        <w:t>vigoare a prezentei hotărâri, se aprobă, prin ordin al președintelui Agenției Naționale de Administrare Fiscală, declarația fiscală prevăzută la art.</w:t>
      </w:r>
      <w:r w:rsidR="00C72AD8">
        <w:rPr>
          <w:rFonts w:ascii="Times New Roman" w:hAnsi="Times New Roman" w:cs="Times New Roman"/>
          <w:sz w:val="28"/>
          <w:szCs w:val="28"/>
          <w:lang w:val="ro-RO"/>
        </w:rPr>
        <w:t xml:space="preserve"> </w:t>
      </w:r>
      <w:r>
        <w:rPr>
          <w:rFonts w:ascii="Times New Roman" w:hAnsi="Times New Roman" w:cs="Times New Roman"/>
          <w:sz w:val="28"/>
          <w:szCs w:val="28"/>
          <w:lang w:val="ro-RO"/>
        </w:rPr>
        <w:t>3.</w:t>
      </w:r>
    </w:p>
    <w:p w14:paraId="38D9D320" w14:textId="77777777" w:rsidR="00480DCE" w:rsidRDefault="00A15FBD">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(4) În termen de maximum 30 de zile de la intrarea în vigoare a prezentei hotărâri, prin ordin al ministrului dezvoltării, lucrărilor publice și administrației se aprobă declarația fiscală și borderoul, prevăzute la art. 4 alin. (2), precum și instrucțiunile de completare aferente.</w:t>
      </w:r>
    </w:p>
    <w:sectPr w:rsidR="00480DCE">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EC1F3" w14:textId="77777777" w:rsidR="00DB7BF1" w:rsidRDefault="00DB7BF1">
      <w:pPr>
        <w:spacing w:after="0" w:line="240" w:lineRule="auto"/>
      </w:pPr>
      <w:r>
        <w:separator/>
      </w:r>
    </w:p>
  </w:endnote>
  <w:endnote w:type="continuationSeparator" w:id="0">
    <w:p w14:paraId="2D2AB4EA" w14:textId="77777777" w:rsidR="00DB7BF1" w:rsidRDefault="00DB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BD820" w14:textId="77777777" w:rsidR="00DB7BF1" w:rsidRDefault="00DB7BF1">
      <w:pPr>
        <w:spacing w:after="0" w:line="240" w:lineRule="auto"/>
      </w:pPr>
      <w:r>
        <w:separator/>
      </w:r>
    </w:p>
  </w:footnote>
  <w:footnote w:type="continuationSeparator" w:id="0">
    <w:p w14:paraId="00D2B050" w14:textId="77777777" w:rsidR="00DB7BF1" w:rsidRDefault="00DB7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90B06" w14:textId="77777777" w:rsidR="00480DCE" w:rsidRDefault="00480DCE">
    <w:pPr>
      <w:pStyle w:val="Header"/>
      <w:jc w:val="center"/>
      <w:rPr>
        <w:lang w:val="ro-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3F"/>
    <w:rsid w:val="00002303"/>
    <w:rsid w:val="0000438B"/>
    <w:rsid w:val="00012C74"/>
    <w:rsid w:val="00021EA9"/>
    <w:rsid w:val="00042A67"/>
    <w:rsid w:val="0004365D"/>
    <w:rsid w:val="000530E7"/>
    <w:rsid w:val="0005333C"/>
    <w:rsid w:val="00057591"/>
    <w:rsid w:val="00080A1B"/>
    <w:rsid w:val="00094A9A"/>
    <w:rsid w:val="000A2CFB"/>
    <w:rsid w:val="000A45B1"/>
    <w:rsid w:val="000B131D"/>
    <w:rsid w:val="000B212B"/>
    <w:rsid w:val="000C2F41"/>
    <w:rsid w:val="000E7FBE"/>
    <w:rsid w:val="000F5215"/>
    <w:rsid w:val="00101D59"/>
    <w:rsid w:val="00113479"/>
    <w:rsid w:val="00113C92"/>
    <w:rsid w:val="00146B92"/>
    <w:rsid w:val="00151495"/>
    <w:rsid w:val="00152CEF"/>
    <w:rsid w:val="00173FA5"/>
    <w:rsid w:val="0019386B"/>
    <w:rsid w:val="001C695F"/>
    <w:rsid w:val="001C7790"/>
    <w:rsid w:val="001E1AB9"/>
    <w:rsid w:val="001F36C7"/>
    <w:rsid w:val="00227498"/>
    <w:rsid w:val="00236446"/>
    <w:rsid w:val="0025058F"/>
    <w:rsid w:val="00253CFB"/>
    <w:rsid w:val="00270613"/>
    <w:rsid w:val="00270F53"/>
    <w:rsid w:val="0027371D"/>
    <w:rsid w:val="0028124A"/>
    <w:rsid w:val="00284B79"/>
    <w:rsid w:val="002A167A"/>
    <w:rsid w:val="002A5DD0"/>
    <w:rsid w:val="002B0D5D"/>
    <w:rsid w:val="002C1B70"/>
    <w:rsid w:val="002E5AC5"/>
    <w:rsid w:val="003022D6"/>
    <w:rsid w:val="00315360"/>
    <w:rsid w:val="00357B7E"/>
    <w:rsid w:val="00397965"/>
    <w:rsid w:val="003A3424"/>
    <w:rsid w:val="003C02D5"/>
    <w:rsid w:val="003F3DF9"/>
    <w:rsid w:val="004003A9"/>
    <w:rsid w:val="004038FB"/>
    <w:rsid w:val="004101F2"/>
    <w:rsid w:val="0042612C"/>
    <w:rsid w:val="004330CA"/>
    <w:rsid w:val="0043734F"/>
    <w:rsid w:val="00440677"/>
    <w:rsid w:val="004419D1"/>
    <w:rsid w:val="0047021B"/>
    <w:rsid w:val="00472708"/>
    <w:rsid w:val="00476E0F"/>
    <w:rsid w:val="00480DCE"/>
    <w:rsid w:val="00486CBF"/>
    <w:rsid w:val="004B44A6"/>
    <w:rsid w:val="004C08B2"/>
    <w:rsid w:val="004C2A35"/>
    <w:rsid w:val="004C41C7"/>
    <w:rsid w:val="004C458F"/>
    <w:rsid w:val="004D3558"/>
    <w:rsid w:val="004D7615"/>
    <w:rsid w:val="004E37A5"/>
    <w:rsid w:val="004E7D2C"/>
    <w:rsid w:val="004F0703"/>
    <w:rsid w:val="00510AC4"/>
    <w:rsid w:val="00560EC5"/>
    <w:rsid w:val="00566346"/>
    <w:rsid w:val="00594620"/>
    <w:rsid w:val="005A3576"/>
    <w:rsid w:val="005B7206"/>
    <w:rsid w:val="005D3E61"/>
    <w:rsid w:val="005D6063"/>
    <w:rsid w:val="0061679E"/>
    <w:rsid w:val="00653161"/>
    <w:rsid w:val="00660E2B"/>
    <w:rsid w:val="00661309"/>
    <w:rsid w:val="006641A8"/>
    <w:rsid w:val="006830AE"/>
    <w:rsid w:val="006A2982"/>
    <w:rsid w:val="006B7DA0"/>
    <w:rsid w:val="006C53B3"/>
    <w:rsid w:val="006D2B53"/>
    <w:rsid w:val="006D788C"/>
    <w:rsid w:val="006E44EA"/>
    <w:rsid w:val="006F2D7E"/>
    <w:rsid w:val="00720F17"/>
    <w:rsid w:val="00721723"/>
    <w:rsid w:val="007566A3"/>
    <w:rsid w:val="007661CE"/>
    <w:rsid w:val="0077391A"/>
    <w:rsid w:val="00775C49"/>
    <w:rsid w:val="00792F0F"/>
    <w:rsid w:val="007C1F3B"/>
    <w:rsid w:val="007C7CE7"/>
    <w:rsid w:val="007F306C"/>
    <w:rsid w:val="00824796"/>
    <w:rsid w:val="00853832"/>
    <w:rsid w:val="008709DB"/>
    <w:rsid w:val="0087295C"/>
    <w:rsid w:val="00873F67"/>
    <w:rsid w:val="00877657"/>
    <w:rsid w:val="0088266C"/>
    <w:rsid w:val="0089770F"/>
    <w:rsid w:val="008A19D5"/>
    <w:rsid w:val="008B3167"/>
    <w:rsid w:val="008D1937"/>
    <w:rsid w:val="008D1EF5"/>
    <w:rsid w:val="008E4551"/>
    <w:rsid w:val="008F084D"/>
    <w:rsid w:val="009049C7"/>
    <w:rsid w:val="009210F3"/>
    <w:rsid w:val="009216E4"/>
    <w:rsid w:val="009356F9"/>
    <w:rsid w:val="00941127"/>
    <w:rsid w:val="00986F62"/>
    <w:rsid w:val="00990E56"/>
    <w:rsid w:val="009B5F3F"/>
    <w:rsid w:val="009B72F6"/>
    <w:rsid w:val="009C2748"/>
    <w:rsid w:val="009D09D5"/>
    <w:rsid w:val="009D4C68"/>
    <w:rsid w:val="009D6BFA"/>
    <w:rsid w:val="00A0112E"/>
    <w:rsid w:val="00A03793"/>
    <w:rsid w:val="00A15FBD"/>
    <w:rsid w:val="00A312F1"/>
    <w:rsid w:val="00A41782"/>
    <w:rsid w:val="00A41E3E"/>
    <w:rsid w:val="00A55872"/>
    <w:rsid w:val="00A74330"/>
    <w:rsid w:val="00A8455D"/>
    <w:rsid w:val="00A92D2F"/>
    <w:rsid w:val="00AB35D6"/>
    <w:rsid w:val="00AE0ED4"/>
    <w:rsid w:val="00AF2F32"/>
    <w:rsid w:val="00B06C07"/>
    <w:rsid w:val="00B132E5"/>
    <w:rsid w:val="00B14ED2"/>
    <w:rsid w:val="00B2677A"/>
    <w:rsid w:val="00B82DC3"/>
    <w:rsid w:val="00B903A9"/>
    <w:rsid w:val="00BA494F"/>
    <w:rsid w:val="00BB11BD"/>
    <w:rsid w:val="00BC3A15"/>
    <w:rsid w:val="00BC4AB9"/>
    <w:rsid w:val="00BC6787"/>
    <w:rsid w:val="00BD1AAE"/>
    <w:rsid w:val="00BD3607"/>
    <w:rsid w:val="00BE74A6"/>
    <w:rsid w:val="00BF4917"/>
    <w:rsid w:val="00BF5BBB"/>
    <w:rsid w:val="00C10D24"/>
    <w:rsid w:val="00C327F7"/>
    <w:rsid w:val="00C404D1"/>
    <w:rsid w:val="00C55667"/>
    <w:rsid w:val="00C6479F"/>
    <w:rsid w:val="00C64F43"/>
    <w:rsid w:val="00C72AD8"/>
    <w:rsid w:val="00CA57F6"/>
    <w:rsid w:val="00CA6C31"/>
    <w:rsid w:val="00CB69D9"/>
    <w:rsid w:val="00CC3B11"/>
    <w:rsid w:val="00D0403E"/>
    <w:rsid w:val="00D163BA"/>
    <w:rsid w:val="00D16B02"/>
    <w:rsid w:val="00D343F2"/>
    <w:rsid w:val="00D54D19"/>
    <w:rsid w:val="00D66D9F"/>
    <w:rsid w:val="00D8157B"/>
    <w:rsid w:val="00D93183"/>
    <w:rsid w:val="00DB7BF1"/>
    <w:rsid w:val="00DC4760"/>
    <w:rsid w:val="00DF5326"/>
    <w:rsid w:val="00E0097B"/>
    <w:rsid w:val="00E12C73"/>
    <w:rsid w:val="00E17128"/>
    <w:rsid w:val="00E24B66"/>
    <w:rsid w:val="00E41E6F"/>
    <w:rsid w:val="00E46074"/>
    <w:rsid w:val="00E47771"/>
    <w:rsid w:val="00E64971"/>
    <w:rsid w:val="00E67CA9"/>
    <w:rsid w:val="00E810F6"/>
    <w:rsid w:val="00E847D5"/>
    <w:rsid w:val="00E87228"/>
    <w:rsid w:val="00EA2819"/>
    <w:rsid w:val="00EA5F97"/>
    <w:rsid w:val="00EB2FAD"/>
    <w:rsid w:val="00EC0092"/>
    <w:rsid w:val="00EC7564"/>
    <w:rsid w:val="00EF39DB"/>
    <w:rsid w:val="00F02BB6"/>
    <w:rsid w:val="00F16710"/>
    <w:rsid w:val="00F20FF6"/>
    <w:rsid w:val="00F25F24"/>
    <w:rsid w:val="00F46D4C"/>
    <w:rsid w:val="00F52733"/>
    <w:rsid w:val="00F57B92"/>
    <w:rsid w:val="00F775AE"/>
    <w:rsid w:val="00F86445"/>
    <w:rsid w:val="00FB56DC"/>
    <w:rsid w:val="00FB7073"/>
    <w:rsid w:val="6E966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9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character" w:styleId="CommentReference">
    <w:name w:val="annotation reference"/>
    <w:basedOn w:val="DefaultParagraphFont"/>
    <w:uiPriority w:val="99"/>
    <w:semiHidden/>
    <w:unhideWhenUsed/>
    <w:rPr>
      <w:sz w:val="16"/>
      <w:szCs w:val="16"/>
    </w:r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l5def1">
    <w:name w:val="l5def1"/>
    <w:basedOn w:val="DefaultParagraphFont"/>
    <w:rPr>
      <w:rFonts w:ascii="Arial" w:hAnsi="Arial" w:cs="Arial" w:hint="default"/>
      <w:color w:val="000000"/>
      <w:sz w:val="26"/>
      <w:szCs w:val="26"/>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Footer">
    <w:name w:val="footer"/>
    <w:basedOn w:val="Normal"/>
    <w:link w:val="FooterChar"/>
    <w:uiPriority w:val="99"/>
    <w:unhideWhenUsed/>
    <w:rsid w:val="009411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1127"/>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7640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2021-06-29T17:02:00Z</dcterms:created>
  <dcterms:modified xsi:type="dcterms:W3CDTF">2021-06-29T17:02:00Z</dcterms:modified>
</cp:coreProperties>
</file>