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195F" w14:textId="541A920F" w:rsidR="00CA286E" w:rsidRDefault="00CA286E" w:rsidP="007178B7">
      <w:pPr>
        <w:jc w:val="center"/>
      </w:pPr>
    </w:p>
    <w:p w14:paraId="5D214C8B" w14:textId="2A70AFCE" w:rsidR="007178B7" w:rsidRPr="00D4456A" w:rsidRDefault="007178B7" w:rsidP="007178B7">
      <w:pPr>
        <w:spacing w:after="0" w:line="276" w:lineRule="auto"/>
        <w:jc w:val="center"/>
        <w:rPr>
          <w:rFonts w:ascii="Times New Roman" w:eastAsia="Calibri" w:hAnsi="Times New Roman" w:cs="Times New Roman"/>
          <w:b/>
          <w:sz w:val="24"/>
          <w:szCs w:val="24"/>
        </w:rPr>
      </w:pPr>
      <w:r w:rsidRPr="00D4456A">
        <w:rPr>
          <w:rFonts w:ascii="Times New Roman" w:eastAsia="Calibri" w:hAnsi="Times New Roman" w:cs="Times New Roman"/>
          <w:b/>
          <w:sz w:val="24"/>
          <w:szCs w:val="24"/>
        </w:rPr>
        <w:t>G U V E R N U L  R O M Â N I E I</w:t>
      </w:r>
    </w:p>
    <w:p w14:paraId="40153B7E" w14:textId="2A661D07" w:rsidR="00D31FE9" w:rsidRPr="00D4456A" w:rsidRDefault="00D31FE9" w:rsidP="007178B7">
      <w:pPr>
        <w:spacing w:after="0" w:line="276" w:lineRule="auto"/>
        <w:jc w:val="center"/>
        <w:rPr>
          <w:rFonts w:ascii="Times New Roman" w:eastAsia="Calibri" w:hAnsi="Times New Roman" w:cs="Times New Roman"/>
          <w:b/>
          <w:sz w:val="24"/>
          <w:szCs w:val="24"/>
        </w:rPr>
      </w:pPr>
    </w:p>
    <w:p w14:paraId="2A744CEB" w14:textId="166CBF8F" w:rsidR="00D31FE9" w:rsidRPr="00D4456A" w:rsidRDefault="00D31FE9" w:rsidP="007178B7">
      <w:pPr>
        <w:spacing w:after="0" w:line="276" w:lineRule="auto"/>
        <w:jc w:val="center"/>
        <w:rPr>
          <w:rFonts w:ascii="Times New Roman" w:eastAsia="Calibri" w:hAnsi="Times New Roman" w:cs="Times New Roman"/>
          <w:b/>
          <w:sz w:val="24"/>
          <w:szCs w:val="24"/>
        </w:rPr>
      </w:pPr>
      <w:r w:rsidRPr="00D4456A">
        <w:rPr>
          <w:rFonts w:ascii="Times New Roman" w:eastAsia="Calibri" w:hAnsi="Times New Roman" w:cs="Times New Roman"/>
          <w:b/>
          <w:noProof/>
          <w:sz w:val="24"/>
          <w:szCs w:val="24"/>
          <w:lang w:val="en-US"/>
        </w:rPr>
        <w:drawing>
          <wp:inline distT="0" distB="0" distL="0" distR="0" wp14:anchorId="71CA5087" wp14:editId="22223C37">
            <wp:extent cx="99377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268095"/>
                    </a:xfrm>
                    <a:prstGeom prst="rect">
                      <a:avLst/>
                    </a:prstGeom>
                    <a:noFill/>
                  </pic:spPr>
                </pic:pic>
              </a:graphicData>
            </a:graphic>
          </wp:inline>
        </w:drawing>
      </w:r>
    </w:p>
    <w:p w14:paraId="61825413" w14:textId="77777777" w:rsidR="007178B7" w:rsidRPr="00D4456A" w:rsidRDefault="007178B7" w:rsidP="007178B7">
      <w:pPr>
        <w:spacing w:after="0" w:line="240" w:lineRule="auto"/>
        <w:jc w:val="center"/>
        <w:rPr>
          <w:rFonts w:ascii="Times New Roman" w:eastAsia="Calibri" w:hAnsi="Times New Roman" w:cs="Times New Roman"/>
          <w:b/>
          <w:sz w:val="24"/>
          <w:szCs w:val="24"/>
        </w:rPr>
      </w:pPr>
    </w:p>
    <w:p w14:paraId="5FE0461A" w14:textId="77777777" w:rsidR="007178B7" w:rsidRPr="00D4456A" w:rsidRDefault="007178B7" w:rsidP="007178B7">
      <w:pPr>
        <w:spacing w:after="0" w:line="240" w:lineRule="auto"/>
        <w:jc w:val="center"/>
        <w:rPr>
          <w:rFonts w:ascii="Times New Roman" w:eastAsia="Calibri" w:hAnsi="Times New Roman" w:cs="Times New Roman"/>
          <w:b/>
          <w:sz w:val="24"/>
          <w:szCs w:val="24"/>
        </w:rPr>
      </w:pPr>
      <w:r w:rsidRPr="00D4456A">
        <w:rPr>
          <w:rFonts w:ascii="Times New Roman" w:eastAsia="Calibri" w:hAnsi="Times New Roman" w:cs="Times New Roman"/>
          <w:b/>
          <w:sz w:val="24"/>
          <w:szCs w:val="24"/>
        </w:rPr>
        <w:t>ORDONANȚĂ DE URGENȚĂ</w:t>
      </w:r>
    </w:p>
    <w:p w14:paraId="39EE2E2F" w14:textId="77777777" w:rsidR="00325937" w:rsidRPr="00D4456A" w:rsidRDefault="00325937" w:rsidP="00325937">
      <w:pPr>
        <w:spacing w:after="0" w:line="240" w:lineRule="auto"/>
        <w:jc w:val="center"/>
        <w:rPr>
          <w:rFonts w:ascii="Times New Roman" w:eastAsia="Calibri" w:hAnsi="Times New Roman" w:cs="Times New Roman"/>
          <w:b/>
          <w:sz w:val="24"/>
          <w:szCs w:val="24"/>
        </w:rPr>
      </w:pPr>
      <w:r w:rsidRPr="00D4456A">
        <w:rPr>
          <w:rFonts w:ascii="Times New Roman" w:eastAsia="Calibri" w:hAnsi="Times New Roman" w:cs="Times New Roman"/>
          <w:b/>
          <w:sz w:val="24"/>
          <w:szCs w:val="24"/>
        </w:rPr>
        <w:t>privind unele măsuri</w:t>
      </w:r>
      <w:r w:rsidR="00461A53" w:rsidRPr="00D4456A">
        <w:rPr>
          <w:rFonts w:ascii="Times New Roman" w:eastAsia="Calibri" w:hAnsi="Times New Roman" w:cs="Times New Roman"/>
          <w:b/>
          <w:sz w:val="24"/>
          <w:szCs w:val="24"/>
        </w:rPr>
        <w:t xml:space="preserve"> temporare</w:t>
      </w:r>
      <w:r w:rsidRPr="00D4456A">
        <w:rPr>
          <w:rFonts w:ascii="Times New Roman" w:eastAsia="Calibri" w:hAnsi="Times New Roman" w:cs="Times New Roman"/>
          <w:b/>
          <w:sz w:val="24"/>
          <w:szCs w:val="24"/>
        </w:rPr>
        <w:t xml:space="preserve"> pentru </w:t>
      </w:r>
      <w:r w:rsidR="00461A53" w:rsidRPr="00D4456A">
        <w:rPr>
          <w:rFonts w:ascii="Times New Roman" w:eastAsia="Calibri" w:hAnsi="Times New Roman" w:cs="Times New Roman"/>
          <w:b/>
          <w:sz w:val="24"/>
          <w:szCs w:val="24"/>
        </w:rPr>
        <w:t xml:space="preserve">acordarea de sprijin material </w:t>
      </w:r>
      <w:r w:rsidRPr="00D4456A">
        <w:rPr>
          <w:rFonts w:ascii="Times New Roman" w:eastAsia="Calibri" w:hAnsi="Times New Roman" w:cs="Times New Roman"/>
          <w:b/>
          <w:sz w:val="24"/>
          <w:szCs w:val="24"/>
        </w:rPr>
        <w:t xml:space="preserve">categoriilor de persoane </w:t>
      </w:r>
      <w:r w:rsidR="00461A53" w:rsidRPr="00D4456A">
        <w:rPr>
          <w:rFonts w:ascii="Times New Roman" w:eastAsia="Calibri" w:hAnsi="Times New Roman" w:cs="Times New Roman"/>
          <w:b/>
          <w:sz w:val="24"/>
          <w:szCs w:val="24"/>
        </w:rPr>
        <w:t xml:space="preserve">aflate în situații de risc de </w:t>
      </w:r>
      <w:proofErr w:type="spellStart"/>
      <w:r w:rsidR="00461A53" w:rsidRPr="00D4456A">
        <w:rPr>
          <w:rFonts w:ascii="Times New Roman" w:eastAsia="Calibri" w:hAnsi="Times New Roman" w:cs="Times New Roman"/>
          <w:b/>
          <w:sz w:val="24"/>
          <w:szCs w:val="24"/>
        </w:rPr>
        <w:t>deprivare</w:t>
      </w:r>
      <w:proofErr w:type="spellEnd"/>
      <w:r w:rsidR="00461A53" w:rsidRPr="00D4456A">
        <w:rPr>
          <w:rFonts w:ascii="Times New Roman" w:eastAsia="Calibri" w:hAnsi="Times New Roman" w:cs="Times New Roman"/>
          <w:b/>
          <w:sz w:val="24"/>
          <w:szCs w:val="24"/>
        </w:rPr>
        <w:t xml:space="preserve"> materială și/sau risc de sărăcie extremă</w:t>
      </w:r>
      <w:r w:rsidR="00C83D39" w:rsidRPr="00D4456A">
        <w:rPr>
          <w:rFonts w:ascii="Times New Roman" w:eastAsia="Calibri" w:hAnsi="Times New Roman" w:cs="Times New Roman"/>
          <w:b/>
          <w:sz w:val="24"/>
          <w:szCs w:val="24"/>
        </w:rPr>
        <w:t>, suportate</w:t>
      </w:r>
      <w:r w:rsidRPr="00D4456A">
        <w:rPr>
          <w:rFonts w:ascii="Times New Roman" w:eastAsia="Calibri" w:hAnsi="Times New Roman" w:cs="Times New Roman"/>
          <w:b/>
          <w:sz w:val="24"/>
          <w:szCs w:val="24"/>
        </w:rPr>
        <w:t xml:space="preserve"> parțial din fonduri externe nerambursabile, precum și unele măsuri de distribuire a acestora</w:t>
      </w:r>
    </w:p>
    <w:p w14:paraId="016E99A5" w14:textId="77777777" w:rsidR="00325937" w:rsidRPr="00D4456A" w:rsidRDefault="00325937" w:rsidP="00325937">
      <w:pPr>
        <w:spacing w:after="0" w:line="240" w:lineRule="auto"/>
        <w:rPr>
          <w:rFonts w:ascii="Times New Roman" w:eastAsia="Calibri" w:hAnsi="Times New Roman" w:cs="Times New Roman"/>
          <w:b/>
          <w:sz w:val="24"/>
          <w:szCs w:val="24"/>
        </w:rPr>
      </w:pPr>
    </w:p>
    <w:p w14:paraId="0B08F6E2" w14:textId="77777777" w:rsidR="00325937" w:rsidRPr="00D4456A" w:rsidRDefault="00325937"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b/>
          <w:sz w:val="24"/>
          <w:szCs w:val="24"/>
        </w:rPr>
        <w:tab/>
      </w:r>
      <w:r w:rsidRPr="00D4456A">
        <w:rPr>
          <w:rFonts w:ascii="Times New Roman" w:eastAsia="Calibri" w:hAnsi="Times New Roman" w:cs="Times New Roman"/>
          <w:sz w:val="24"/>
          <w:szCs w:val="24"/>
        </w:rPr>
        <w:t xml:space="preserve">Criza pandemică generată de virusul SARS-COV19 a determinat la nivel național luarea unor măsuri de natură sanitară și economică care au </w:t>
      </w:r>
      <w:r w:rsidR="001329BE" w:rsidRPr="00D4456A">
        <w:rPr>
          <w:rFonts w:ascii="Times New Roman" w:eastAsia="Calibri" w:hAnsi="Times New Roman" w:cs="Times New Roman"/>
          <w:sz w:val="24"/>
          <w:szCs w:val="24"/>
        </w:rPr>
        <w:t>generat</w:t>
      </w:r>
      <w:r w:rsidRPr="00D4456A">
        <w:rPr>
          <w:rFonts w:ascii="Times New Roman" w:eastAsia="Calibri" w:hAnsi="Times New Roman" w:cs="Times New Roman"/>
          <w:sz w:val="24"/>
          <w:szCs w:val="24"/>
        </w:rPr>
        <w:t xml:space="preserve"> </w:t>
      </w:r>
      <w:r w:rsidR="001329BE" w:rsidRPr="00D4456A">
        <w:rPr>
          <w:rFonts w:ascii="Times New Roman" w:eastAsia="Calibri" w:hAnsi="Times New Roman" w:cs="Times New Roman"/>
          <w:sz w:val="24"/>
          <w:szCs w:val="24"/>
        </w:rPr>
        <w:t>dezechilibre la nivelul indicatorilor macroeconomici astfel încât a fost nevoie de o serie de intervenții pentru a acorda sprijin fie forței de muncă rămase fără loc de muncă dar și pentru acordarea de grant-uri IMM-urilor necesare pentru capital de lucru astfel încât să își poată continua activitatea.</w:t>
      </w:r>
    </w:p>
    <w:p w14:paraId="71F3E875" w14:textId="714A7CF6" w:rsidR="001329BE" w:rsidRPr="00D4456A" w:rsidRDefault="001329BE"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ab/>
        <w:t>Ulterior, prin liberali</w:t>
      </w:r>
      <w:r w:rsidR="0095495B" w:rsidRPr="00D4456A">
        <w:rPr>
          <w:rFonts w:ascii="Times New Roman" w:eastAsia="Calibri" w:hAnsi="Times New Roman" w:cs="Times New Roman"/>
          <w:sz w:val="24"/>
          <w:szCs w:val="24"/>
        </w:rPr>
        <w:t>zarea prețurilor la energie ca măsură impusă la nivel internațional și european s-a generat o creștere fără precedent a prețului la energia electrică, gazele naturale precum și la combustibil care au avut impact atât asupra creșterii prețurilor la utilitățile publice pentru populație precum și asupra creșterii prețurilor la bunuril</w:t>
      </w:r>
      <w:r w:rsidR="001E7EF6" w:rsidRPr="00D4456A">
        <w:rPr>
          <w:rFonts w:ascii="Times New Roman" w:eastAsia="Calibri" w:hAnsi="Times New Roman" w:cs="Times New Roman"/>
          <w:sz w:val="24"/>
          <w:szCs w:val="24"/>
        </w:rPr>
        <w:t>e</w:t>
      </w:r>
      <w:r w:rsidR="0095495B" w:rsidRPr="00D4456A">
        <w:rPr>
          <w:rFonts w:ascii="Times New Roman" w:eastAsia="Calibri" w:hAnsi="Times New Roman" w:cs="Times New Roman"/>
          <w:sz w:val="24"/>
          <w:szCs w:val="24"/>
        </w:rPr>
        <w:t xml:space="preserve"> de consum determinând în principal o scădere a puterii de cumpărare a persoanelor vulnerabile cu impact semnificativ asupra standardelor de viață ale populației.</w:t>
      </w:r>
    </w:p>
    <w:p w14:paraId="3529CA3A" w14:textId="1D9DB516" w:rsidR="0095495B" w:rsidRPr="00D4456A" w:rsidRDefault="0095495B"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ab/>
        <w:t>Mai mult, criza războiului din Ucraina a determinat la rândul său un impact puternic asupra prețurilor la bunuri</w:t>
      </w:r>
      <w:r w:rsidR="00A608AF" w:rsidRPr="00D4456A">
        <w:rPr>
          <w:rFonts w:ascii="Times New Roman" w:eastAsia="Calibri" w:hAnsi="Times New Roman" w:cs="Times New Roman"/>
          <w:sz w:val="24"/>
          <w:szCs w:val="24"/>
        </w:rPr>
        <w:t>l</w:t>
      </w:r>
      <w:r w:rsidR="00B8403B" w:rsidRPr="00D4456A">
        <w:rPr>
          <w:rFonts w:ascii="Times New Roman" w:eastAsia="Calibri" w:hAnsi="Times New Roman" w:cs="Times New Roman"/>
          <w:sz w:val="24"/>
          <w:szCs w:val="24"/>
        </w:rPr>
        <w:t>e</w:t>
      </w:r>
      <w:r w:rsidRPr="00D4456A">
        <w:rPr>
          <w:rFonts w:ascii="Times New Roman" w:eastAsia="Calibri" w:hAnsi="Times New Roman" w:cs="Times New Roman"/>
          <w:sz w:val="24"/>
          <w:szCs w:val="24"/>
        </w:rPr>
        <w:t xml:space="preserve"> de consum întrucât Ucraina este un mare producător și </w:t>
      </w:r>
      <w:r w:rsidR="00BB16C4" w:rsidRPr="00D4456A">
        <w:rPr>
          <w:rFonts w:ascii="Times New Roman" w:eastAsia="Calibri" w:hAnsi="Times New Roman" w:cs="Times New Roman"/>
          <w:sz w:val="24"/>
          <w:szCs w:val="24"/>
        </w:rPr>
        <w:t xml:space="preserve">exportator </w:t>
      </w:r>
      <w:r w:rsidRPr="00D4456A">
        <w:rPr>
          <w:rFonts w:ascii="Times New Roman" w:eastAsia="Calibri" w:hAnsi="Times New Roman" w:cs="Times New Roman"/>
          <w:sz w:val="24"/>
          <w:szCs w:val="24"/>
        </w:rPr>
        <w:t xml:space="preserve">de cereale pentru Uniunea Europeană iar odată cu declanșarea războiului aceste importuri, mai ales la cereale, s-au diminuat semnificativ astfel încât </w:t>
      </w:r>
      <w:r w:rsidR="00923842" w:rsidRPr="00D4456A">
        <w:rPr>
          <w:rFonts w:ascii="Times New Roman" w:eastAsia="Calibri" w:hAnsi="Times New Roman" w:cs="Times New Roman"/>
          <w:sz w:val="24"/>
          <w:szCs w:val="24"/>
        </w:rPr>
        <w:t>impactul</w:t>
      </w:r>
      <w:r w:rsidRPr="00D4456A">
        <w:rPr>
          <w:rFonts w:ascii="Times New Roman" w:eastAsia="Calibri" w:hAnsi="Times New Roman" w:cs="Times New Roman"/>
          <w:sz w:val="24"/>
          <w:szCs w:val="24"/>
        </w:rPr>
        <w:t xml:space="preserve"> asupra prețului la bunurile de consum </w:t>
      </w:r>
      <w:r w:rsidR="00923842" w:rsidRPr="00D4456A">
        <w:rPr>
          <w:rFonts w:ascii="Times New Roman" w:eastAsia="Calibri" w:hAnsi="Times New Roman" w:cs="Times New Roman"/>
          <w:sz w:val="24"/>
          <w:szCs w:val="24"/>
        </w:rPr>
        <w:t>destinate populației a fost unul semnificativ.</w:t>
      </w:r>
    </w:p>
    <w:p w14:paraId="1F3FDCBA" w14:textId="0D0E0CCF" w:rsidR="00923842" w:rsidRPr="00D4456A" w:rsidRDefault="00923842"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ab/>
        <w:t xml:space="preserve">În mod concret, </w:t>
      </w:r>
      <w:r w:rsidR="00863375" w:rsidRPr="00D4456A">
        <w:rPr>
          <w:rFonts w:ascii="Times New Roman" w:eastAsia="Calibri" w:hAnsi="Times New Roman" w:cs="Times New Roman"/>
          <w:sz w:val="24"/>
          <w:szCs w:val="24"/>
        </w:rPr>
        <w:t xml:space="preserve">ca urmare a manifestării crizelor generate de virusul SARS-COV19, de liberalizarea prețului la energie în context european și internațional precum și </w:t>
      </w:r>
      <w:r w:rsidR="00D31FE9" w:rsidRPr="00D4456A">
        <w:rPr>
          <w:rFonts w:ascii="Times New Roman" w:eastAsia="Calibri" w:hAnsi="Times New Roman" w:cs="Times New Roman"/>
          <w:sz w:val="24"/>
          <w:szCs w:val="24"/>
        </w:rPr>
        <w:t xml:space="preserve">ca urmare a </w:t>
      </w:r>
      <w:r w:rsidR="00863375" w:rsidRPr="00D4456A">
        <w:rPr>
          <w:rFonts w:ascii="Times New Roman" w:eastAsia="Calibri" w:hAnsi="Times New Roman" w:cs="Times New Roman"/>
          <w:sz w:val="24"/>
          <w:szCs w:val="24"/>
        </w:rPr>
        <w:t>criz</w:t>
      </w:r>
      <w:r w:rsidR="00D31FE9" w:rsidRPr="00D4456A">
        <w:rPr>
          <w:rFonts w:ascii="Times New Roman" w:eastAsia="Calibri" w:hAnsi="Times New Roman" w:cs="Times New Roman"/>
          <w:sz w:val="24"/>
          <w:szCs w:val="24"/>
        </w:rPr>
        <w:t>ei</w:t>
      </w:r>
      <w:r w:rsidR="00863375" w:rsidRPr="00D4456A">
        <w:rPr>
          <w:rFonts w:ascii="Times New Roman" w:eastAsia="Calibri" w:hAnsi="Times New Roman" w:cs="Times New Roman"/>
          <w:sz w:val="24"/>
          <w:szCs w:val="24"/>
        </w:rPr>
        <w:t xml:space="preserve"> generat</w:t>
      </w:r>
      <w:r w:rsidR="00D31FE9" w:rsidRPr="00D4456A">
        <w:rPr>
          <w:rFonts w:ascii="Times New Roman" w:eastAsia="Calibri" w:hAnsi="Times New Roman" w:cs="Times New Roman"/>
          <w:sz w:val="24"/>
          <w:szCs w:val="24"/>
        </w:rPr>
        <w:t>e</w:t>
      </w:r>
      <w:r w:rsidR="00863375" w:rsidRPr="00D4456A">
        <w:rPr>
          <w:rFonts w:ascii="Times New Roman" w:eastAsia="Calibri" w:hAnsi="Times New Roman" w:cs="Times New Roman"/>
          <w:sz w:val="24"/>
          <w:szCs w:val="24"/>
        </w:rPr>
        <w:t xml:space="preserve"> de invazia Federației Ruse asupra Ucrainei, </w:t>
      </w:r>
      <w:r w:rsidRPr="00D4456A">
        <w:rPr>
          <w:rFonts w:ascii="Times New Roman" w:eastAsia="Calibri" w:hAnsi="Times New Roman" w:cs="Times New Roman"/>
          <w:sz w:val="24"/>
          <w:szCs w:val="24"/>
        </w:rPr>
        <w:t>prețurile necesare pentru traiul zilnic al populației au înregistrat creșteri în unele situații și de peste 50%</w:t>
      </w:r>
      <w:r w:rsidR="00863375" w:rsidRPr="00D4456A">
        <w:rPr>
          <w:rFonts w:ascii="Times New Roman" w:eastAsia="Calibri" w:hAnsi="Times New Roman" w:cs="Times New Roman"/>
          <w:sz w:val="24"/>
          <w:szCs w:val="24"/>
        </w:rPr>
        <w:t>,</w:t>
      </w:r>
      <w:r w:rsidRPr="00D4456A">
        <w:rPr>
          <w:rFonts w:ascii="Times New Roman" w:eastAsia="Calibri" w:hAnsi="Times New Roman" w:cs="Times New Roman"/>
          <w:sz w:val="24"/>
          <w:szCs w:val="24"/>
        </w:rPr>
        <w:t xml:space="preserve"> în categoria acestora încadrându-se prețul alimentelor de bază: ulei, zahăr, făină, orez precum și alte produse de</w:t>
      </w:r>
      <w:r w:rsidR="00863375" w:rsidRPr="00D4456A">
        <w:rPr>
          <w:rFonts w:ascii="Times New Roman" w:eastAsia="Calibri" w:hAnsi="Times New Roman" w:cs="Times New Roman"/>
          <w:sz w:val="24"/>
          <w:szCs w:val="24"/>
        </w:rPr>
        <w:t xml:space="preserve"> asemenea natură necesare asigurării unui standard de viață decent pentru populație.</w:t>
      </w:r>
    </w:p>
    <w:p w14:paraId="70039440" w14:textId="6F0E15A5" w:rsidR="00863375" w:rsidRPr="00D4456A" w:rsidRDefault="00863375"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ab/>
        <w:t xml:space="preserve">Ca o consecință imediată a creșterii prețurilor la utilitățile publice destinate populației precum și a prețului bunurilor de consum, în special cele destinate hranei, </w:t>
      </w:r>
      <w:r w:rsidR="00D97D43" w:rsidRPr="00D4456A">
        <w:rPr>
          <w:rFonts w:ascii="Times New Roman" w:eastAsia="Calibri" w:hAnsi="Times New Roman" w:cs="Times New Roman"/>
          <w:sz w:val="24"/>
          <w:szCs w:val="24"/>
        </w:rPr>
        <w:t xml:space="preserve">a avut loc o creștere care nu poate fi controlată pentru </w:t>
      </w:r>
      <w:r w:rsidRPr="00D4456A">
        <w:rPr>
          <w:rFonts w:ascii="Times New Roman" w:eastAsia="Calibri" w:hAnsi="Times New Roman" w:cs="Times New Roman"/>
          <w:sz w:val="24"/>
          <w:szCs w:val="24"/>
        </w:rPr>
        <w:t xml:space="preserve">rata inflației </w:t>
      </w:r>
      <w:r w:rsidR="00D97D43" w:rsidRPr="00D4456A">
        <w:rPr>
          <w:rFonts w:ascii="Times New Roman" w:eastAsia="Calibri" w:hAnsi="Times New Roman" w:cs="Times New Roman"/>
          <w:sz w:val="24"/>
          <w:szCs w:val="24"/>
        </w:rPr>
        <w:t>care s-a reflectat în creșterea</w:t>
      </w:r>
      <w:r w:rsidRPr="00D4456A">
        <w:rPr>
          <w:rFonts w:ascii="Times New Roman" w:eastAsia="Calibri" w:hAnsi="Times New Roman" w:cs="Times New Roman"/>
          <w:sz w:val="24"/>
          <w:szCs w:val="24"/>
        </w:rPr>
        <w:t xml:space="preserve"> prețurilor la mărfurile alimentare de 7,1% în luna ianuarie 2022 față de luna ianuarie 2021, dar și a celorlalte bunuri de consum și servicii, rata medie anuală a infl</w:t>
      </w:r>
      <w:r w:rsidR="00D97D43" w:rsidRPr="00D4456A">
        <w:rPr>
          <w:rFonts w:ascii="Times New Roman" w:eastAsia="Calibri" w:hAnsi="Times New Roman" w:cs="Times New Roman"/>
          <w:sz w:val="24"/>
          <w:szCs w:val="24"/>
        </w:rPr>
        <w:t xml:space="preserve">ației fiind de 5,1% iar cea prognozată </w:t>
      </w:r>
      <w:r w:rsidR="00D31FE9" w:rsidRPr="00D4456A">
        <w:rPr>
          <w:rFonts w:ascii="Times New Roman" w:eastAsia="Calibri" w:hAnsi="Times New Roman" w:cs="Times New Roman"/>
          <w:sz w:val="24"/>
          <w:szCs w:val="24"/>
        </w:rPr>
        <w:t xml:space="preserve">având </w:t>
      </w:r>
      <w:r w:rsidR="00D97D43" w:rsidRPr="00D4456A">
        <w:rPr>
          <w:rFonts w:ascii="Times New Roman" w:eastAsia="Calibri" w:hAnsi="Times New Roman" w:cs="Times New Roman"/>
          <w:sz w:val="24"/>
          <w:szCs w:val="24"/>
        </w:rPr>
        <w:t>în vedere o rată a inflației de peste 10%.</w:t>
      </w:r>
    </w:p>
    <w:p w14:paraId="545B3C6E" w14:textId="0A6160D8" w:rsidR="00D97D43" w:rsidRPr="00D4456A" w:rsidRDefault="00D97D43"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ab/>
        <w:t xml:space="preserve">În aceste condiții, a unei rate a inflației ridicate, cele mai afectate categorii de populație sunt cele cu venituri mici, considerate categorii sociale vulnerabile, pentru care Guvernul României trebuie să adopte măsuri necesare protecției temporare împotriva riscului de </w:t>
      </w:r>
      <w:proofErr w:type="spellStart"/>
      <w:r w:rsidRPr="00D4456A">
        <w:rPr>
          <w:rFonts w:ascii="Times New Roman" w:eastAsia="Calibri" w:hAnsi="Times New Roman" w:cs="Times New Roman"/>
          <w:sz w:val="24"/>
          <w:szCs w:val="24"/>
        </w:rPr>
        <w:t>deprivare</w:t>
      </w:r>
      <w:proofErr w:type="spellEnd"/>
      <w:r w:rsidRPr="00D4456A">
        <w:rPr>
          <w:rFonts w:ascii="Times New Roman" w:eastAsia="Calibri" w:hAnsi="Times New Roman" w:cs="Times New Roman"/>
          <w:sz w:val="24"/>
          <w:szCs w:val="24"/>
        </w:rPr>
        <w:t xml:space="preserve"> materială dar și a riscului de sărăcie, măsuri care sunt considerate o prioritate și din </w:t>
      </w:r>
      <w:r w:rsidRPr="00D4456A">
        <w:rPr>
          <w:rFonts w:ascii="Times New Roman" w:eastAsia="Calibri" w:hAnsi="Times New Roman" w:cs="Times New Roman"/>
          <w:sz w:val="24"/>
          <w:szCs w:val="24"/>
        </w:rPr>
        <w:lastRenderedPageBreak/>
        <w:t>punct de vedere al politicilor la nivel european, România având propus pentru aprobare în cadrul Politicii de Coeziune Programul Operațional Incluziune și Demnitate Socială cu o valoare de peste 4,2 mld euro</w:t>
      </w:r>
      <w:r w:rsidR="00EC643A" w:rsidRPr="00D4456A">
        <w:rPr>
          <w:rFonts w:ascii="Times New Roman" w:eastAsia="Calibri" w:hAnsi="Times New Roman" w:cs="Times New Roman"/>
          <w:sz w:val="24"/>
          <w:szCs w:val="24"/>
        </w:rPr>
        <w:t>, din cadrul căruia pot fi susținute o parte dintre măsurile de protecție temporară pentru populația vulnerabilă</w:t>
      </w:r>
      <w:r w:rsidR="003E64F7" w:rsidRPr="00D4456A">
        <w:rPr>
          <w:rFonts w:ascii="Times New Roman" w:eastAsia="Calibri" w:hAnsi="Times New Roman" w:cs="Times New Roman"/>
          <w:sz w:val="24"/>
          <w:szCs w:val="24"/>
        </w:rPr>
        <w:t>, în acord cu prevederile program</w:t>
      </w:r>
      <w:r w:rsidR="009941B4" w:rsidRPr="00D4456A">
        <w:rPr>
          <w:rFonts w:ascii="Times New Roman" w:eastAsia="Calibri" w:hAnsi="Times New Roman" w:cs="Times New Roman"/>
          <w:sz w:val="24"/>
          <w:szCs w:val="24"/>
        </w:rPr>
        <w:t xml:space="preserve">ului </w:t>
      </w:r>
      <w:r w:rsidR="00120A68" w:rsidRPr="00D4456A">
        <w:rPr>
          <w:rFonts w:ascii="Times New Roman" w:eastAsia="Calibri" w:hAnsi="Times New Roman" w:cs="Times New Roman"/>
          <w:sz w:val="24"/>
          <w:szCs w:val="24"/>
        </w:rPr>
        <w:t>operațional</w:t>
      </w:r>
      <w:r w:rsidR="003E64F7" w:rsidRPr="00D4456A">
        <w:rPr>
          <w:rFonts w:ascii="Times New Roman" w:eastAsia="Calibri" w:hAnsi="Times New Roman" w:cs="Times New Roman"/>
          <w:sz w:val="24"/>
          <w:szCs w:val="24"/>
        </w:rPr>
        <w:t>.</w:t>
      </w:r>
    </w:p>
    <w:p w14:paraId="3A26DF9B" w14:textId="2E832A09" w:rsidR="00D12B64" w:rsidRPr="00D4456A" w:rsidRDefault="00D12B64" w:rsidP="009733CC">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De asemenea</w:t>
      </w:r>
      <w:r w:rsidR="009941B4" w:rsidRPr="00D4456A">
        <w:rPr>
          <w:rFonts w:ascii="Times New Roman" w:eastAsia="Calibri" w:hAnsi="Times New Roman" w:cs="Times New Roman"/>
          <w:sz w:val="24"/>
          <w:szCs w:val="24"/>
        </w:rPr>
        <w:t>, în cadrul exercițiului financiar 2014-2020 se află în derulare Programul Operațional Ajutorarea Persoanelor Dezavantajate (POAD), care</w:t>
      </w:r>
      <w:r w:rsidR="009941B4" w:rsidRPr="00D4456A">
        <w:rPr>
          <w:rFonts w:ascii="Times New Roman" w:hAnsi="Times New Roman" w:cs="Times New Roman"/>
        </w:rPr>
        <w:t xml:space="preserve"> </w:t>
      </w:r>
      <w:r w:rsidR="009941B4" w:rsidRPr="00D4456A">
        <w:rPr>
          <w:rFonts w:ascii="Times New Roman" w:eastAsia="Calibri" w:hAnsi="Times New Roman" w:cs="Times New Roman"/>
          <w:sz w:val="24"/>
          <w:szCs w:val="24"/>
        </w:rPr>
        <w:t>contribuie la consolidarea coeziunii sociale și la reducerea sărăciei extreme</w:t>
      </w:r>
      <w:r w:rsidR="000B7BD6" w:rsidRPr="00D4456A">
        <w:rPr>
          <w:rFonts w:ascii="Times New Roman" w:eastAsia="Calibri" w:hAnsi="Times New Roman" w:cs="Times New Roman"/>
          <w:sz w:val="24"/>
          <w:szCs w:val="24"/>
        </w:rPr>
        <w:t xml:space="preserve">, finanțând printre altele, </w:t>
      </w:r>
      <w:r w:rsidR="009941B4" w:rsidRPr="00D4456A">
        <w:rPr>
          <w:rFonts w:ascii="Times New Roman" w:eastAsia="Calibri" w:hAnsi="Times New Roman" w:cs="Times New Roman"/>
          <w:sz w:val="24"/>
          <w:szCs w:val="24"/>
        </w:rPr>
        <w:t xml:space="preserve">sprijin material pentru alimente de bază </w:t>
      </w:r>
      <w:r w:rsidR="000B7BD6" w:rsidRPr="00D4456A">
        <w:rPr>
          <w:rFonts w:ascii="Times New Roman" w:eastAsia="Calibri" w:hAnsi="Times New Roman" w:cs="Times New Roman"/>
          <w:sz w:val="24"/>
          <w:szCs w:val="24"/>
        </w:rPr>
        <w:t>și mese calde pentru categoriile vulnerabile</w:t>
      </w:r>
      <w:r w:rsidR="009161E7" w:rsidRPr="00D4456A">
        <w:rPr>
          <w:rFonts w:ascii="Times New Roman" w:eastAsia="Calibri" w:hAnsi="Times New Roman" w:cs="Times New Roman"/>
          <w:sz w:val="24"/>
          <w:szCs w:val="24"/>
        </w:rPr>
        <w:t xml:space="preserve"> și din cadrul căruia pot fi susținute o parte dintre măsurile de protecție temporară pentru populația vulnerabilă, în acord cu prevederile programului operațional.</w:t>
      </w:r>
    </w:p>
    <w:p w14:paraId="4B2A386E" w14:textId="403F2B3F" w:rsidR="00D97D43" w:rsidRPr="00D4456A" w:rsidRDefault="00D97D43" w:rsidP="00325937">
      <w:pPr>
        <w:spacing w:after="0" w:line="240" w:lineRule="auto"/>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 xml:space="preserve"> </w:t>
      </w:r>
      <w:r w:rsidRPr="00D4456A">
        <w:rPr>
          <w:rFonts w:ascii="Times New Roman" w:eastAsia="Calibri" w:hAnsi="Times New Roman" w:cs="Times New Roman"/>
          <w:sz w:val="24"/>
          <w:szCs w:val="24"/>
        </w:rPr>
        <w:tab/>
        <w:t xml:space="preserve">Astfel, </w:t>
      </w:r>
      <w:r w:rsidR="00764CFC" w:rsidRPr="00D4456A">
        <w:rPr>
          <w:rFonts w:ascii="Times New Roman" w:eastAsia="Calibri" w:hAnsi="Times New Roman" w:cs="Times New Roman"/>
          <w:sz w:val="24"/>
          <w:szCs w:val="24"/>
        </w:rPr>
        <w:t xml:space="preserve">ca urmare a creșterii ratei inflației precum și a creșterii prețurilor la utilități și la bunurile de consum, </w:t>
      </w:r>
      <w:r w:rsidRPr="00D4456A">
        <w:rPr>
          <w:rFonts w:ascii="Times New Roman" w:eastAsia="Calibri" w:hAnsi="Times New Roman" w:cs="Times New Roman"/>
          <w:sz w:val="24"/>
          <w:szCs w:val="24"/>
        </w:rPr>
        <w:t>cele mai afectate categorii principale de populație</w:t>
      </w:r>
      <w:r w:rsidR="0007339B" w:rsidRPr="00D4456A">
        <w:rPr>
          <w:rFonts w:ascii="Times New Roman" w:eastAsia="Calibri" w:hAnsi="Times New Roman" w:cs="Times New Roman"/>
          <w:sz w:val="24"/>
          <w:szCs w:val="24"/>
        </w:rPr>
        <w:t>,</w:t>
      </w:r>
      <w:r w:rsidRPr="00D4456A">
        <w:rPr>
          <w:rFonts w:ascii="Times New Roman" w:eastAsia="Calibri" w:hAnsi="Times New Roman" w:cs="Times New Roman"/>
          <w:sz w:val="24"/>
          <w:szCs w:val="24"/>
        </w:rPr>
        <w:t xml:space="preserve"> rămân pensionarii </w:t>
      </w:r>
      <w:r w:rsidR="00BD5602">
        <w:rPr>
          <w:rFonts w:ascii="Times New Roman" w:eastAsia="Calibri" w:hAnsi="Times New Roman" w:cs="Times New Roman"/>
          <w:sz w:val="24"/>
          <w:szCs w:val="24"/>
        </w:rPr>
        <w:t>ale căror venituri au</w:t>
      </w:r>
      <w:r w:rsidR="0007339B" w:rsidRPr="00D4456A">
        <w:rPr>
          <w:rFonts w:ascii="Times New Roman" w:eastAsia="Calibri" w:hAnsi="Times New Roman" w:cs="Times New Roman"/>
          <w:sz w:val="24"/>
          <w:szCs w:val="24"/>
        </w:rPr>
        <w:t xml:space="preserve"> o valoare mai mică de 1.500 lei</w:t>
      </w:r>
      <w:r w:rsidR="00764CFC" w:rsidRPr="00D4456A">
        <w:rPr>
          <w:rFonts w:ascii="Times New Roman" w:eastAsia="Calibri" w:hAnsi="Times New Roman" w:cs="Times New Roman"/>
          <w:sz w:val="24"/>
          <w:szCs w:val="24"/>
        </w:rPr>
        <w:t>,</w:t>
      </w:r>
      <w:r w:rsidR="0007339B" w:rsidRPr="00D4456A">
        <w:rPr>
          <w:rFonts w:ascii="Times New Roman" w:eastAsia="Calibri" w:hAnsi="Times New Roman" w:cs="Times New Roman"/>
          <w:sz w:val="24"/>
          <w:szCs w:val="24"/>
        </w:rPr>
        <w:t xml:space="preserve"> persoanele cu dizabilități</w:t>
      </w:r>
      <w:r w:rsidR="00DF49C4" w:rsidRPr="00D4456A">
        <w:rPr>
          <w:rFonts w:ascii="Times New Roman" w:eastAsia="Calibri" w:hAnsi="Times New Roman" w:cs="Times New Roman"/>
          <w:sz w:val="24"/>
          <w:szCs w:val="24"/>
        </w:rPr>
        <w:t xml:space="preserve"> </w:t>
      </w:r>
      <w:r w:rsidR="00DF49C4" w:rsidRPr="00D4456A">
        <w:rPr>
          <w:rFonts w:ascii="Times New Roman" w:hAnsi="Times New Roman" w:cs="Times New Roman"/>
          <w:sz w:val="24"/>
          <w:szCs w:val="24"/>
        </w:rPr>
        <w:t>în grad de handicap grav, accentuat sau mediu</w:t>
      </w:r>
      <w:r w:rsidR="0007339B" w:rsidRPr="00D4456A">
        <w:rPr>
          <w:rFonts w:ascii="Times New Roman" w:eastAsia="Calibri" w:hAnsi="Times New Roman" w:cs="Times New Roman"/>
          <w:sz w:val="24"/>
          <w:szCs w:val="24"/>
        </w:rPr>
        <w:t>, cu venituri sub 1.500 lei</w:t>
      </w:r>
      <w:r w:rsidR="00764CFC" w:rsidRPr="00D4456A">
        <w:rPr>
          <w:rFonts w:ascii="Times New Roman" w:eastAsia="Calibri" w:hAnsi="Times New Roman" w:cs="Times New Roman"/>
          <w:sz w:val="24"/>
          <w:szCs w:val="24"/>
        </w:rPr>
        <w:t>,</w:t>
      </w:r>
      <w:r w:rsidR="0007339B" w:rsidRPr="00D4456A">
        <w:rPr>
          <w:rFonts w:ascii="Times New Roman" w:eastAsia="Calibri" w:hAnsi="Times New Roman" w:cs="Times New Roman"/>
          <w:sz w:val="24"/>
          <w:szCs w:val="24"/>
        </w:rPr>
        <w:t xml:space="preserve"> precum și familiile cu cel puțin doi copii </w:t>
      </w:r>
      <w:r w:rsidR="00764CFC" w:rsidRPr="00D4456A">
        <w:rPr>
          <w:rFonts w:ascii="Times New Roman" w:eastAsia="Calibri" w:hAnsi="Times New Roman" w:cs="Times New Roman"/>
          <w:sz w:val="24"/>
          <w:szCs w:val="24"/>
        </w:rPr>
        <w:t xml:space="preserve">aflați </w:t>
      </w:r>
      <w:r w:rsidR="0007339B" w:rsidRPr="00D4456A">
        <w:rPr>
          <w:rFonts w:ascii="Times New Roman" w:eastAsia="Calibri" w:hAnsi="Times New Roman" w:cs="Times New Roman"/>
          <w:sz w:val="24"/>
          <w:szCs w:val="24"/>
        </w:rPr>
        <w:t xml:space="preserve">în întreținere </w:t>
      </w:r>
      <w:r w:rsidR="007D5F73" w:rsidRPr="00D4456A">
        <w:rPr>
          <w:rFonts w:ascii="Times New Roman" w:eastAsia="Calibri" w:hAnsi="Times New Roman" w:cs="Times New Roman"/>
          <w:sz w:val="24"/>
          <w:szCs w:val="24"/>
        </w:rPr>
        <w:t xml:space="preserve">al căror venit este sub 600 lei pe membru de familie, </w:t>
      </w:r>
      <w:r w:rsidR="0007339B" w:rsidRPr="00D4456A">
        <w:rPr>
          <w:rFonts w:ascii="Times New Roman" w:eastAsia="Calibri" w:hAnsi="Times New Roman" w:cs="Times New Roman"/>
          <w:sz w:val="24"/>
          <w:szCs w:val="24"/>
        </w:rPr>
        <w:t xml:space="preserve">precum și familiile monoparentale al căror venit este sub 600 lei pe membru </w:t>
      </w:r>
      <w:r w:rsidR="00764CFC" w:rsidRPr="00D4456A">
        <w:rPr>
          <w:rFonts w:ascii="Times New Roman" w:eastAsia="Calibri" w:hAnsi="Times New Roman" w:cs="Times New Roman"/>
          <w:sz w:val="24"/>
          <w:szCs w:val="24"/>
        </w:rPr>
        <w:t>de familie.</w:t>
      </w:r>
    </w:p>
    <w:p w14:paraId="0EDB2FC0" w14:textId="1F4B8E90" w:rsidR="00ED0768" w:rsidRPr="00D4456A" w:rsidRDefault="00ED0768">
      <w:pPr>
        <w:spacing w:after="0" w:line="240" w:lineRule="auto"/>
        <w:ind w:firstLine="708"/>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 xml:space="preserve">Conform Strategiei naționale privind incluziunea socială și reducerea sărăciei pentru perioada 2022-2027, în anul 2018, aproximativ 3.2 milioane de persoane se aflau în </w:t>
      </w:r>
      <w:proofErr w:type="spellStart"/>
      <w:r w:rsidRPr="00D4456A">
        <w:rPr>
          <w:rFonts w:ascii="Times New Roman" w:eastAsia="Calibri" w:hAnsi="Times New Roman" w:cs="Times New Roman"/>
          <w:sz w:val="24"/>
          <w:szCs w:val="24"/>
        </w:rPr>
        <w:t>deprivare</w:t>
      </w:r>
      <w:proofErr w:type="spellEnd"/>
      <w:r w:rsidRPr="00D4456A">
        <w:rPr>
          <w:rFonts w:ascii="Times New Roman" w:eastAsia="Calibri" w:hAnsi="Times New Roman" w:cs="Times New Roman"/>
          <w:sz w:val="24"/>
          <w:szCs w:val="24"/>
        </w:rPr>
        <w:t xml:space="preserve"> materială severă (DMS), iar obiectivul este ca până în anul 2027 să se obțină reducerea numărului acestor persoane cu cel puțin 20% față de valoarea de referință aferentă anului 2020.</w:t>
      </w:r>
    </w:p>
    <w:p w14:paraId="30A8F5EB" w14:textId="558F3684" w:rsidR="00D31FE9" w:rsidRPr="00D4456A" w:rsidRDefault="00AD7496" w:rsidP="0062452E">
      <w:pPr>
        <w:spacing w:after="0" w:line="240" w:lineRule="auto"/>
        <w:ind w:firstLine="708"/>
        <w:jc w:val="both"/>
        <w:rPr>
          <w:rFonts w:ascii="Times New Roman" w:eastAsia="Calibri" w:hAnsi="Times New Roman" w:cs="Times New Roman"/>
          <w:sz w:val="24"/>
          <w:szCs w:val="24"/>
        </w:rPr>
      </w:pPr>
      <w:r w:rsidRPr="00D4456A">
        <w:rPr>
          <w:rFonts w:ascii="Times New Roman" w:eastAsia="Calibri" w:hAnsi="Times New Roman" w:cs="Times New Roman"/>
          <w:sz w:val="24"/>
          <w:szCs w:val="24"/>
        </w:rPr>
        <w:t>În lipsa unor măsuri concrete și rapide</w:t>
      </w:r>
      <w:r w:rsidR="001D52DA" w:rsidRPr="00D4456A">
        <w:rPr>
          <w:rFonts w:ascii="Times New Roman" w:eastAsia="Calibri" w:hAnsi="Times New Roman" w:cs="Times New Roman"/>
          <w:sz w:val="24"/>
          <w:szCs w:val="24"/>
        </w:rPr>
        <w:t xml:space="preserve"> s-ar vulnerabiliza și mai mult categoriile de persoane vizate de prezenta ordonanță de urgență, </w:t>
      </w:r>
      <w:r w:rsidRPr="00D4456A">
        <w:rPr>
          <w:rFonts w:ascii="Times New Roman" w:eastAsia="Calibri" w:hAnsi="Times New Roman" w:cs="Times New Roman"/>
          <w:sz w:val="24"/>
          <w:szCs w:val="24"/>
        </w:rPr>
        <w:t xml:space="preserve"> </w:t>
      </w:r>
      <w:r w:rsidR="001D52DA" w:rsidRPr="00D4456A">
        <w:rPr>
          <w:rFonts w:ascii="Times New Roman" w:eastAsia="Calibri" w:hAnsi="Times New Roman" w:cs="Times New Roman"/>
          <w:sz w:val="24"/>
          <w:szCs w:val="24"/>
        </w:rPr>
        <w:t>prin</w:t>
      </w:r>
      <w:r w:rsidR="00637F41" w:rsidRPr="00D4456A">
        <w:rPr>
          <w:rFonts w:ascii="Times New Roman" w:eastAsia="Calibri" w:hAnsi="Times New Roman" w:cs="Times New Roman"/>
          <w:sz w:val="24"/>
          <w:szCs w:val="24"/>
        </w:rPr>
        <w:t xml:space="preserve"> </w:t>
      </w:r>
      <w:r w:rsidR="001D52DA" w:rsidRPr="00D4456A">
        <w:rPr>
          <w:rFonts w:ascii="Times New Roman" w:eastAsia="Calibri" w:hAnsi="Times New Roman" w:cs="Times New Roman"/>
          <w:sz w:val="24"/>
          <w:szCs w:val="24"/>
        </w:rPr>
        <w:t>diminuarea</w:t>
      </w:r>
      <w:r w:rsidR="00637F41" w:rsidRPr="00D4456A">
        <w:rPr>
          <w:rFonts w:ascii="Times New Roman" w:eastAsia="Calibri" w:hAnsi="Times New Roman" w:cs="Times New Roman"/>
          <w:sz w:val="24"/>
          <w:szCs w:val="24"/>
        </w:rPr>
        <w:t xml:space="preserve"> puterii de cumpărare</w:t>
      </w:r>
      <w:r w:rsidR="000E2391" w:rsidRPr="00D4456A">
        <w:rPr>
          <w:rFonts w:ascii="Times New Roman" w:eastAsia="Calibri" w:hAnsi="Times New Roman" w:cs="Times New Roman"/>
          <w:sz w:val="24"/>
          <w:szCs w:val="24"/>
        </w:rPr>
        <w:t xml:space="preserve">, </w:t>
      </w:r>
      <w:r w:rsidR="00637F41" w:rsidRPr="00D4456A">
        <w:rPr>
          <w:rFonts w:ascii="Times New Roman" w:eastAsia="Calibri" w:hAnsi="Times New Roman" w:cs="Times New Roman"/>
          <w:sz w:val="24"/>
          <w:szCs w:val="24"/>
        </w:rPr>
        <w:t>cu impact semnificativ asupra standardelor de viață ale populației</w:t>
      </w:r>
      <w:r w:rsidR="00EE0EBD" w:rsidRPr="00D4456A">
        <w:rPr>
          <w:rFonts w:ascii="Times New Roman" w:eastAsia="Calibri" w:hAnsi="Times New Roman" w:cs="Times New Roman"/>
          <w:sz w:val="24"/>
          <w:szCs w:val="24"/>
        </w:rPr>
        <w:t xml:space="preserve"> </w:t>
      </w:r>
      <w:r w:rsidR="0079473F" w:rsidRPr="00D4456A">
        <w:rPr>
          <w:rFonts w:ascii="Times New Roman" w:eastAsia="Calibri" w:hAnsi="Times New Roman" w:cs="Times New Roman"/>
          <w:sz w:val="24"/>
          <w:szCs w:val="24"/>
        </w:rPr>
        <w:t>ș</w:t>
      </w:r>
      <w:r w:rsidR="00EE0EBD" w:rsidRPr="00D4456A">
        <w:rPr>
          <w:rFonts w:ascii="Times New Roman" w:eastAsia="Calibri" w:hAnsi="Times New Roman" w:cs="Times New Roman"/>
          <w:sz w:val="24"/>
          <w:szCs w:val="24"/>
        </w:rPr>
        <w:t xml:space="preserve">i </w:t>
      </w:r>
      <w:r w:rsidR="000E2391" w:rsidRPr="00D4456A">
        <w:rPr>
          <w:rFonts w:ascii="Times New Roman" w:eastAsia="Calibri" w:hAnsi="Times New Roman" w:cs="Times New Roman"/>
          <w:sz w:val="24"/>
          <w:szCs w:val="24"/>
        </w:rPr>
        <w:t xml:space="preserve">prin </w:t>
      </w:r>
      <w:r w:rsidR="00EE0EBD" w:rsidRPr="00D4456A">
        <w:rPr>
          <w:rFonts w:ascii="Times New Roman" w:eastAsia="Calibri" w:hAnsi="Times New Roman" w:cs="Times New Roman"/>
          <w:sz w:val="24"/>
          <w:szCs w:val="24"/>
        </w:rPr>
        <w:t>amplific</w:t>
      </w:r>
      <w:r w:rsidR="000E2391" w:rsidRPr="00D4456A">
        <w:rPr>
          <w:rFonts w:ascii="Times New Roman" w:eastAsia="Calibri" w:hAnsi="Times New Roman" w:cs="Times New Roman"/>
          <w:sz w:val="24"/>
          <w:szCs w:val="24"/>
        </w:rPr>
        <w:t>area</w:t>
      </w:r>
      <w:r w:rsidR="00EE0EBD" w:rsidRPr="00D4456A">
        <w:rPr>
          <w:rFonts w:ascii="Times New Roman" w:eastAsia="Calibri" w:hAnsi="Times New Roman" w:cs="Times New Roman"/>
          <w:sz w:val="24"/>
          <w:szCs w:val="24"/>
        </w:rPr>
        <w:t xml:space="preserve"> riscul</w:t>
      </w:r>
      <w:r w:rsidR="000E2391" w:rsidRPr="00D4456A">
        <w:rPr>
          <w:rFonts w:ascii="Times New Roman" w:eastAsia="Calibri" w:hAnsi="Times New Roman" w:cs="Times New Roman"/>
          <w:sz w:val="24"/>
          <w:szCs w:val="24"/>
        </w:rPr>
        <w:t>ui</w:t>
      </w:r>
      <w:r w:rsidR="00EE0EBD" w:rsidRPr="00D4456A">
        <w:rPr>
          <w:rFonts w:ascii="Times New Roman" w:eastAsia="Calibri" w:hAnsi="Times New Roman" w:cs="Times New Roman"/>
          <w:sz w:val="24"/>
          <w:szCs w:val="24"/>
        </w:rPr>
        <w:t xml:space="preserve"> de sărăcire extremă.</w:t>
      </w:r>
    </w:p>
    <w:p w14:paraId="2DC3A017" w14:textId="722B4D80" w:rsidR="00764CFC" w:rsidRPr="00D4456A" w:rsidRDefault="00764CFC" w:rsidP="00325937">
      <w:pPr>
        <w:spacing w:after="0" w:line="240" w:lineRule="auto"/>
        <w:jc w:val="both"/>
        <w:rPr>
          <w:rFonts w:ascii="Times New Roman" w:hAnsi="Times New Roman" w:cs="Times New Roman"/>
          <w:sz w:val="24"/>
          <w:szCs w:val="24"/>
        </w:rPr>
      </w:pPr>
      <w:r w:rsidRPr="00D4456A">
        <w:rPr>
          <w:rFonts w:ascii="Times New Roman" w:eastAsia="Calibri" w:hAnsi="Times New Roman" w:cs="Times New Roman"/>
          <w:sz w:val="24"/>
          <w:szCs w:val="24"/>
        </w:rPr>
        <w:tab/>
        <w:t xml:space="preserve">În aceste condiții, elementele menționate mai sus vizează interesul public iar pentru a evita riscul de </w:t>
      </w:r>
      <w:proofErr w:type="spellStart"/>
      <w:r w:rsidRPr="00D4456A">
        <w:rPr>
          <w:rFonts w:ascii="Times New Roman" w:eastAsia="Calibri" w:hAnsi="Times New Roman" w:cs="Times New Roman"/>
          <w:sz w:val="24"/>
          <w:szCs w:val="24"/>
        </w:rPr>
        <w:t>deprivare</w:t>
      </w:r>
      <w:proofErr w:type="spellEnd"/>
      <w:r w:rsidRPr="00D4456A">
        <w:rPr>
          <w:rFonts w:ascii="Times New Roman" w:eastAsia="Calibri" w:hAnsi="Times New Roman" w:cs="Times New Roman"/>
          <w:sz w:val="24"/>
          <w:szCs w:val="24"/>
        </w:rPr>
        <w:t xml:space="preserve"> materială sever</w:t>
      </w:r>
      <w:r w:rsidR="00133F2A" w:rsidRPr="00D4456A">
        <w:rPr>
          <w:rFonts w:ascii="Times New Roman" w:eastAsia="Calibri" w:hAnsi="Times New Roman" w:cs="Times New Roman"/>
          <w:sz w:val="24"/>
          <w:szCs w:val="24"/>
        </w:rPr>
        <w:t>ă</w:t>
      </w:r>
      <w:r w:rsidRPr="00D4456A">
        <w:rPr>
          <w:rFonts w:ascii="Times New Roman" w:eastAsia="Calibri" w:hAnsi="Times New Roman" w:cs="Times New Roman"/>
          <w:sz w:val="24"/>
          <w:szCs w:val="24"/>
        </w:rPr>
        <w:t xml:space="preserve"> precum și riscul de sărăcire severă, măsurile de protecție temporară pentru populația vulnerabilă reprezintă o urgență pentru Guvernul României, a căr</w:t>
      </w:r>
      <w:r w:rsidR="00D31FE9" w:rsidRPr="00D4456A">
        <w:rPr>
          <w:rFonts w:ascii="Times New Roman" w:eastAsia="Calibri" w:hAnsi="Times New Roman" w:cs="Times New Roman"/>
          <w:sz w:val="24"/>
          <w:szCs w:val="24"/>
        </w:rPr>
        <w:t>or</w:t>
      </w:r>
      <w:r w:rsidRPr="00D4456A">
        <w:rPr>
          <w:rFonts w:ascii="Times New Roman" w:eastAsia="Calibri" w:hAnsi="Times New Roman" w:cs="Times New Roman"/>
          <w:sz w:val="24"/>
          <w:szCs w:val="24"/>
        </w:rPr>
        <w:t xml:space="preserve"> reglementare nu poate fi amânată, </w:t>
      </w:r>
      <w:r w:rsidR="00D31FE9" w:rsidRPr="00D4456A">
        <w:rPr>
          <w:rFonts w:ascii="Times New Roman" w:eastAsia="Calibri" w:hAnsi="Times New Roman" w:cs="Times New Roman"/>
          <w:sz w:val="24"/>
          <w:szCs w:val="24"/>
        </w:rPr>
        <w:t xml:space="preserve">motiv pentru care </w:t>
      </w:r>
      <w:r w:rsidRPr="00D4456A">
        <w:rPr>
          <w:rFonts w:ascii="Times New Roman" w:hAnsi="Times New Roman" w:cs="Times New Roman"/>
          <w:sz w:val="24"/>
          <w:szCs w:val="24"/>
        </w:rPr>
        <w:t>se impune adoptarea de măsuri imediate pe calea ordonanței de urgență.</w:t>
      </w:r>
    </w:p>
    <w:p w14:paraId="44E15AD0" w14:textId="77777777" w:rsidR="00764CFC" w:rsidRPr="00D4456A" w:rsidRDefault="00764CFC" w:rsidP="00764CFC">
      <w:pPr>
        <w:spacing w:after="0" w:line="240" w:lineRule="auto"/>
        <w:ind w:firstLine="720"/>
        <w:jc w:val="both"/>
        <w:rPr>
          <w:rFonts w:ascii="Times New Roman" w:hAnsi="Times New Roman" w:cs="Times New Roman"/>
          <w:sz w:val="24"/>
          <w:szCs w:val="24"/>
        </w:rPr>
      </w:pPr>
      <w:r w:rsidRPr="00D4456A">
        <w:rPr>
          <w:rFonts w:ascii="Times New Roman" w:hAnsi="Times New Roman" w:cs="Times New Roman"/>
          <w:sz w:val="24"/>
          <w:szCs w:val="24"/>
        </w:rPr>
        <w:t xml:space="preserve">În temeiul art. 115 alin. (4) din Constituția României, republicată, </w:t>
      </w:r>
    </w:p>
    <w:p w14:paraId="1465A9D8" w14:textId="77777777" w:rsidR="00764CFC" w:rsidRPr="00D4456A" w:rsidRDefault="00764CFC" w:rsidP="00764CFC">
      <w:pPr>
        <w:spacing w:after="0" w:line="240" w:lineRule="auto"/>
        <w:ind w:firstLine="720"/>
        <w:jc w:val="both"/>
        <w:rPr>
          <w:rFonts w:ascii="Times New Roman" w:hAnsi="Times New Roman" w:cs="Times New Roman"/>
          <w:sz w:val="24"/>
          <w:szCs w:val="24"/>
        </w:rPr>
      </w:pPr>
    </w:p>
    <w:p w14:paraId="1B317380" w14:textId="77777777" w:rsidR="00764CFC" w:rsidRPr="00D4456A" w:rsidRDefault="00764CFC" w:rsidP="00764CFC">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Guvernul României adoptă prezenta ordonanță de urgență.</w:t>
      </w:r>
    </w:p>
    <w:p w14:paraId="5328B989" w14:textId="77777777" w:rsidR="00FF7DC6" w:rsidRPr="00D4456A" w:rsidRDefault="00FF7DC6" w:rsidP="00764CFC">
      <w:pPr>
        <w:spacing w:after="0" w:line="240" w:lineRule="auto"/>
        <w:ind w:firstLine="708"/>
        <w:jc w:val="both"/>
        <w:rPr>
          <w:rFonts w:ascii="Times New Roman" w:hAnsi="Times New Roman" w:cs="Times New Roman"/>
          <w:b/>
          <w:sz w:val="24"/>
          <w:szCs w:val="24"/>
        </w:rPr>
      </w:pPr>
    </w:p>
    <w:p w14:paraId="5C6293E9" w14:textId="77777777" w:rsidR="00FF7DC6" w:rsidRPr="00D4456A" w:rsidRDefault="00FF7DC6" w:rsidP="00764CFC">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Capitolul 1 – Prevederi generale:</w:t>
      </w:r>
    </w:p>
    <w:p w14:paraId="4CD13500" w14:textId="12FA5B18" w:rsidR="00FF7DC6" w:rsidRPr="00D4456A" w:rsidRDefault="00FF7DC6" w:rsidP="00764CFC">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 xml:space="preserve">Art.1 (1) </w:t>
      </w:r>
      <w:r w:rsidRPr="00D4456A">
        <w:rPr>
          <w:rFonts w:ascii="Times New Roman" w:hAnsi="Times New Roman" w:cs="Times New Roman"/>
          <w:sz w:val="24"/>
          <w:szCs w:val="24"/>
        </w:rPr>
        <w:t>Prezenta ordonanță de urgență are drept scop instituirea unor măsuri temporare,</w:t>
      </w:r>
      <w:r w:rsidR="008C34C7">
        <w:rPr>
          <w:rFonts w:ascii="Times New Roman" w:hAnsi="Times New Roman" w:cs="Times New Roman"/>
          <w:sz w:val="24"/>
          <w:szCs w:val="24"/>
        </w:rPr>
        <w:t xml:space="preserve"> denumite ,,Sprijin pentru România”,</w:t>
      </w:r>
      <w:r w:rsidRPr="00D4456A">
        <w:rPr>
          <w:rFonts w:ascii="Times New Roman" w:hAnsi="Times New Roman" w:cs="Times New Roman"/>
          <w:sz w:val="24"/>
          <w:szCs w:val="24"/>
        </w:rPr>
        <w:t xml:space="preserve"> până la data de 31 decembrie 2022</w:t>
      </w:r>
      <w:r w:rsidR="00FA69AB" w:rsidRPr="00D4456A">
        <w:rPr>
          <w:rFonts w:ascii="Times New Roman" w:hAnsi="Times New Roman" w:cs="Times New Roman"/>
          <w:sz w:val="24"/>
          <w:szCs w:val="24"/>
        </w:rPr>
        <w:t>,</w:t>
      </w:r>
      <w:r w:rsidRPr="00D4456A">
        <w:rPr>
          <w:rFonts w:ascii="Times New Roman" w:hAnsi="Times New Roman" w:cs="Times New Roman"/>
          <w:sz w:val="24"/>
          <w:szCs w:val="24"/>
        </w:rPr>
        <w:t xml:space="preserve"> pentru sprijinul </w:t>
      </w:r>
      <w:r w:rsidR="00D31FE9" w:rsidRPr="00D4456A">
        <w:rPr>
          <w:rFonts w:ascii="Times New Roman" w:hAnsi="Times New Roman" w:cs="Times New Roman"/>
          <w:sz w:val="24"/>
          <w:szCs w:val="24"/>
        </w:rPr>
        <w:t xml:space="preserve">material al unor </w:t>
      </w:r>
      <w:r w:rsidRPr="00D4456A">
        <w:rPr>
          <w:rFonts w:ascii="Times New Roman" w:hAnsi="Times New Roman" w:cs="Times New Roman"/>
          <w:sz w:val="24"/>
          <w:szCs w:val="24"/>
        </w:rPr>
        <w:t>categorii de populație</w:t>
      </w:r>
      <w:r w:rsidR="00D31FE9" w:rsidRPr="00D4456A">
        <w:rPr>
          <w:rFonts w:ascii="Times New Roman" w:hAnsi="Times New Roman" w:cs="Times New Roman"/>
          <w:sz w:val="24"/>
          <w:szCs w:val="24"/>
        </w:rPr>
        <w:t xml:space="preserve"> vulnerabile</w:t>
      </w:r>
      <w:r w:rsidR="00FA69AB" w:rsidRPr="00D4456A">
        <w:rPr>
          <w:rFonts w:ascii="Times New Roman" w:hAnsi="Times New Roman" w:cs="Times New Roman"/>
          <w:sz w:val="24"/>
          <w:szCs w:val="24"/>
        </w:rPr>
        <w:t xml:space="preserve"> prevăzute de prezenta ordonanță de urgență</w:t>
      </w:r>
      <w:r w:rsidR="006604EF" w:rsidRPr="00D4456A">
        <w:rPr>
          <w:rFonts w:ascii="Times New Roman" w:hAnsi="Times New Roman" w:cs="Times New Roman"/>
          <w:sz w:val="24"/>
          <w:szCs w:val="24"/>
        </w:rPr>
        <w:t>.</w:t>
      </w:r>
    </w:p>
    <w:p w14:paraId="10EB154C" w14:textId="74821261" w:rsidR="00264357" w:rsidRPr="00D4456A" w:rsidRDefault="00FA69AB" w:rsidP="00764CFC">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Sprijinul material pentru categoriile de populație vulnerabile prevăzute de prezenta ordonanță de urgență are drept scop compensarea unei părți din cheltuieli</w:t>
      </w:r>
      <w:r w:rsidR="0028635E" w:rsidRPr="00D4456A">
        <w:rPr>
          <w:rFonts w:ascii="Times New Roman" w:hAnsi="Times New Roman" w:cs="Times New Roman"/>
          <w:sz w:val="24"/>
          <w:szCs w:val="24"/>
        </w:rPr>
        <w:t>le</w:t>
      </w:r>
      <w:r w:rsidRPr="00D4456A">
        <w:rPr>
          <w:rFonts w:ascii="Times New Roman" w:hAnsi="Times New Roman" w:cs="Times New Roman"/>
          <w:sz w:val="24"/>
          <w:szCs w:val="24"/>
        </w:rPr>
        <w:t xml:space="preserve"> cu hrana pentru asigurarea traiului zilnic, </w:t>
      </w:r>
      <w:r w:rsidR="00264357" w:rsidRPr="00D4456A">
        <w:rPr>
          <w:rFonts w:ascii="Times New Roman" w:hAnsi="Times New Roman" w:cs="Times New Roman"/>
          <w:sz w:val="24"/>
          <w:szCs w:val="24"/>
        </w:rPr>
        <w:t>prin acordarea unor tichetele sociale pe suport electronic, pentru achiziționarea de produse alimentare de bază și/sau pentru asigurarea de mese calde</w:t>
      </w:r>
      <w:r w:rsidR="006604EF" w:rsidRPr="00D4456A">
        <w:rPr>
          <w:rFonts w:ascii="Times New Roman" w:hAnsi="Times New Roman" w:cs="Times New Roman"/>
          <w:sz w:val="24"/>
          <w:szCs w:val="24"/>
        </w:rPr>
        <w:t>.</w:t>
      </w:r>
    </w:p>
    <w:p w14:paraId="259CC559" w14:textId="2936C026" w:rsidR="00FF7DC6" w:rsidRPr="00D4456A" w:rsidRDefault="00264357" w:rsidP="00764CFC">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Sprijinul material prevăzut </w:t>
      </w:r>
      <w:r w:rsidR="006604EF" w:rsidRPr="00D4456A">
        <w:rPr>
          <w:rFonts w:ascii="Times New Roman" w:hAnsi="Times New Roman" w:cs="Times New Roman"/>
          <w:sz w:val="24"/>
          <w:szCs w:val="24"/>
        </w:rPr>
        <w:t xml:space="preserve">la alin. (2) </w:t>
      </w:r>
      <w:r w:rsidRPr="00D4456A">
        <w:rPr>
          <w:rFonts w:ascii="Times New Roman" w:hAnsi="Times New Roman" w:cs="Times New Roman"/>
          <w:sz w:val="24"/>
          <w:szCs w:val="24"/>
        </w:rPr>
        <w:t xml:space="preserve">este suportat din bugetul de stat și din fonduri </w:t>
      </w:r>
      <w:r w:rsidR="00196789">
        <w:rPr>
          <w:rFonts w:ascii="Times New Roman" w:hAnsi="Times New Roman" w:cs="Times New Roman"/>
          <w:sz w:val="24"/>
          <w:szCs w:val="24"/>
        </w:rPr>
        <w:t>externe</w:t>
      </w:r>
      <w:r w:rsidR="00196789" w:rsidRPr="00D4456A">
        <w:rPr>
          <w:rFonts w:ascii="Times New Roman" w:hAnsi="Times New Roman" w:cs="Times New Roman"/>
          <w:sz w:val="24"/>
          <w:szCs w:val="24"/>
        </w:rPr>
        <w:t xml:space="preserve"> </w:t>
      </w:r>
      <w:r w:rsidRPr="00D4456A">
        <w:rPr>
          <w:rFonts w:ascii="Times New Roman" w:hAnsi="Times New Roman" w:cs="Times New Roman"/>
          <w:sz w:val="24"/>
          <w:szCs w:val="24"/>
        </w:rPr>
        <w:t xml:space="preserve">nerambursabile în cadrul Programului Operațional Incluziune și Demnitate Socială aferent perioadei de programare 2021-2027, </w:t>
      </w:r>
      <w:r w:rsidR="00EB1143" w:rsidRPr="00D4456A">
        <w:rPr>
          <w:rFonts w:ascii="Times New Roman" w:hAnsi="Times New Roman" w:cs="Times New Roman"/>
          <w:sz w:val="24"/>
          <w:szCs w:val="24"/>
        </w:rPr>
        <w:t xml:space="preserve">precum și din cadrul </w:t>
      </w:r>
      <w:r w:rsidR="00EB1143" w:rsidRPr="00D4456A">
        <w:rPr>
          <w:rFonts w:ascii="Times New Roman" w:eastAsia="Calibri" w:hAnsi="Times New Roman" w:cs="Times New Roman"/>
          <w:sz w:val="24"/>
          <w:szCs w:val="24"/>
        </w:rPr>
        <w:t>Programul Operațional Ajutorarea Persoanelor Dezavantajate (POAD)</w:t>
      </w:r>
      <w:r w:rsidR="008A6D4D" w:rsidRPr="00D4456A">
        <w:rPr>
          <w:rFonts w:ascii="Times New Roman" w:eastAsia="Calibri" w:hAnsi="Times New Roman" w:cs="Times New Roman"/>
          <w:sz w:val="24"/>
          <w:szCs w:val="24"/>
        </w:rPr>
        <w:t>, cu respectarea  regulilor de eligibilitate aplicabile și în limita sumelor alocate cu această destinație.</w:t>
      </w:r>
    </w:p>
    <w:p w14:paraId="0A4BBEC7" w14:textId="24BE4EEA" w:rsidR="0039087B" w:rsidRPr="00D4456A" w:rsidRDefault="00264357"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 xml:space="preserve">(4) </w:t>
      </w:r>
      <w:r w:rsidRPr="00D4456A">
        <w:rPr>
          <w:rFonts w:ascii="Times New Roman" w:hAnsi="Times New Roman" w:cs="Times New Roman"/>
          <w:sz w:val="24"/>
          <w:szCs w:val="24"/>
        </w:rPr>
        <w:t>Sprijinul material acordat categoriilor de persoane vulnerabile este asimilat prestațiilor sociale prevăzut de legislația în vigoare</w:t>
      </w:r>
      <w:r w:rsidR="006604EF" w:rsidRPr="00D4456A">
        <w:rPr>
          <w:rFonts w:ascii="Times New Roman" w:hAnsi="Times New Roman" w:cs="Times New Roman"/>
          <w:sz w:val="24"/>
          <w:szCs w:val="24"/>
        </w:rPr>
        <w:t>,</w:t>
      </w:r>
      <w:r w:rsidRPr="00D4456A">
        <w:rPr>
          <w:rFonts w:ascii="Times New Roman" w:hAnsi="Times New Roman" w:cs="Times New Roman"/>
          <w:sz w:val="24"/>
          <w:szCs w:val="24"/>
        </w:rPr>
        <w:t xml:space="preserve"> </w:t>
      </w:r>
      <w:r w:rsidR="0039087B" w:rsidRPr="00D4456A">
        <w:rPr>
          <w:rFonts w:ascii="Times New Roman" w:hAnsi="Times New Roman" w:cs="Times New Roman"/>
          <w:sz w:val="24"/>
          <w:szCs w:val="24"/>
        </w:rPr>
        <w:t xml:space="preserve">nu se consideră venit în înțelesul art. 8 alin. </w:t>
      </w:r>
      <w:r w:rsidR="0039087B" w:rsidRPr="00D4456A">
        <w:rPr>
          <w:rFonts w:ascii="Times New Roman" w:hAnsi="Times New Roman" w:cs="Times New Roman"/>
          <w:sz w:val="24"/>
          <w:szCs w:val="24"/>
        </w:rPr>
        <w:lastRenderedPageBreak/>
        <w:t>(1) din Legea nr. 416/2001</w:t>
      </w:r>
      <w:r w:rsidR="006604EF" w:rsidRPr="00D4456A">
        <w:rPr>
          <w:rFonts w:ascii="Times New Roman" w:hAnsi="Times New Roman" w:cs="Times New Roman"/>
          <w:sz w:val="24"/>
          <w:szCs w:val="24"/>
        </w:rPr>
        <w:t xml:space="preserve"> privind venitul minim garantat</w:t>
      </w:r>
      <w:r w:rsidR="0039087B" w:rsidRPr="00D4456A">
        <w:rPr>
          <w:rFonts w:ascii="Times New Roman" w:hAnsi="Times New Roman" w:cs="Times New Roman"/>
          <w:sz w:val="24"/>
          <w:szCs w:val="24"/>
        </w:rPr>
        <w:t>, cu modificările și completările ulterioare și nu se iau în calcul la stabilirea drepturilor prevăzute de Legea nr. 416/2001, cu</w:t>
      </w:r>
      <w:r w:rsidR="00F32D62" w:rsidRPr="00D4456A">
        <w:rPr>
          <w:rFonts w:ascii="Times New Roman" w:hAnsi="Times New Roman" w:cs="Times New Roman"/>
          <w:sz w:val="24"/>
          <w:szCs w:val="24"/>
        </w:rPr>
        <w:t xml:space="preserve"> </w:t>
      </w:r>
      <w:r w:rsidR="0039087B" w:rsidRPr="00D4456A">
        <w:rPr>
          <w:rFonts w:ascii="Times New Roman" w:hAnsi="Times New Roman" w:cs="Times New Roman"/>
          <w:sz w:val="24"/>
          <w:szCs w:val="24"/>
        </w:rPr>
        <w:t xml:space="preserve">modificările și completările ulterioare, </w:t>
      </w:r>
      <w:r w:rsidR="006604EF" w:rsidRPr="00D4456A">
        <w:rPr>
          <w:rFonts w:ascii="Times New Roman" w:hAnsi="Times New Roman" w:cs="Times New Roman"/>
          <w:sz w:val="24"/>
          <w:szCs w:val="24"/>
        </w:rPr>
        <w:t xml:space="preserve">de </w:t>
      </w:r>
      <w:r w:rsidR="0039087B" w:rsidRPr="00D4456A">
        <w:rPr>
          <w:rFonts w:ascii="Times New Roman" w:hAnsi="Times New Roman" w:cs="Times New Roman"/>
          <w:sz w:val="24"/>
          <w:szCs w:val="24"/>
        </w:rPr>
        <w:t>Legea nr. 277/2010</w:t>
      </w:r>
      <w:r w:rsidR="006604EF" w:rsidRPr="00D4456A">
        <w:rPr>
          <w:rFonts w:ascii="Times New Roman" w:hAnsi="Times New Roman" w:cs="Times New Roman"/>
          <w:sz w:val="24"/>
          <w:szCs w:val="24"/>
        </w:rPr>
        <w:t xml:space="preserve"> privind alocația pentru susținerea familiei</w:t>
      </w:r>
      <w:r w:rsidR="0039087B" w:rsidRPr="00D4456A">
        <w:rPr>
          <w:rFonts w:ascii="Times New Roman" w:hAnsi="Times New Roman" w:cs="Times New Roman"/>
          <w:sz w:val="24"/>
          <w:szCs w:val="24"/>
        </w:rPr>
        <w:t>, republicată, cu modificările și completările ulterioare</w:t>
      </w:r>
      <w:r w:rsidR="006604EF" w:rsidRPr="00D4456A">
        <w:rPr>
          <w:rFonts w:ascii="Times New Roman" w:hAnsi="Times New Roman" w:cs="Times New Roman"/>
          <w:sz w:val="24"/>
          <w:szCs w:val="24"/>
        </w:rPr>
        <w:t>, precum</w:t>
      </w:r>
      <w:r w:rsidR="0039087B" w:rsidRPr="00D4456A">
        <w:rPr>
          <w:rFonts w:ascii="Times New Roman" w:hAnsi="Times New Roman" w:cs="Times New Roman"/>
          <w:sz w:val="24"/>
          <w:szCs w:val="24"/>
        </w:rPr>
        <w:t xml:space="preserve"> și </w:t>
      </w:r>
      <w:r w:rsidR="006604EF" w:rsidRPr="00D4456A">
        <w:rPr>
          <w:rFonts w:ascii="Times New Roman" w:hAnsi="Times New Roman" w:cs="Times New Roman"/>
          <w:sz w:val="24"/>
          <w:szCs w:val="24"/>
        </w:rPr>
        <w:t xml:space="preserve">de </w:t>
      </w:r>
      <w:r w:rsidR="0039087B" w:rsidRPr="00D4456A">
        <w:rPr>
          <w:rFonts w:ascii="Times New Roman" w:hAnsi="Times New Roman" w:cs="Times New Roman"/>
          <w:sz w:val="24"/>
          <w:szCs w:val="24"/>
        </w:rPr>
        <w:t>Legea nr. 226/2021</w:t>
      </w:r>
      <w:r w:rsidR="006B611F" w:rsidRPr="00D4456A">
        <w:rPr>
          <w:rFonts w:ascii="Times New Roman" w:hAnsi="Times New Roman" w:cs="Times New Roman"/>
          <w:sz w:val="24"/>
          <w:szCs w:val="24"/>
        </w:rPr>
        <w:t xml:space="preserve"> </w:t>
      </w:r>
      <w:r w:rsidR="006604EF" w:rsidRPr="00D4456A">
        <w:rPr>
          <w:rFonts w:ascii="Times New Roman" w:hAnsi="Times New Roman" w:cs="Times New Roman"/>
          <w:sz w:val="24"/>
          <w:szCs w:val="24"/>
        </w:rPr>
        <w:t>privind stabilirea măsurilor de protecție socială pentru consumatorul vulnerabil de energie</w:t>
      </w:r>
      <w:r w:rsidR="0039087B" w:rsidRPr="00D4456A">
        <w:rPr>
          <w:rFonts w:ascii="Times New Roman" w:hAnsi="Times New Roman" w:cs="Times New Roman"/>
          <w:sz w:val="24"/>
          <w:szCs w:val="24"/>
        </w:rPr>
        <w:t>, cu modificările ulterioare</w:t>
      </w:r>
    </w:p>
    <w:p w14:paraId="16E28ACC" w14:textId="0E1154DC" w:rsidR="0039087B" w:rsidRPr="00D4456A" w:rsidRDefault="0039087B"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(5)</w:t>
      </w:r>
      <w:r w:rsidRPr="00D4456A">
        <w:rPr>
          <w:rFonts w:ascii="Times New Roman" w:hAnsi="Times New Roman" w:cs="Times New Roman"/>
          <w:sz w:val="24"/>
          <w:szCs w:val="24"/>
        </w:rPr>
        <w:t xml:space="preserve"> Sumele reprezentând sprijinul</w:t>
      </w:r>
      <w:r w:rsidR="00B2354A" w:rsidRPr="00D4456A">
        <w:rPr>
          <w:rFonts w:ascii="Times New Roman" w:hAnsi="Times New Roman" w:cs="Times New Roman"/>
          <w:sz w:val="24"/>
          <w:szCs w:val="24"/>
        </w:rPr>
        <w:t xml:space="preserve"> material </w:t>
      </w:r>
      <w:r w:rsidR="005720AA" w:rsidRPr="00D4456A">
        <w:rPr>
          <w:rFonts w:ascii="Times New Roman" w:hAnsi="Times New Roman" w:cs="Times New Roman"/>
          <w:sz w:val="24"/>
          <w:szCs w:val="24"/>
        </w:rPr>
        <w:t>prevăzut</w:t>
      </w:r>
      <w:r w:rsidR="00B2354A" w:rsidRPr="00D4456A">
        <w:rPr>
          <w:rFonts w:ascii="Times New Roman" w:hAnsi="Times New Roman" w:cs="Times New Roman"/>
          <w:sz w:val="24"/>
          <w:szCs w:val="24"/>
        </w:rPr>
        <w:t xml:space="preserve"> la alin (2) </w:t>
      </w:r>
      <w:r w:rsidRPr="00D4456A">
        <w:rPr>
          <w:rFonts w:ascii="Times New Roman" w:hAnsi="Times New Roman" w:cs="Times New Roman"/>
          <w:sz w:val="24"/>
          <w:szCs w:val="24"/>
        </w:rPr>
        <w:t xml:space="preserve"> nu se impozitează și nu reprezintă bază de calcul pentru stabilirea contribuțiilor de asigurări sociale de stat, asigurări sociale de sănătate sau contribuția asiguratorie pentru muncă</w:t>
      </w:r>
      <w:r w:rsidR="004F4186">
        <w:rPr>
          <w:rFonts w:ascii="Times New Roman" w:hAnsi="Times New Roman" w:cs="Times New Roman"/>
          <w:sz w:val="24"/>
          <w:szCs w:val="24"/>
        </w:rPr>
        <w:t xml:space="preserve"> și nici nu sunt supuse executării silite</w:t>
      </w:r>
      <w:r w:rsidRPr="00D4456A">
        <w:rPr>
          <w:rFonts w:ascii="Times New Roman" w:hAnsi="Times New Roman" w:cs="Times New Roman"/>
          <w:sz w:val="24"/>
          <w:szCs w:val="24"/>
        </w:rPr>
        <w:t>.</w:t>
      </w:r>
    </w:p>
    <w:p w14:paraId="02321A9A" w14:textId="14CB363F" w:rsidR="009733CC" w:rsidRPr="00D4456A" w:rsidRDefault="0039087B" w:rsidP="009733CC">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 xml:space="preserve">Art.2 </w:t>
      </w:r>
      <w:r w:rsidRPr="00D4456A">
        <w:rPr>
          <w:rFonts w:ascii="Times New Roman" w:hAnsi="Times New Roman" w:cs="Times New Roman"/>
          <w:sz w:val="24"/>
          <w:szCs w:val="24"/>
        </w:rPr>
        <w:t>În sensul prezentei ordonanțe de urgență termenii și definițiile au următoarele semnificații:</w:t>
      </w:r>
    </w:p>
    <w:p w14:paraId="7279BDBB" w14:textId="006A47B4" w:rsidR="005A2CA7" w:rsidRPr="00D4456A" w:rsidRDefault="009733CC"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w:t>
      </w:r>
      <w:r w:rsidR="005A2CA7" w:rsidRPr="00D4456A">
        <w:rPr>
          <w:rFonts w:ascii="Times New Roman" w:hAnsi="Times New Roman" w:cs="Times New Roman"/>
          <w:b/>
          <w:sz w:val="24"/>
          <w:szCs w:val="24"/>
        </w:rPr>
        <w:t xml:space="preserve">) </w:t>
      </w:r>
      <w:r w:rsidR="00DE44F7" w:rsidRPr="00D4456A">
        <w:rPr>
          <w:rFonts w:ascii="Times New Roman" w:hAnsi="Times New Roman" w:cs="Times New Roman"/>
          <w:b/>
          <w:sz w:val="24"/>
          <w:szCs w:val="24"/>
        </w:rPr>
        <w:t>b</w:t>
      </w:r>
      <w:r w:rsidR="005A2CA7" w:rsidRPr="00D4456A">
        <w:rPr>
          <w:rFonts w:ascii="Times New Roman" w:hAnsi="Times New Roman" w:cs="Times New Roman"/>
          <w:b/>
          <w:sz w:val="24"/>
          <w:szCs w:val="24"/>
        </w:rPr>
        <w:t>eneficiari</w:t>
      </w:r>
      <w:r w:rsidR="005A2CA7" w:rsidRPr="00D4456A">
        <w:rPr>
          <w:rFonts w:ascii="Times New Roman" w:hAnsi="Times New Roman" w:cs="Times New Roman"/>
          <w:sz w:val="24"/>
          <w:szCs w:val="24"/>
        </w:rPr>
        <w:t xml:space="preserve">: </w:t>
      </w:r>
      <w:r w:rsidRPr="00D4456A">
        <w:rPr>
          <w:rFonts w:ascii="Times New Roman" w:hAnsi="Times New Roman" w:cs="Times New Roman"/>
          <w:b/>
          <w:sz w:val="24"/>
          <w:szCs w:val="24"/>
        </w:rPr>
        <w:t xml:space="preserve">persoane </w:t>
      </w:r>
      <w:r w:rsidR="00FA0372">
        <w:rPr>
          <w:rFonts w:ascii="Times New Roman" w:hAnsi="Times New Roman" w:cs="Times New Roman"/>
          <w:b/>
          <w:sz w:val="24"/>
          <w:szCs w:val="24"/>
        </w:rPr>
        <w:t xml:space="preserve">aparținând unor grupuri </w:t>
      </w:r>
      <w:r w:rsidRPr="00D4456A">
        <w:rPr>
          <w:rFonts w:ascii="Times New Roman" w:hAnsi="Times New Roman" w:cs="Times New Roman"/>
          <w:b/>
          <w:sz w:val="24"/>
          <w:szCs w:val="24"/>
        </w:rPr>
        <w:t>vulnerabile</w:t>
      </w:r>
      <w:r w:rsidRPr="00D4456A">
        <w:rPr>
          <w:rFonts w:ascii="Times New Roman" w:hAnsi="Times New Roman" w:cs="Times New Roman"/>
          <w:sz w:val="24"/>
          <w:szCs w:val="24"/>
        </w:rPr>
        <w:t xml:space="preserve"> </w:t>
      </w:r>
      <w:r w:rsidR="00FA0372">
        <w:rPr>
          <w:rFonts w:ascii="Times New Roman" w:hAnsi="Times New Roman" w:cs="Times New Roman"/>
          <w:sz w:val="24"/>
          <w:szCs w:val="24"/>
        </w:rPr>
        <w:t xml:space="preserve">definite potrivit art.3 alin.(1), </w:t>
      </w:r>
      <w:r w:rsidRPr="00D4456A">
        <w:rPr>
          <w:rFonts w:ascii="Times New Roman" w:hAnsi="Times New Roman" w:cs="Times New Roman"/>
          <w:sz w:val="24"/>
          <w:szCs w:val="24"/>
        </w:rPr>
        <w:t>cu un venit mediu lunar sub 1.500 lei, care sunt afectate de creșterea prețului la utilitățile publice și la prețurile bunurilor de consum dar și de creșterea ratei inflației</w:t>
      </w:r>
      <w:r w:rsidRPr="00D4456A" w:rsidDel="009733CC">
        <w:rPr>
          <w:rFonts w:ascii="Times New Roman" w:hAnsi="Times New Roman" w:cs="Times New Roman"/>
          <w:sz w:val="24"/>
          <w:szCs w:val="24"/>
        </w:rPr>
        <w:t xml:space="preserve"> </w:t>
      </w:r>
      <w:r w:rsidRPr="00D4456A">
        <w:rPr>
          <w:rFonts w:ascii="Times New Roman" w:hAnsi="Times New Roman" w:cs="Times New Roman"/>
          <w:sz w:val="24"/>
          <w:szCs w:val="24"/>
        </w:rPr>
        <w:t xml:space="preserve">și </w:t>
      </w:r>
      <w:r w:rsidR="005A2CA7" w:rsidRPr="00D4456A">
        <w:rPr>
          <w:rFonts w:ascii="Times New Roman" w:hAnsi="Times New Roman" w:cs="Times New Roman"/>
          <w:sz w:val="24"/>
          <w:szCs w:val="24"/>
        </w:rPr>
        <w:t>care urmează să beneficieze începând cu luna iunie 2022 de sprijin material</w:t>
      </w:r>
      <w:r w:rsidR="00DE189E" w:rsidRPr="00D4456A">
        <w:rPr>
          <w:rFonts w:ascii="Times New Roman" w:hAnsi="Times New Roman" w:cs="Times New Roman"/>
          <w:sz w:val="24"/>
          <w:szCs w:val="24"/>
        </w:rPr>
        <w:t xml:space="preserve"> sub formă de tichet social</w:t>
      </w:r>
      <w:r w:rsidR="005A2CA7" w:rsidRPr="00D4456A">
        <w:rPr>
          <w:rFonts w:ascii="Times New Roman" w:hAnsi="Times New Roman" w:cs="Times New Roman"/>
          <w:sz w:val="24"/>
          <w:szCs w:val="24"/>
        </w:rPr>
        <w:t xml:space="preserve"> pe suport electronic pentru a fi protejați împotriva riscului de </w:t>
      </w:r>
      <w:proofErr w:type="spellStart"/>
      <w:r w:rsidR="005A2CA7" w:rsidRPr="00D4456A">
        <w:rPr>
          <w:rFonts w:ascii="Times New Roman" w:hAnsi="Times New Roman" w:cs="Times New Roman"/>
          <w:sz w:val="24"/>
          <w:szCs w:val="24"/>
        </w:rPr>
        <w:t>deprivare</w:t>
      </w:r>
      <w:proofErr w:type="spellEnd"/>
      <w:r w:rsidR="005A2CA7" w:rsidRPr="00D4456A">
        <w:rPr>
          <w:rFonts w:ascii="Times New Roman" w:hAnsi="Times New Roman" w:cs="Times New Roman"/>
          <w:sz w:val="24"/>
          <w:szCs w:val="24"/>
        </w:rPr>
        <w:t xml:space="preserve"> materială și riscului de sărăcie extremă;</w:t>
      </w:r>
    </w:p>
    <w:p w14:paraId="4370A09A" w14:textId="794D86A9" w:rsidR="005A2CA7" w:rsidRPr="00D4456A" w:rsidRDefault="00577ECE"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005A2CA7" w:rsidRPr="00D4456A">
        <w:rPr>
          <w:rFonts w:ascii="Times New Roman" w:hAnsi="Times New Roman" w:cs="Times New Roman"/>
          <w:b/>
          <w:sz w:val="24"/>
          <w:szCs w:val="24"/>
        </w:rPr>
        <w:t>) familie:</w:t>
      </w:r>
      <w:r w:rsidR="005A2CA7" w:rsidRPr="00D4456A">
        <w:rPr>
          <w:rFonts w:ascii="Times New Roman" w:hAnsi="Times New Roman" w:cs="Times New Roman"/>
          <w:sz w:val="24"/>
          <w:szCs w:val="24"/>
        </w:rPr>
        <w:t xml:space="preserve"> în sensul prezentei ordonanțe de urgență se înțelege familia definită la art. 2-4 din Legea nr.277/2010, republicată, cu modificările și completările ulterioare. </w:t>
      </w:r>
    </w:p>
    <w:p w14:paraId="52CDFC8D" w14:textId="5BEA9DD1" w:rsidR="00757859" w:rsidRPr="00D4456A"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c</w:t>
      </w:r>
      <w:r w:rsidR="00757859" w:rsidRPr="00D4456A">
        <w:rPr>
          <w:rFonts w:ascii="Times New Roman" w:hAnsi="Times New Roman" w:cs="Times New Roman"/>
          <w:b/>
          <w:sz w:val="24"/>
          <w:szCs w:val="24"/>
        </w:rPr>
        <w:t>) tichet social</w:t>
      </w:r>
      <w:r w:rsidR="00757859" w:rsidRPr="00D4456A">
        <w:rPr>
          <w:rFonts w:ascii="Times New Roman" w:hAnsi="Times New Roman" w:cs="Times New Roman"/>
          <w:sz w:val="24"/>
          <w:szCs w:val="24"/>
        </w:rPr>
        <w:t xml:space="preserve">: formă de </w:t>
      </w:r>
      <w:r w:rsidR="00FA0372">
        <w:rPr>
          <w:rFonts w:ascii="Times New Roman" w:hAnsi="Times New Roman" w:cs="Times New Roman"/>
          <w:sz w:val="24"/>
          <w:szCs w:val="24"/>
        </w:rPr>
        <w:t xml:space="preserve">acordare a </w:t>
      </w:r>
      <w:r w:rsidR="00757859" w:rsidRPr="00D4456A">
        <w:rPr>
          <w:rFonts w:ascii="Times New Roman" w:hAnsi="Times New Roman" w:cs="Times New Roman"/>
          <w:sz w:val="24"/>
          <w:szCs w:val="24"/>
        </w:rPr>
        <w:t>sprijin</w:t>
      </w:r>
      <w:r w:rsidR="00FA0372">
        <w:rPr>
          <w:rFonts w:ascii="Times New Roman" w:hAnsi="Times New Roman" w:cs="Times New Roman"/>
          <w:sz w:val="24"/>
          <w:szCs w:val="24"/>
        </w:rPr>
        <w:t>ului</w:t>
      </w:r>
      <w:r w:rsidR="00757859" w:rsidRPr="00D4456A">
        <w:rPr>
          <w:rFonts w:ascii="Times New Roman" w:hAnsi="Times New Roman" w:cs="Times New Roman"/>
          <w:sz w:val="24"/>
          <w:szCs w:val="24"/>
        </w:rPr>
        <w:t xml:space="preserve"> material</w:t>
      </w:r>
      <w:r w:rsidR="00FA0372">
        <w:rPr>
          <w:rFonts w:ascii="Times New Roman" w:hAnsi="Times New Roman" w:cs="Times New Roman"/>
          <w:sz w:val="24"/>
          <w:szCs w:val="24"/>
        </w:rPr>
        <w:t>,</w:t>
      </w:r>
      <w:r w:rsidR="00757859" w:rsidRPr="00D4456A">
        <w:rPr>
          <w:rFonts w:ascii="Times New Roman" w:hAnsi="Times New Roman" w:cs="Times New Roman"/>
          <w:sz w:val="24"/>
          <w:szCs w:val="24"/>
        </w:rPr>
        <w:t xml:space="preserve"> </w:t>
      </w:r>
      <w:r w:rsidR="00C046D0" w:rsidRPr="00D4456A">
        <w:rPr>
          <w:rFonts w:ascii="Times New Roman" w:hAnsi="Times New Roman" w:cs="Times New Roman"/>
          <w:sz w:val="24"/>
          <w:szCs w:val="24"/>
        </w:rPr>
        <w:t>, asimilat biletelor de valoare</w:t>
      </w:r>
      <w:r w:rsidR="003271A9" w:rsidRPr="00D4456A">
        <w:rPr>
          <w:rFonts w:ascii="Times New Roman" w:hAnsi="Times New Roman" w:cs="Times New Roman"/>
          <w:sz w:val="24"/>
          <w:szCs w:val="24"/>
        </w:rPr>
        <w:t xml:space="preserve"> și beneficiilor de asistență socială</w:t>
      </w:r>
      <w:r w:rsidR="008C7CCF" w:rsidRPr="00D4456A">
        <w:rPr>
          <w:rFonts w:ascii="Times New Roman" w:hAnsi="Times New Roman" w:cs="Times New Roman"/>
          <w:sz w:val="24"/>
          <w:szCs w:val="24"/>
        </w:rPr>
        <w:t xml:space="preserve">, </w:t>
      </w:r>
      <w:r w:rsidR="00FA0372" w:rsidRPr="00FA0372">
        <w:rPr>
          <w:rFonts w:ascii="Times New Roman" w:hAnsi="Times New Roman" w:cs="Times New Roman"/>
          <w:sz w:val="24"/>
          <w:szCs w:val="24"/>
        </w:rPr>
        <w:t xml:space="preserve">emis pe suport electronic de către unitățile emitente </w:t>
      </w:r>
      <w:r w:rsidR="008C7CCF" w:rsidRPr="00D4456A">
        <w:rPr>
          <w:rFonts w:ascii="Times New Roman" w:hAnsi="Times New Roman" w:cs="Times New Roman"/>
          <w:sz w:val="24"/>
          <w:szCs w:val="24"/>
        </w:rPr>
        <w:t>autorizate potrivit L</w:t>
      </w:r>
      <w:r w:rsidR="00757859" w:rsidRPr="00D4456A">
        <w:rPr>
          <w:rFonts w:ascii="Times New Roman" w:hAnsi="Times New Roman" w:cs="Times New Roman"/>
          <w:sz w:val="24"/>
          <w:szCs w:val="24"/>
        </w:rPr>
        <w:t>egii</w:t>
      </w:r>
      <w:r w:rsidR="008C7CCF" w:rsidRPr="00D4456A">
        <w:rPr>
          <w:rFonts w:ascii="Times New Roman" w:hAnsi="Times New Roman" w:cs="Times New Roman"/>
          <w:sz w:val="24"/>
          <w:szCs w:val="24"/>
        </w:rPr>
        <w:t xml:space="preserve"> nr.165/2018 privind acordarea </w:t>
      </w:r>
      <w:r w:rsidR="00C046D0" w:rsidRPr="00D4456A">
        <w:rPr>
          <w:rFonts w:ascii="Times New Roman" w:hAnsi="Times New Roman" w:cs="Times New Roman"/>
          <w:sz w:val="24"/>
          <w:szCs w:val="24"/>
        </w:rPr>
        <w:t>biletelor de valoare, cu modificările și completările ulterioare</w:t>
      </w:r>
      <w:r w:rsidR="00757859" w:rsidRPr="00D4456A">
        <w:rPr>
          <w:rFonts w:ascii="Times New Roman" w:hAnsi="Times New Roman" w:cs="Times New Roman"/>
          <w:sz w:val="24"/>
          <w:szCs w:val="24"/>
        </w:rPr>
        <w:t>, ,</w:t>
      </w:r>
      <w:r w:rsidR="007A0416">
        <w:rPr>
          <w:rFonts w:ascii="Times New Roman" w:hAnsi="Times New Roman" w:cs="Times New Roman"/>
          <w:sz w:val="24"/>
          <w:szCs w:val="24"/>
        </w:rPr>
        <w:t xml:space="preserve">utilizat  </w:t>
      </w:r>
      <w:r w:rsidR="00757859" w:rsidRPr="00D4456A">
        <w:rPr>
          <w:rFonts w:ascii="Times New Roman" w:hAnsi="Times New Roman" w:cs="Times New Roman"/>
          <w:sz w:val="24"/>
          <w:szCs w:val="24"/>
        </w:rPr>
        <w:t xml:space="preserve">în limita valorii nominale și a condițiilor de utilizare prevăzute de </w:t>
      </w:r>
      <w:r w:rsidR="00CC6601">
        <w:rPr>
          <w:rFonts w:ascii="Times New Roman" w:hAnsi="Times New Roman" w:cs="Times New Roman"/>
          <w:sz w:val="24"/>
          <w:szCs w:val="24"/>
        </w:rPr>
        <w:t xml:space="preserve">prezenta </w:t>
      </w:r>
      <w:proofErr w:type="spellStart"/>
      <w:r w:rsidR="00CC6601">
        <w:rPr>
          <w:rFonts w:ascii="Times New Roman" w:hAnsi="Times New Roman" w:cs="Times New Roman"/>
          <w:sz w:val="24"/>
          <w:szCs w:val="24"/>
        </w:rPr>
        <w:t>ordonață</w:t>
      </w:r>
      <w:proofErr w:type="spellEnd"/>
      <w:r w:rsidR="00CC6601">
        <w:rPr>
          <w:rFonts w:ascii="Times New Roman" w:hAnsi="Times New Roman" w:cs="Times New Roman"/>
          <w:sz w:val="24"/>
          <w:szCs w:val="24"/>
        </w:rPr>
        <w:t xml:space="preserve"> de urgență</w:t>
      </w:r>
      <w:r w:rsidR="00757859" w:rsidRPr="00D4456A">
        <w:rPr>
          <w:rFonts w:ascii="Times New Roman" w:hAnsi="Times New Roman" w:cs="Times New Roman"/>
          <w:sz w:val="24"/>
          <w:szCs w:val="24"/>
        </w:rPr>
        <w:t>;</w:t>
      </w:r>
    </w:p>
    <w:p w14:paraId="435E8770" w14:textId="388966E0" w:rsidR="00757859" w:rsidRPr="00D4456A"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d</w:t>
      </w:r>
      <w:r w:rsidR="00757859" w:rsidRPr="00D4456A">
        <w:rPr>
          <w:rFonts w:ascii="Times New Roman" w:hAnsi="Times New Roman" w:cs="Times New Roman"/>
          <w:b/>
          <w:sz w:val="24"/>
          <w:szCs w:val="24"/>
        </w:rPr>
        <w:t xml:space="preserve">) sprijin material: </w:t>
      </w:r>
      <w:r w:rsidR="00757859" w:rsidRPr="00D4456A">
        <w:rPr>
          <w:rFonts w:ascii="Times New Roman" w:hAnsi="Times New Roman" w:cs="Times New Roman"/>
          <w:sz w:val="24"/>
          <w:szCs w:val="24"/>
        </w:rPr>
        <w:t>sprijin</w:t>
      </w:r>
      <w:r w:rsidR="00283DC6" w:rsidRPr="00D4456A">
        <w:rPr>
          <w:rFonts w:ascii="Times New Roman" w:hAnsi="Times New Roman" w:cs="Times New Roman"/>
          <w:sz w:val="24"/>
          <w:szCs w:val="24"/>
        </w:rPr>
        <w:t xml:space="preserve"> asimilat</w:t>
      </w:r>
      <w:r w:rsidR="00757859" w:rsidRPr="00D4456A">
        <w:rPr>
          <w:rFonts w:ascii="Times New Roman" w:hAnsi="Times New Roman" w:cs="Times New Roman"/>
          <w:sz w:val="24"/>
          <w:szCs w:val="24"/>
        </w:rPr>
        <w:t xml:space="preserve"> </w:t>
      </w:r>
      <w:r w:rsidR="002F104C" w:rsidRPr="00D4456A">
        <w:rPr>
          <w:rFonts w:ascii="Times New Roman" w:hAnsi="Times New Roman" w:cs="Times New Roman"/>
          <w:sz w:val="24"/>
          <w:szCs w:val="24"/>
        </w:rPr>
        <w:t>beneficiarilor de asistență socială prevăzut de art.</w:t>
      </w:r>
      <w:r w:rsidR="0071645F" w:rsidRPr="00D4456A">
        <w:rPr>
          <w:rFonts w:ascii="Times New Roman" w:hAnsi="Times New Roman" w:cs="Times New Roman"/>
          <w:sz w:val="24"/>
          <w:szCs w:val="24"/>
        </w:rPr>
        <w:t xml:space="preserve"> </w:t>
      </w:r>
      <w:r w:rsidR="002F104C" w:rsidRPr="00D4456A">
        <w:rPr>
          <w:rFonts w:ascii="Times New Roman" w:hAnsi="Times New Roman" w:cs="Times New Roman"/>
          <w:sz w:val="24"/>
          <w:szCs w:val="24"/>
        </w:rPr>
        <w:t xml:space="preserve">8 alin 1 </w:t>
      </w:r>
      <w:proofErr w:type="spellStart"/>
      <w:r w:rsidR="002F104C" w:rsidRPr="00D4456A">
        <w:rPr>
          <w:rFonts w:ascii="Times New Roman" w:hAnsi="Times New Roman" w:cs="Times New Roman"/>
          <w:sz w:val="24"/>
          <w:szCs w:val="24"/>
        </w:rPr>
        <w:t>lit</w:t>
      </w:r>
      <w:proofErr w:type="spellEnd"/>
      <w:r w:rsidR="002F104C" w:rsidRPr="00D4456A">
        <w:rPr>
          <w:rFonts w:ascii="Times New Roman" w:hAnsi="Times New Roman" w:cs="Times New Roman"/>
          <w:sz w:val="24"/>
          <w:szCs w:val="24"/>
        </w:rPr>
        <w:t xml:space="preserve"> a) și art.9 alin 1 </w:t>
      </w:r>
      <w:proofErr w:type="spellStart"/>
      <w:r w:rsidR="002F104C" w:rsidRPr="00D4456A">
        <w:rPr>
          <w:rFonts w:ascii="Times New Roman" w:hAnsi="Times New Roman" w:cs="Times New Roman"/>
          <w:sz w:val="24"/>
          <w:szCs w:val="24"/>
        </w:rPr>
        <w:t>lit</w:t>
      </w:r>
      <w:proofErr w:type="spellEnd"/>
      <w:r w:rsidR="002F104C" w:rsidRPr="00D4456A">
        <w:rPr>
          <w:rFonts w:ascii="Times New Roman" w:hAnsi="Times New Roman" w:cs="Times New Roman"/>
          <w:sz w:val="24"/>
          <w:szCs w:val="24"/>
        </w:rPr>
        <w:t xml:space="preserve"> a)</w:t>
      </w:r>
      <w:r w:rsidR="007043AA">
        <w:rPr>
          <w:rFonts w:ascii="Times New Roman" w:hAnsi="Times New Roman" w:cs="Times New Roman"/>
          <w:sz w:val="24"/>
          <w:szCs w:val="24"/>
        </w:rPr>
        <w:t xml:space="preserve"> </w:t>
      </w:r>
      <w:r w:rsidR="002F104C" w:rsidRPr="00D4456A">
        <w:rPr>
          <w:rFonts w:ascii="Times New Roman" w:hAnsi="Times New Roman" w:cs="Times New Roman"/>
          <w:sz w:val="24"/>
          <w:szCs w:val="24"/>
        </w:rPr>
        <w:t>-</w:t>
      </w:r>
      <w:r w:rsidR="007043AA">
        <w:rPr>
          <w:rFonts w:ascii="Times New Roman" w:hAnsi="Times New Roman" w:cs="Times New Roman"/>
          <w:sz w:val="24"/>
          <w:szCs w:val="24"/>
        </w:rPr>
        <w:t xml:space="preserve"> </w:t>
      </w:r>
      <w:r w:rsidR="002F104C" w:rsidRPr="00D4456A">
        <w:rPr>
          <w:rFonts w:ascii="Times New Roman" w:hAnsi="Times New Roman" w:cs="Times New Roman"/>
          <w:sz w:val="24"/>
          <w:szCs w:val="24"/>
        </w:rPr>
        <w:t xml:space="preserve">c) din Legea Asistenței Sociale nr. 292/2011 cu modificările și completările ulterioare </w:t>
      </w:r>
      <w:r w:rsidR="00283DC6" w:rsidRPr="00D4456A">
        <w:rPr>
          <w:rFonts w:ascii="Times New Roman" w:hAnsi="Times New Roman" w:cs="Times New Roman"/>
          <w:sz w:val="24"/>
          <w:szCs w:val="24"/>
        </w:rPr>
        <w:t xml:space="preserve">și </w:t>
      </w:r>
      <w:r w:rsidR="00757859" w:rsidRPr="00D4456A">
        <w:rPr>
          <w:rFonts w:ascii="Times New Roman" w:hAnsi="Times New Roman" w:cs="Times New Roman"/>
          <w:sz w:val="24"/>
          <w:szCs w:val="24"/>
        </w:rPr>
        <w:t xml:space="preserve">acordat </w:t>
      </w:r>
      <w:r w:rsidR="008C7CCF" w:rsidRPr="00D4456A">
        <w:rPr>
          <w:rFonts w:ascii="Times New Roman" w:hAnsi="Times New Roman" w:cs="Times New Roman"/>
          <w:sz w:val="24"/>
          <w:szCs w:val="24"/>
        </w:rPr>
        <w:t xml:space="preserve">categoriilor de persoane vulnerabile, pentru a compensa parțial creșterea prețurilor la bunurile de consum, sub forma unui tichet social pe suport electronic, </w:t>
      </w:r>
      <w:r w:rsidR="00C046D0" w:rsidRPr="00D4456A">
        <w:rPr>
          <w:rFonts w:ascii="Times New Roman" w:hAnsi="Times New Roman" w:cs="Times New Roman"/>
          <w:sz w:val="24"/>
          <w:szCs w:val="24"/>
        </w:rPr>
        <w:t>asimilat biletelor de valoare</w:t>
      </w:r>
      <w:r w:rsidR="003271A9" w:rsidRPr="00D4456A">
        <w:rPr>
          <w:rFonts w:ascii="Times New Roman" w:hAnsi="Times New Roman" w:cs="Times New Roman"/>
          <w:sz w:val="24"/>
          <w:szCs w:val="24"/>
        </w:rPr>
        <w:t xml:space="preserve"> și beneficiilor de asistență socială</w:t>
      </w:r>
      <w:r w:rsidR="00C046D0" w:rsidRPr="00D4456A">
        <w:rPr>
          <w:rFonts w:ascii="Times New Roman" w:hAnsi="Times New Roman" w:cs="Times New Roman"/>
          <w:sz w:val="24"/>
          <w:szCs w:val="24"/>
        </w:rPr>
        <w:t xml:space="preserve">, </w:t>
      </w:r>
      <w:r w:rsidR="008C7CCF" w:rsidRPr="00D4456A">
        <w:rPr>
          <w:rFonts w:ascii="Times New Roman" w:hAnsi="Times New Roman" w:cs="Times New Roman"/>
          <w:sz w:val="24"/>
          <w:szCs w:val="24"/>
        </w:rPr>
        <w:t>destinat achiziției de produse alimentare și de mese calde, în condițiile prevăzute de prezenta ordonanță de urgență;</w:t>
      </w:r>
    </w:p>
    <w:p w14:paraId="1C7EA1D7" w14:textId="19E5CE23" w:rsidR="008C7CCF" w:rsidRPr="009D7304"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e</w:t>
      </w:r>
      <w:r w:rsidR="008C7CCF" w:rsidRPr="00D4456A">
        <w:rPr>
          <w:rFonts w:ascii="Times New Roman" w:hAnsi="Times New Roman" w:cs="Times New Roman"/>
          <w:b/>
          <w:sz w:val="24"/>
          <w:szCs w:val="24"/>
        </w:rPr>
        <w:t xml:space="preserve">) risc de </w:t>
      </w:r>
      <w:proofErr w:type="spellStart"/>
      <w:r w:rsidR="008C7CCF" w:rsidRPr="00D4456A">
        <w:rPr>
          <w:rFonts w:ascii="Times New Roman" w:hAnsi="Times New Roman" w:cs="Times New Roman"/>
          <w:b/>
          <w:sz w:val="24"/>
          <w:szCs w:val="24"/>
        </w:rPr>
        <w:t>deprivare</w:t>
      </w:r>
      <w:proofErr w:type="spellEnd"/>
      <w:r w:rsidR="008C7CCF" w:rsidRPr="00D4456A">
        <w:rPr>
          <w:rFonts w:ascii="Times New Roman" w:hAnsi="Times New Roman" w:cs="Times New Roman"/>
          <w:b/>
          <w:sz w:val="24"/>
          <w:szCs w:val="24"/>
        </w:rPr>
        <w:t xml:space="preserve"> materială</w:t>
      </w:r>
      <w:r w:rsidR="008C7CCF" w:rsidRPr="00D4456A">
        <w:rPr>
          <w:rFonts w:ascii="Times New Roman" w:hAnsi="Times New Roman" w:cs="Times New Roman"/>
          <w:sz w:val="24"/>
          <w:szCs w:val="24"/>
        </w:rPr>
        <w:t>: risc de precaritate alimentară de bază pentru acele categorii de persoane a</w:t>
      </w:r>
      <w:r w:rsidR="00FE2342" w:rsidRPr="00D4456A">
        <w:rPr>
          <w:rFonts w:ascii="Times New Roman" w:hAnsi="Times New Roman" w:cs="Times New Roman"/>
          <w:sz w:val="24"/>
          <w:szCs w:val="24"/>
        </w:rPr>
        <w:t>l</w:t>
      </w:r>
      <w:r w:rsidR="008C7CCF" w:rsidRPr="00D4456A">
        <w:rPr>
          <w:rFonts w:ascii="Times New Roman" w:hAnsi="Times New Roman" w:cs="Times New Roman"/>
          <w:sz w:val="24"/>
          <w:szCs w:val="24"/>
        </w:rPr>
        <w:t xml:space="preserve"> căror nivel de venit pe membru de familie este sub nivelul/valoarea coșului </w:t>
      </w:r>
      <w:r w:rsidR="00C046D0" w:rsidRPr="00D4456A">
        <w:rPr>
          <w:rFonts w:ascii="Times New Roman" w:hAnsi="Times New Roman" w:cs="Times New Roman"/>
          <w:sz w:val="24"/>
          <w:szCs w:val="24"/>
        </w:rPr>
        <w:t xml:space="preserve">de </w:t>
      </w:r>
      <w:r w:rsidR="00C046D0" w:rsidRPr="009D7304">
        <w:rPr>
          <w:rFonts w:ascii="Times New Roman" w:hAnsi="Times New Roman" w:cs="Times New Roman"/>
          <w:sz w:val="24"/>
          <w:szCs w:val="24"/>
        </w:rPr>
        <w:t xml:space="preserve">consum </w:t>
      </w:r>
      <w:r w:rsidR="00C046D0" w:rsidRPr="00291895">
        <w:rPr>
          <w:rFonts w:ascii="Times New Roman" w:hAnsi="Times New Roman" w:cs="Times New Roman"/>
          <w:sz w:val="24"/>
          <w:szCs w:val="24"/>
        </w:rPr>
        <w:t>zilnic</w:t>
      </w:r>
      <w:r w:rsidR="00C046D0" w:rsidRPr="009D7304">
        <w:rPr>
          <w:rFonts w:ascii="Times New Roman" w:hAnsi="Times New Roman" w:cs="Times New Roman"/>
          <w:sz w:val="24"/>
          <w:szCs w:val="24"/>
        </w:rPr>
        <w:t xml:space="preserve">, </w:t>
      </w:r>
      <w:r w:rsidR="008C7CCF" w:rsidRPr="009D7304">
        <w:rPr>
          <w:rFonts w:ascii="Times New Roman" w:hAnsi="Times New Roman" w:cs="Times New Roman"/>
          <w:sz w:val="24"/>
          <w:szCs w:val="24"/>
        </w:rPr>
        <w:t>minim</w:t>
      </w:r>
      <w:r w:rsidR="00C046D0" w:rsidRPr="009D7304">
        <w:rPr>
          <w:rFonts w:ascii="Times New Roman" w:hAnsi="Times New Roman" w:cs="Times New Roman"/>
          <w:sz w:val="24"/>
          <w:szCs w:val="24"/>
        </w:rPr>
        <w:t>,</w:t>
      </w:r>
      <w:r w:rsidR="008C7CCF" w:rsidRPr="009D7304">
        <w:rPr>
          <w:rFonts w:ascii="Times New Roman" w:hAnsi="Times New Roman" w:cs="Times New Roman"/>
          <w:sz w:val="24"/>
          <w:szCs w:val="24"/>
        </w:rPr>
        <w:t xml:space="preserve"> pentru alimentele de bază</w:t>
      </w:r>
      <w:r w:rsidR="00987C68" w:rsidRPr="00D4456A">
        <w:rPr>
          <w:rFonts w:ascii="Times New Roman" w:hAnsi="Times New Roman" w:cs="Times New Roman"/>
          <w:sz w:val="24"/>
          <w:szCs w:val="24"/>
        </w:rPr>
        <w:t xml:space="preserve"> stabilit în condițiile OUG nr.217/2000</w:t>
      </w:r>
      <w:r w:rsidR="002E5B4F" w:rsidRPr="00D4456A">
        <w:rPr>
          <w:rFonts w:ascii="Times New Roman" w:hAnsi="Times New Roman" w:cs="Times New Roman"/>
          <w:sz w:val="24"/>
          <w:szCs w:val="24"/>
        </w:rPr>
        <w:t>, cu modificările și completările ulterioare,</w:t>
      </w:r>
      <w:r w:rsidR="00987C68" w:rsidRPr="00D4456A">
        <w:rPr>
          <w:rFonts w:ascii="Times New Roman" w:hAnsi="Times New Roman" w:cs="Times New Roman"/>
          <w:sz w:val="24"/>
          <w:szCs w:val="24"/>
        </w:rPr>
        <w:t xml:space="preserve"> privind structura coșului minim de consum </w:t>
      </w:r>
      <w:r w:rsidR="00987C68" w:rsidRPr="009D7304">
        <w:rPr>
          <w:rFonts w:ascii="Times New Roman" w:hAnsi="Times New Roman" w:cs="Times New Roman"/>
          <w:sz w:val="24"/>
          <w:szCs w:val="24"/>
        </w:rPr>
        <w:t>pentru un trai decent în Rom</w:t>
      </w:r>
      <w:r w:rsidR="00981C26" w:rsidRPr="00291895">
        <w:rPr>
          <w:rFonts w:ascii="Times New Roman" w:hAnsi="Times New Roman" w:cs="Times New Roman"/>
          <w:sz w:val="24"/>
          <w:szCs w:val="24"/>
        </w:rPr>
        <w:t>â</w:t>
      </w:r>
      <w:r w:rsidR="00987C68" w:rsidRPr="009D7304">
        <w:rPr>
          <w:rFonts w:ascii="Times New Roman" w:hAnsi="Times New Roman" w:cs="Times New Roman"/>
          <w:sz w:val="24"/>
          <w:szCs w:val="24"/>
        </w:rPr>
        <w:t>nia</w:t>
      </w:r>
      <w:r w:rsidR="008C7CCF" w:rsidRPr="009D7304">
        <w:rPr>
          <w:rFonts w:ascii="Times New Roman" w:hAnsi="Times New Roman" w:cs="Times New Roman"/>
          <w:sz w:val="24"/>
          <w:szCs w:val="24"/>
        </w:rPr>
        <w:t>;</w:t>
      </w:r>
    </w:p>
    <w:p w14:paraId="411379E4" w14:textId="58044579" w:rsidR="008C7CCF" w:rsidRPr="00D4456A" w:rsidRDefault="00577ECE" w:rsidP="0039087B">
      <w:pPr>
        <w:spacing w:after="0" w:line="240" w:lineRule="auto"/>
        <w:ind w:firstLine="708"/>
        <w:jc w:val="both"/>
        <w:rPr>
          <w:rFonts w:ascii="Times New Roman" w:hAnsi="Times New Roman" w:cs="Times New Roman"/>
          <w:sz w:val="24"/>
          <w:szCs w:val="24"/>
        </w:rPr>
      </w:pPr>
      <w:r w:rsidRPr="009D7304">
        <w:rPr>
          <w:rFonts w:ascii="Times New Roman" w:hAnsi="Times New Roman" w:cs="Times New Roman"/>
          <w:b/>
          <w:sz w:val="24"/>
          <w:szCs w:val="24"/>
        </w:rPr>
        <w:t>f</w:t>
      </w:r>
      <w:r w:rsidR="008C7CCF" w:rsidRPr="009D7304">
        <w:rPr>
          <w:rFonts w:ascii="Times New Roman" w:hAnsi="Times New Roman" w:cs="Times New Roman"/>
          <w:b/>
          <w:sz w:val="24"/>
          <w:szCs w:val="24"/>
        </w:rPr>
        <w:t xml:space="preserve">) risc de sărăcie extremă: </w:t>
      </w:r>
      <w:r w:rsidR="008C7CCF" w:rsidRPr="009D7304">
        <w:rPr>
          <w:rFonts w:ascii="Times New Roman" w:hAnsi="Times New Roman" w:cs="Times New Roman"/>
          <w:sz w:val="24"/>
          <w:szCs w:val="24"/>
        </w:rPr>
        <w:t>risc asociat acelor categorii de persoane a</w:t>
      </w:r>
      <w:r w:rsidR="00FE2342" w:rsidRPr="009D7304">
        <w:rPr>
          <w:rFonts w:ascii="Times New Roman" w:hAnsi="Times New Roman" w:cs="Times New Roman"/>
          <w:sz w:val="24"/>
          <w:szCs w:val="24"/>
        </w:rPr>
        <w:t>l</w:t>
      </w:r>
      <w:r w:rsidR="008C7CCF" w:rsidRPr="009D7304">
        <w:rPr>
          <w:rFonts w:ascii="Times New Roman" w:hAnsi="Times New Roman" w:cs="Times New Roman"/>
          <w:sz w:val="24"/>
          <w:szCs w:val="24"/>
        </w:rPr>
        <w:t xml:space="preserve"> căror venit mediu </w:t>
      </w:r>
      <w:r w:rsidR="008C7CCF" w:rsidRPr="00DC23C0">
        <w:rPr>
          <w:rFonts w:ascii="Times New Roman" w:hAnsi="Times New Roman" w:cs="Times New Roman"/>
          <w:sz w:val="24"/>
          <w:szCs w:val="24"/>
        </w:rPr>
        <w:t>pe membru de familie</w:t>
      </w:r>
      <w:r w:rsidR="004220B9" w:rsidRPr="00DC23C0">
        <w:rPr>
          <w:rFonts w:ascii="Times New Roman" w:hAnsi="Times New Roman" w:cs="Times New Roman"/>
          <w:sz w:val="24"/>
          <w:szCs w:val="24"/>
        </w:rPr>
        <w:t xml:space="preserve"> se situează </w:t>
      </w:r>
      <w:r w:rsidR="008C7CCF" w:rsidRPr="00DC23C0">
        <w:rPr>
          <w:rFonts w:ascii="Times New Roman" w:hAnsi="Times New Roman" w:cs="Times New Roman"/>
          <w:sz w:val="24"/>
          <w:szCs w:val="24"/>
        </w:rPr>
        <w:t xml:space="preserve">sub </w:t>
      </w:r>
      <w:r w:rsidR="00CC6601">
        <w:rPr>
          <w:rFonts w:ascii="Times New Roman" w:hAnsi="Times New Roman" w:cs="Times New Roman"/>
          <w:sz w:val="24"/>
          <w:szCs w:val="24"/>
        </w:rPr>
        <w:t xml:space="preserve">nivelul </w:t>
      </w:r>
      <w:r w:rsidR="008C7CCF" w:rsidRPr="009D7304">
        <w:rPr>
          <w:rFonts w:ascii="Times New Roman" w:hAnsi="Times New Roman" w:cs="Times New Roman"/>
          <w:sz w:val="24"/>
          <w:szCs w:val="24"/>
        </w:rPr>
        <w:t xml:space="preserve"> venitului </w:t>
      </w:r>
      <w:r w:rsidR="00CC6601">
        <w:rPr>
          <w:rFonts w:ascii="Times New Roman" w:hAnsi="Times New Roman" w:cs="Times New Roman"/>
          <w:sz w:val="24"/>
          <w:szCs w:val="24"/>
        </w:rPr>
        <w:t>minim</w:t>
      </w:r>
      <w:r w:rsidR="008C7CCF" w:rsidRPr="009D7304">
        <w:rPr>
          <w:rFonts w:ascii="Times New Roman" w:hAnsi="Times New Roman" w:cs="Times New Roman"/>
          <w:sz w:val="24"/>
          <w:szCs w:val="24"/>
        </w:rPr>
        <w:t xml:space="preserve"> garantat</w:t>
      </w:r>
      <w:r w:rsidR="00CC6601">
        <w:rPr>
          <w:rFonts w:ascii="Times New Roman" w:hAnsi="Times New Roman" w:cs="Times New Roman"/>
          <w:sz w:val="24"/>
          <w:szCs w:val="24"/>
        </w:rPr>
        <w:t xml:space="preserve"> pentru o persoană singură</w:t>
      </w:r>
      <w:r w:rsidR="008C7CCF" w:rsidRPr="009D7304">
        <w:rPr>
          <w:rFonts w:ascii="Times New Roman" w:hAnsi="Times New Roman" w:cs="Times New Roman"/>
          <w:sz w:val="24"/>
          <w:szCs w:val="24"/>
        </w:rPr>
        <w:t xml:space="preserve">, prevăzut de legislația în vigoare, </w:t>
      </w:r>
      <w:r w:rsidR="00CC6601">
        <w:rPr>
          <w:rFonts w:ascii="Times New Roman" w:hAnsi="Times New Roman" w:cs="Times New Roman"/>
          <w:sz w:val="24"/>
          <w:szCs w:val="24"/>
        </w:rPr>
        <w:t xml:space="preserve">și prin care </w:t>
      </w:r>
      <w:proofErr w:type="spellStart"/>
      <w:r w:rsidR="008C7CCF" w:rsidRPr="009D7304">
        <w:rPr>
          <w:rFonts w:ascii="Times New Roman" w:hAnsi="Times New Roman" w:cs="Times New Roman"/>
          <w:sz w:val="24"/>
          <w:szCs w:val="24"/>
        </w:rPr>
        <w:t>care</w:t>
      </w:r>
      <w:proofErr w:type="spellEnd"/>
      <w:r w:rsidR="008C7CCF" w:rsidRPr="009D7304">
        <w:rPr>
          <w:rFonts w:ascii="Times New Roman" w:hAnsi="Times New Roman" w:cs="Times New Roman"/>
          <w:sz w:val="24"/>
          <w:szCs w:val="24"/>
        </w:rPr>
        <w:t xml:space="preserve"> </w:t>
      </w:r>
      <w:r w:rsidR="00CC6601">
        <w:rPr>
          <w:rFonts w:ascii="Times New Roman" w:hAnsi="Times New Roman" w:cs="Times New Roman"/>
          <w:sz w:val="24"/>
          <w:szCs w:val="24"/>
        </w:rPr>
        <w:t xml:space="preserve">se </w:t>
      </w:r>
      <w:r w:rsidR="008C7CCF" w:rsidRPr="009D7304">
        <w:rPr>
          <w:rFonts w:ascii="Times New Roman" w:hAnsi="Times New Roman" w:cs="Times New Roman"/>
          <w:sz w:val="24"/>
          <w:szCs w:val="24"/>
        </w:rPr>
        <w:t>acoperă</w:t>
      </w:r>
      <w:r w:rsidR="008C7CCF" w:rsidRPr="00D4456A">
        <w:rPr>
          <w:rFonts w:ascii="Times New Roman" w:hAnsi="Times New Roman" w:cs="Times New Roman"/>
          <w:sz w:val="24"/>
          <w:szCs w:val="24"/>
        </w:rPr>
        <w:t xml:space="preserve"> doar parțial </w:t>
      </w:r>
      <w:r w:rsidR="00CC6601">
        <w:rPr>
          <w:rFonts w:ascii="Times New Roman" w:hAnsi="Times New Roman" w:cs="Times New Roman"/>
          <w:sz w:val="24"/>
          <w:szCs w:val="24"/>
        </w:rPr>
        <w:t xml:space="preserve">cheltuielile </w:t>
      </w:r>
      <w:r w:rsidR="008C7CCF" w:rsidRPr="00D4456A">
        <w:rPr>
          <w:rFonts w:ascii="Times New Roman" w:hAnsi="Times New Roman" w:cs="Times New Roman"/>
          <w:sz w:val="24"/>
          <w:szCs w:val="24"/>
        </w:rPr>
        <w:t>pentru procurarea alimentelor de bază pentru evitarea riscului de înfometare;</w:t>
      </w:r>
    </w:p>
    <w:p w14:paraId="2337EFEE" w14:textId="51499A9D" w:rsidR="008C7CCF" w:rsidRPr="00D4456A"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g</w:t>
      </w:r>
      <w:r w:rsidR="008C7CCF" w:rsidRPr="00944A9A">
        <w:rPr>
          <w:rFonts w:ascii="Times New Roman" w:hAnsi="Times New Roman" w:cs="Times New Roman"/>
          <w:b/>
          <w:sz w:val="24"/>
          <w:szCs w:val="24"/>
        </w:rPr>
        <w:t xml:space="preserve">) </w:t>
      </w:r>
      <w:r w:rsidR="001E6EE0" w:rsidRPr="00944A9A">
        <w:rPr>
          <w:rFonts w:ascii="Times New Roman" w:hAnsi="Times New Roman" w:cs="Times New Roman"/>
          <w:b/>
          <w:sz w:val="24"/>
          <w:szCs w:val="24"/>
        </w:rPr>
        <w:t xml:space="preserve"> </w:t>
      </w:r>
      <w:r w:rsidR="002C7667" w:rsidRPr="00944A9A">
        <w:rPr>
          <w:rFonts w:ascii="Times New Roman" w:hAnsi="Times New Roman" w:cs="Times New Roman"/>
          <w:b/>
          <w:sz w:val="24"/>
          <w:szCs w:val="24"/>
        </w:rPr>
        <w:t>unități emitente de tichete sociale</w:t>
      </w:r>
      <w:r w:rsidR="002C7667" w:rsidRPr="00944A9A">
        <w:rPr>
          <w:rFonts w:ascii="Times New Roman" w:hAnsi="Times New Roman" w:cs="Times New Roman"/>
          <w:bCs/>
          <w:sz w:val="24"/>
          <w:szCs w:val="24"/>
        </w:rPr>
        <w:t>:</w:t>
      </w:r>
      <w:r w:rsidR="002C7667" w:rsidRPr="00D4456A">
        <w:rPr>
          <w:rFonts w:ascii="Times New Roman" w:hAnsi="Times New Roman" w:cs="Times New Roman"/>
          <w:bCs/>
          <w:sz w:val="24"/>
          <w:szCs w:val="24"/>
        </w:rPr>
        <w:t xml:space="preserve"> unități autorizate potrivit Legii nr. 165/2018, cu modificările și completările ulterioare, pentru a emite tichete sociale pe suport electronic</w:t>
      </w:r>
      <w:r w:rsidR="00FD2579" w:rsidRPr="00D4456A">
        <w:rPr>
          <w:rFonts w:ascii="Times New Roman" w:hAnsi="Times New Roman" w:cs="Times New Roman"/>
          <w:bCs/>
          <w:sz w:val="24"/>
          <w:szCs w:val="24"/>
        </w:rPr>
        <w:t xml:space="preserve"> pentru </w:t>
      </w:r>
      <w:r w:rsidR="002C7667" w:rsidRPr="00D4456A">
        <w:rPr>
          <w:rFonts w:ascii="Times New Roman" w:hAnsi="Times New Roman" w:cs="Times New Roman"/>
          <w:bCs/>
          <w:sz w:val="24"/>
          <w:szCs w:val="24"/>
        </w:rPr>
        <w:t xml:space="preserve">alimente </w:t>
      </w:r>
      <w:r w:rsidR="00FD2579" w:rsidRPr="00D4456A">
        <w:rPr>
          <w:rFonts w:ascii="Times New Roman" w:hAnsi="Times New Roman" w:cs="Times New Roman"/>
          <w:bCs/>
          <w:sz w:val="24"/>
          <w:szCs w:val="24"/>
        </w:rPr>
        <w:t xml:space="preserve">și mese calde </w:t>
      </w:r>
      <w:r w:rsidR="002C7667" w:rsidRPr="00D4456A">
        <w:rPr>
          <w:rFonts w:ascii="Times New Roman" w:hAnsi="Times New Roman" w:cs="Times New Roman"/>
          <w:bCs/>
          <w:sz w:val="24"/>
          <w:szCs w:val="24"/>
        </w:rPr>
        <w:t>pentru categoriile de persoane și în condițiile prevăzute de prezenta ordonanță de urgență</w:t>
      </w:r>
      <w:r w:rsidR="00C046D0" w:rsidRPr="00D4456A">
        <w:rPr>
          <w:rFonts w:ascii="Times New Roman" w:hAnsi="Times New Roman" w:cs="Times New Roman"/>
          <w:bCs/>
          <w:sz w:val="24"/>
          <w:szCs w:val="24"/>
        </w:rPr>
        <w:t>;</w:t>
      </w:r>
    </w:p>
    <w:p w14:paraId="33FC379B" w14:textId="36EA1E8E" w:rsidR="00C046D0" w:rsidRPr="00D4456A"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h</w:t>
      </w:r>
      <w:r w:rsidR="00C046D0" w:rsidRPr="00D4456A">
        <w:rPr>
          <w:rFonts w:ascii="Times New Roman" w:hAnsi="Times New Roman" w:cs="Times New Roman"/>
          <w:b/>
          <w:sz w:val="24"/>
          <w:szCs w:val="24"/>
        </w:rPr>
        <w:t>)</w:t>
      </w:r>
      <w:r w:rsidR="00944A9A">
        <w:rPr>
          <w:rFonts w:ascii="Times New Roman" w:hAnsi="Times New Roman" w:cs="Times New Roman"/>
          <w:b/>
          <w:sz w:val="24"/>
          <w:szCs w:val="24"/>
        </w:rPr>
        <w:t xml:space="preserve"> </w:t>
      </w:r>
      <w:r w:rsidR="00C046D0" w:rsidRPr="00D4456A">
        <w:rPr>
          <w:rFonts w:ascii="Times New Roman" w:hAnsi="Times New Roman" w:cs="Times New Roman"/>
          <w:b/>
          <w:sz w:val="24"/>
          <w:szCs w:val="24"/>
        </w:rPr>
        <w:t xml:space="preserve">Ministerul Muncii și </w:t>
      </w:r>
      <w:r w:rsidR="00FE2342" w:rsidRPr="00D4456A">
        <w:rPr>
          <w:rFonts w:ascii="Times New Roman" w:hAnsi="Times New Roman" w:cs="Times New Roman"/>
          <w:b/>
          <w:sz w:val="24"/>
          <w:szCs w:val="24"/>
        </w:rPr>
        <w:t xml:space="preserve">Solidarității </w:t>
      </w:r>
      <w:r w:rsidR="00C046D0" w:rsidRPr="00D4456A">
        <w:rPr>
          <w:rFonts w:ascii="Times New Roman" w:hAnsi="Times New Roman" w:cs="Times New Roman"/>
          <w:b/>
          <w:sz w:val="24"/>
          <w:szCs w:val="24"/>
        </w:rPr>
        <w:t>Sociale:</w:t>
      </w:r>
      <w:r w:rsidR="00C046D0" w:rsidRPr="00D4456A">
        <w:rPr>
          <w:rFonts w:ascii="Times New Roman" w:hAnsi="Times New Roman" w:cs="Times New Roman"/>
          <w:sz w:val="24"/>
          <w:szCs w:val="24"/>
        </w:rPr>
        <w:t xml:space="preserve"> autoritate publică centrală, cu responsabilități și competențe în domeniul politicilor și serviciilor publice, care are rolul de a stabili și a furniza lista privind categoriile de beneficiari care beneficiază de prevederile prezentei ordonanțe de urgență, prin grija entităților care se află sub autoritatea/coordonarea/subordonarea acestuia;</w:t>
      </w:r>
    </w:p>
    <w:p w14:paraId="6DEE0D59" w14:textId="34A97649" w:rsidR="009F355B" w:rsidRPr="00D4456A" w:rsidRDefault="00577ECE" w:rsidP="0039087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lastRenderedPageBreak/>
        <w:t>i</w:t>
      </w:r>
      <w:r w:rsidR="00C046D0" w:rsidRPr="00D4456A">
        <w:rPr>
          <w:rFonts w:ascii="Times New Roman" w:hAnsi="Times New Roman" w:cs="Times New Roman"/>
          <w:b/>
          <w:sz w:val="24"/>
          <w:szCs w:val="24"/>
        </w:rPr>
        <w:t xml:space="preserve">) </w:t>
      </w:r>
      <w:r w:rsidR="001E6EE0" w:rsidRPr="00D4456A">
        <w:rPr>
          <w:rFonts w:ascii="Times New Roman" w:hAnsi="Times New Roman" w:cs="Times New Roman"/>
          <w:b/>
          <w:sz w:val="24"/>
          <w:szCs w:val="24"/>
        </w:rPr>
        <w:t xml:space="preserve"> </w:t>
      </w:r>
      <w:r w:rsidR="00C046D0" w:rsidRPr="00D4456A">
        <w:rPr>
          <w:rFonts w:ascii="Times New Roman" w:hAnsi="Times New Roman" w:cs="Times New Roman"/>
          <w:b/>
          <w:sz w:val="24"/>
          <w:szCs w:val="24"/>
        </w:rPr>
        <w:t>Ministerul Investițiilor și Proiectelor Europene</w:t>
      </w:r>
      <w:r w:rsidR="00C046D0" w:rsidRPr="00D4456A">
        <w:rPr>
          <w:rFonts w:ascii="Times New Roman" w:hAnsi="Times New Roman" w:cs="Times New Roman"/>
          <w:sz w:val="24"/>
          <w:szCs w:val="24"/>
        </w:rPr>
        <w:t>: autoritate publică centrală cu responsabilități și competențe în domeniul managementul</w:t>
      </w:r>
      <w:r w:rsidR="009F355B" w:rsidRPr="00D4456A">
        <w:rPr>
          <w:rFonts w:ascii="Times New Roman" w:hAnsi="Times New Roman" w:cs="Times New Roman"/>
          <w:sz w:val="24"/>
          <w:szCs w:val="24"/>
        </w:rPr>
        <w:t>ui și coordonării</w:t>
      </w:r>
      <w:r w:rsidR="00C046D0" w:rsidRPr="00D4456A">
        <w:rPr>
          <w:rFonts w:ascii="Times New Roman" w:hAnsi="Times New Roman" w:cs="Times New Roman"/>
          <w:sz w:val="24"/>
          <w:szCs w:val="24"/>
        </w:rPr>
        <w:t xml:space="preserve"> fondurilor externe nerambursabile, care are în gestionare Programul Operațional Incluziune și Demnitate Socială și </w:t>
      </w:r>
      <w:r w:rsidRPr="00D4456A">
        <w:rPr>
          <w:rFonts w:ascii="Times New Roman" w:hAnsi="Times New Roman" w:cs="Times New Roman"/>
          <w:sz w:val="24"/>
          <w:szCs w:val="24"/>
        </w:rPr>
        <w:t xml:space="preserve">Programul Operațional Ajutorarea Persoanelor Dezavantajate și </w:t>
      </w:r>
      <w:r w:rsidR="00C046D0" w:rsidRPr="00D4456A">
        <w:rPr>
          <w:rFonts w:ascii="Times New Roman" w:hAnsi="Times New Roman" w:cs="Times New Roman"/>
          <w:sz w:val="24"/>
          <w:szCs w:val="24"/>
        </w:rPr>
        <w:t>decontează</w:t>
      </w:r>
      <w:r w:rsidR="003515FE" w:rsidRPr="00D4456A">
        <w:rPr>
          <w:rFonts w:ascii="Times New Roman" w:hAnsi="Times New Roman" w:cs="Times New Roman"/>
          <w:sz w:val="24"/>
          <w:szCs w:val="24"/>
        </w:rPr>
        <w:t>,</w:t>
      </w:r>
      <w:r w:rsidR="00C046D0" w:rsidRPr="00D4456A">
        <w:rPr>
          <w:rFonts w:ascii="Times New Roman" w:hAnsi="Times New Roman" w:cs="Times New Roman"/>
          <w:sz w:val="24"/>
          <w:szCs w:val="24"/>
        </w:rPr>
        <w:t xml:space="preserve"> cu respectarea prevederilor </w:t>
      </w:r>
      <w:r w:rsidR="003515FE" w:rsidRPr="00D4456A">
        <w:rPr>
          <w:rFonts w:ascii="Times New Roman" w:hAnsi="Times New Roman" w:cs="Times New Roman"/>
          <w:sz w:val="24"/>
          <w:szCs w:val="24"/>
        </w:rPr>
        <w:t xml:space="preserve">comunitare și naționale aplicabile, </w:t>
      </w:r>
      <w:r w:rsidR="009F355B" w:rsidRPr="00D4456A">
        <w:rPr>
          <w:rFonts w:ascii="Times New Roman" w:hAnsi="Times New Roman" w:cs="Times New Roman"/>
          <w:sz w:val="24"/>
          <w:szCs w:val="24"/>
        </w:rPr>
        <w:t>cheltuielile efectuate pentru tichetul social</w:t>
      </w:r>
      <w:r w:rsidR="003515FE" w:rsidRPr="00D4456A">
        <w:rPr>
          <w:rFonts w:ascii="Times New Roman" w:hAnsi="Times New Roman" w:cs="Times New Roman"/>
          <w:sz w:val="24"/>
          <w:szCs w:val="24"/>
        </w:rPr>
        <w:t xml:space="preserve"> pe suport electronic,</w:t>
      </w:r>
      <w:r w:rsidR="009F355B" w:rsidRPr="00D4456A">
        <w:rPr>
          <w:rFonts w:ascii="Times New Roman" w:hAnsi="Times New Roman" w:cs="Times New Roman"/>
          <w:sz w:val="24"/>
          <w:szCs w:val="24"/>
        </w:rPr>
        <w:t xml:space="preserve"> în vederea acordării de sprijin material categoriilor de persoane defavorizate;</w:t>
      </w:r>
    </w:p>
    <w:p w14:paraId="01DFE4C6" w14:textId="01D7758D" w:rsidR="00416407" w:rsidRPr="00D4456A" w:rsidRDefault="00416407" w:rsidP="0039087B">
      <w:pPr>
        <w:spacing w:after="0" w:line="240" w:lineRule="auto"/>
        <w:ind w:firstLine="708"/>
        <w:jc w:val="both"/>
        <w:rPr>
          <w:rFonts w:ascii="Times New Roman" w:hAnsi="Times New Roman" w:cs="Times New Roman"/>
          <w:bCs/>
          <w:sz w:val="24"/>
          <w:szCs w:val="24"/>
          <w:lang w:val="en-US"/>
        </w:rPr>
      </w:pPr>
      <w:r w:rsidRPr="00D4456A">
        <w:rPr>
          <w:rFonts w:ascii="Times New Roman" w:hAnsi="Times New Roman" w:cs="Times New Roman"/>
          <w:b/>
          <w:sz w:val="24"/>
          <w:szCs w:val="24"/>
        </w:rPr>
        <w:t>j)</w:t>
      </w:r>
      <w:r w:rsidR="001E6EE0" w:rsidRPr="00D4456A">
        <w:rPr>
          <w:rFonts w:ascii="Times New Roman" w:hAnsi="Times New Roman" w:cs="Times New Roman"/>
          <w:b/>
          <w:sz w:val="24"/>
          <w:szCs w:val="24"/>
        </w:rPr>
        <w:t xml:space="preserve"> unitate</w:t>
      </w:r>
      <w:r w:rsidRPr="00D4456A">
        <w:rPr>
          <w:rFonts w:ascii="Times New Roman" w:hAnsi="Times New Roman" w:cs="Times New Roman"/>
          <w:b/>
          <w:sz w:val="24"/>
          <w:szCs w:val="24"/>
        </w:rPr>
        <w:t xml:space="preserve"> de implementare</w:t>
      </w:r>
      <w:r w:rsidRPr="00D4456A">
        <w:rPr>
          <w:rFonts w:ascii="Times New Roman" w:hAnsi="Times New Roman" w:cs="Times New Roman"/>
          <w:b/>
          <w:sz w:val="24"/>
          <w:szCs w:val="24"/>
          <w:lang w:val="en-US"/>
        </w:rPr>
        <w:t>:</w:t>
      </w:r>
      <w:r w:rsidRPr="00D4456A">
        <w:rPr>
          <w:rFonts w:ascii="Times New Roman" w:hAnsi="Times New Roman" w:cs="Times New Roman"/>
          <w:b/>
          <w:sz w:val="24"/>
          <w:szCs w:val="24"/>
        </w:rPr>
        <w:t xml:space="preserve"> </w:t>
      </w:r>
      <w:r w:rsidRPr="00D4456A">
        <w:rPr>
          <w:rFonts w:ascii="Times New Roman" w:hAnsi="Times New Roman" w:cs="Times New Roman"/>
          <w:bCs/>
          <w:sz w:val="24"/>
          <w:szCs w:val="24"/>
        </w:rPr>
        <w:t>structura de specialitate din cadrul Ministerului Investițiilor și Proiectelor Europene</w:t>
      </w:r>
      <w:r w:rsidR="0052788F" w:rsidRPr="00D4456A">
        <w:rPr>
          <w:rFonts w:ascii="Times New Roman" w:hAnsi="Times New Roman" w:cs="Times New Roman"/>
          <w:bCs/>
          <w:sz w:val="24"/>
          <w:szCs w:val="24"/>
        </w:rPr>
        <w:t>, respectiv Direcția de Implementare POAD,</w:t>
      </w:r>
      <w:r w:rsidRPr="00D4456A">
        <w:rPr>
          <w:rFonts w:ascii="Times New Roman" w:hAnsi="Times New Roman" w:cs="Times New Roman"/>
          <w:bCs/>
          <w:sz w:val="24"/>
          <w:szCs w:val="24"/>
        </w:rPr>
        <w:t xml:space="preserve"> cu rol de beneficiar al finanțării nerambursabile</w:t>
      </w:r>
      <w:r w:rsidR="00700B4E">
        <w:rPr>
          <w:rFonts w:ascii="Times New Roman" w:hAnsi="Times New Roman" w:cs="Times New Roman"/>
          <w:bCs/>
          <w:sz w:val="24"/>
          <w:szCs w:val="24"/>
        </w:rPr>
        <w:t xml:space="preserve"> aferente </w:t>
      </w:r>
      <w:r w:rsidR="00700B4E" w:rsidRPr="00D4456A">
        <w:rPr>
          <w:rFonts w:ascii="Times New Roman" w:eastAsia="Calibri" w:hAnsi="Times New Roman" w:cs="Times New Roman"/>
          <w:sz w:val="24"/>
          <w:szCs w:val="24"/>
        </w:rPr>
        <w:t>Programului Operațional Incluziune și Demnitate Socială</w:t>
      </w:r>
      <w:r w:rsidR="00700B4E" w:rsidRPr="00D4456A">
        <w:rPr>
          <w:rFonts w:ascii="Times New Roman" w:hAnsi="Times New Roman" w:cs="Times New Roman"/>
          <w:sz w:val="24"/>
          <w:szCs w:val="24"/>
        </w:rPr>
        <w:t xml:space="preserve"> și </w:t>
      </w:r>
      <w:r w:rsidR="00700B4E" w:rsidRPr="00D4456A">
        <w:rPr>
          <w:rFonts w:ascii="Times New Roman" w:eastAsia="Calibri" w:hAnsi="Times New Roman" w:cs="Times New Roman"/>
          <w:sz w:val="24"/>
          <w:szCs w:val="24"/>
        </w:rPr>
        <w:t>Programului Operațional Ajutorarea Persoanelor Dezavantajate</w:t>
      </w:r>
      <w:r w:rsidR="00700B4E">
        <w:rPr>
          <w:rFonts w:ascii="Times New Roman" w:eastAsia="Calibri" w:hAnsi="Times New Roman" w:cs="Times New Roman"/>
          <w:sz w:val="24"/>
          <w:szCs w:val="24"/>
        </w:rPr>
        <w:t>,</w:t>
      </w:r>
      <w:r w:rsidR="001E6EE0" w:rsidRPr="00D4456A">
        <w:rPr>
          <w:rFonts w:ascii="Times New Roman" w:hAnsi="Times New Roman" w:cs="Times New Roman"/>
          <w:bCs/>
          <w:sz w:val="24"/>
          <w:szCs w:val="24"/>
        </w:rPr>
        <w:t xml:space="preserve"> pentru cheltuielile care urmează a fi decontate din fonduri externe nerambursabile</w:t>
      </w:r>
      <w:r w:rsidR="0052788F" w:rsidRPr="00D4456A">
        <w:rPr>
          <w:rFonts w:ascii="Times New Roman" w:hAnsi="Times New Roman" w:cs="Times New Roman"/>
          <w:bCs/>
          <w:sz w:val="24"/>
          <w:szCs w:val="24"/>
          <w:lang w:val="en-US"/>
        </w:rPr>
        <w:t>;</w:t>
      </w:r>
    </w:p>
    <w:p w14:paraId="252CC097" w14:textId="53C21B18" w:rsidR="006B3F69" w:rsidRPr="007F668E" w:rsidRDefault="00F67405" w:rsidP="0039087B">
      <w:pPr>
        <w:spacing w:after="0" w:line="240" w:lineRule="auto"/>
        <w:ind w:firstLine="708"/>
        <w:jc w:val="both"/>
        <w:rPr>
          <w:rFonts w:ascii="Times New Roman" w:hAnsi="Times New Roman" w:cs="Times New Roman"/>
          <w:bCs/>
          <w:sz w:val="24"/>
          <w:szCs w:val="24"/>
        </w:rPr>
      </w:pPr>
      <w:r w:rsidRPr="007F668E">
        <w:rPr>
          <w:rFonts w:ascii="Times New Roman" w:hAnsi="Times New Roman" w:cs="Times New Roman"/>
          <w:b/>
          <w:sz w:val="24"/>
          <w:szCs w:val="24"/>
        </w:rPr>
        <w:t>k</w:t>
      </w:r>
      <w:r w:rsidR="006B3F69" w:rsidRPr="007F668E">
        <w:rPr>
          <w:rFonts w:ascii="Times New Roman" w:hAnsi="Times New Roman" w:cs="Times New Roman"/>
          <w:b/>
          <w:sz w:val="24"/>
          <w:szCs w:val="24"/>
        </w:rPr>
        <w:t>)</w:t>
      </w:r>
      <w:r w:rsidR="006B3F69" w:rsidRPr="007F668E">
        <w:rPr>
          <w:rFonts w:ascii="Times New Roman" w:hAnsi="Times New Roman" w:cs="Times New Roman"/>
          <w:bCs/>
          <w:sz w:val="24"/>
          <w:szCs w:val="24"/>
        </w:rPr>
        <w:t xml:space="preserve"> </w:t>
      </w:r>
      <w:r w:rsidR="006B3F69" w:rsidRPr="007F668E">
        <w:rPr>
          <w:rFonts w:ascii="Times New Roman" w:hAnsi="Times New Roman" w:cs="Times New Roman"/>
          <w:b/>
          <w:sz w:val="24"/>
          <w:szCs w:val="24"/>
        </w:rPr>
        <w:t>unități afiliate:</w:t>
      </w:r>
      <w:r w:rsidR="006B3F69" w:rsidRPr="007F668E">
        <w:rPr>
          <w:rFonts w:ascii="Times New Roman" w:hAnsi="Times New Roman" w:cs="Times New Roman"/>
        </w:rPr>
        <w:t xml:space="preserve"> </w:t>
      </w:r>
      <w:r w:rsidR="001D3E3B" w:rsidRPr="007F668E">
        <w:rPr>
          <w:rFonts w:ascii="Times New Roman" w:hAnsi="Times New Roman" w:cs="Times New Roman"/>
          <w:bCs/>
          <w:sz w:val="24"/>
          <w:szCs w:val="24"/>
        </w:rPr>
        <w:t xml:space="preserve">unități de comercializare a produselor alimentare și/sau </w:t>
      </w:r>
      <w:r w:rsidR="006B3F69" w:rsidRPr="007F668E">
        <w:rPr>
          <w:rFonts w:ascii="Times New Roman" w:hAnsi="Times New Roman" w:cs="Times New Roman"/>
          <w:bCs/>
          <w:sz w:val="24"/>
          <w:szCs w:val="24"/>
        </w:rPr>
        <w:t>unități de alimentație publică, cantine-restaurant, bufete sau orice alte tipuri de unități care comercializează masa caldă, care se află pe lista unității emitente a tichetelor sociale pe suport electronic pentru</w:t>
      </w:r>
      <w:r w:rsidR="001D3E3B" w:rsidRPr="007F668E">
        <w:rPr>
          <w:rFonts w:ascii="Times New Roman" w:hAnsi="Times New Roman" w:cs="Times New Roman"/>
          <w:bCs/>
          <w:sz w:val="24"/>
          <w:szCs w:val="24"/>
        </w:rPr>
        <w:t xml:space="preserve"> produse alimentare și</w:t>
      </w:r>
      <w:r w:rsidR="006B3F69" w:rsidRPr="007F668E">
        <w:rPr>
          <w:rFonts w:ascii="Times New Roman" w:hAnsi="Times New Roman" w:cs="Times New Roman"/>
          <w:bCs/>
          <w:sz w:val="24"/>
          <w:szCs w:val="24"/>
        </w:rPr>
        <w:t xml:space="preserve"> mese calde;</w:t>
      </w:r>
    </w:p>
    <w:p w14:paraId="5A601446" w14:textId="0FBD39BE" w:rsidR="00995B79" w:rsidRPr="007F668E" w:rsidRDefault="00995B79" w:rsidP="00807C1A">
      <w:pPr>
        <w:spacing w:after="0" w:line="240" w:lineRule="auto"/>
        <w:ind w:firstLine="708"/>
        <w:jc w:val="both"/>
        <w:rPr>
          <w:rFonts w:ascii="Times New Roman" w:hAnsi="Times New Roman" w:cs="Times New Roman"/>
          <w:sz w:val="24"/>
          <w:szCs w:val="24"/>
        </w:rPr>
      </w:pPr>
      <w:r w:rsidRPr="007F668E">
        <w:rPr>
          <w:rFonts w:ascii="Times New Roman" w:hAnsi="Times New Roman" w:cs="Times New Roman"/>
          <w:b/>
          <w:bCs/>
          <w:sz w:val="24"/>
          <w:szCs w:val="24"/>
        </w:rPr>
        <w:t>l)</w:t>
      </w:r>
      <w:r w:rsidRPr="007F668E">
        <w:rPr>
          <w:rFonts w:ascii="Times New Roman" w:hAnsi="Times New Roman" w:cs="Times New Roman"/>
          <w:sz w:val="24"/>
          <w:szCs w:val="24"/>
        </w:rPr>
        <w:t xml:space="preserve"> </w:t>
      </w:r>
      <w:r w:rsidRPr="007F668E">
        <w:rPr>
          <w:rFonts w:ascii="Times New Roman" w:hAnsi="Times New Roman" w:cs="Times New Roman"/>
          <w:b/>
          <w:bCs/>
          <w:sz w:val="24"/>
          <w:szCs w:val="24"/>
        </w:rPr>
        <w:t>furnizor de serviciu universal</w:t>
      </w:r>
      <w:r w:rsidR="006E642D" w:rsidRPr="007F668E">
        <w:rPr>
          <w:rFonts w:ascii="Times New Roman" w:hAnsi="Times New Roman" w:cs="Times New Roman"/>
          <w:sz w:val="24"/>
          <w:szCs w:val="24"/>
        </w:rPr>
        <w:t xml:space="preserve"> – furnizorul de servicii poștale care prestează unul sau mai multe servicii poștale din sfera servi</w:t>
      </w:r>
      <w:r w:rsidR="007F7290" w:rsidRPr="007F668E">
        <w:rPr>
          <w:rFonts w:ascii="Times New Roman" w:hAnsi="Times New Roman" w:cs="Times New Roman"/>
          <w:sz w:val="24"/>
          <w:szCs w:val="24"/>
        </w:rPr>
        <w:t>c</w:t>
      </w:r>
      <w:r w:rsidR="006E642D" w:rsidRPr="007F668E">
        <w:rPr>
          <w:rFonts w:ascii="Times New Roman" w:hAnsi="Times New Roman" w:cs="Times New Roman"/>
          <w:sz w:val="24"/>
          <w:szCs w:val="24"/>
        </w:rPr>
        <w:t>iului universal, desemnat în acest sens de autoritatea de reglementare</w:t>
      </w:r>
      <w:r w:rsidR="00944A9A" w:rsidRPr="007F668E">
        <w:rPr>
          <w:rFonts w:ascii="Times New Roman" w:hAnsi="Times New Roman" w:cs="Times New Roman"/>
          <w:sz w:val="24"/>
          <w:szCs w:val="24"/>
        </w:rPr>
        <w:t>.</w:t>
      </w:r>
    </w:p>
    <w:p w14:paraId="1BAD927C" w14:textId="77777777" w:rsidR="009F355B" w:rsidRPr="00D4456A" w:rsidRDefault="009F355B" w:rsidP="0039087B">
      <w:pPr>
        <w:spacing w:after="0" w:line="240" w:lineRule="auto"/>
        <w:ind w:firstLine="708"/>
        <w:jc w:val="both"/>
        <w:rPr>
          <w:rFonts w:ascii="Times New Roman" w:hAnsi="Times New Roman" w:cs="Times New Roman"/>
          <w:sz w:val="24"/>
          <w:szCs w:val="24"/>
        </w:rPr>
      </w:pPr>
    </w:p>
    <w:p w14:paraId="6CD97237" w14:textId="77777777" w:rsidR="009F355B" w:rsidRPr="00D4456A" w:rsidRDefault="009F355B" w:rsidP="0039087B">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Capitolul 2: Categorii de persoane vulnerabile beneficiare de sprijin material</w:t>
      </w:r>
      <w:r w:rsidR="005A2CA7" w:rsidRPr="00D4456A">
        <w:rPr>
          <w:rFonts w:ascii="Times New Roman" w:hAnsi="Times New Roman" w:cs="Times New Roman"/>
          <w:b/>
          <w:sz w:val="24"/>
          <w:szCs w:val="24"/>
        </w:rPr>
        <w:t>. Reguli de acordare a sprijinului</w:t>
      </w:r>
      <w:r w:rsidR="00461A53" w:rsidRPr="00D4456A">
        <w:rPr>
          <w:rFonts w:ascii="Times New Roman" w:hAnsi="Times New Roman" w:cs="Times New Roman"/>
          <w:b/>
          <w:sz w:val="24"/>
          <w:szCs w:val="24"/>
        </w:rPr>
        <w:t xml:space="preserve"> material.</w:t>
      </w:r>
    </w:p>
    <w:p w14:paraId="6CFF99A5" w14:textId="328599FE" w:rsidR="009F355B" w:rsidRPr="00D4456A" w:rsidRDefault="005A2CA7" w:rsidP="009F355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 3</w:t>
      </w:r>
      <w:r w:rsidR="009F355B" w:rsidRPr="00D4456A">
        <w:rPr>
          <w:rFonts w:ascii="Times New Roman" w:hAnsi="Times New Roman" w:cs="Times New Roman"/>
          <w:b/>
          <w:sz w:val="24"/>
          <w:szCs w:val="24"/>
        </w:rPr>
        <w:t xml:space="preserve"> – (1)</w:t>
      </w:r>
      <w:r w:rsidR="009F355B" w:rsidRPr="00D4456A">
        <w:rPr>
          <w:rFonts w:ascii="Times New Roman" w:hAnsi="Times New Roman" w:cs="Times New Roman"/>
          <w:sz w:val="24"/>
          <w:szCs w:val="24"/>
        </w:rPr>
        <w:t xml:space="preserve"> Beneficiază de sprijin material sub formă de tichete sociale</w:t>
      </w:r>
      <w:r w:rsidRPr="00D4456A">
        <w:rPr>
          <w:rFonts w:ascii="Times New Roman" w:hAnsi="Times New Roman" w:cs="Times New Roman"/>
          <w:sz w:val="24"/>
          <w:szCs w:val="24"/>
        </w:rPr>
        <w:t xml:space="preserve"> emise pe suport electronic </w:t>
      </w:r>
      <w:r w:rsidR="009F355B" w:rsidRPr="00D4456A">
        <w:rPr>
          <w:rFonts w:ascii="Times New Roman" w:hAnsi="Times New Roman" w:cs="Times New Roman"/>
          <w:sz w:val="24"/>
          <w:szCs w:val="24"/>
        </w:rPr>
        <w:t xml:space="preserve">următoarele categorii de persoane și familii, denumite în continuare </w:t>
      </w:r>
      <w:r w:rsidR="009F355B" w:rsidRPr="00D4456A">
        <w:rPr>
          <w:rFonts w:ascii="Times New Roman" w:hAnsi="Times New Roman" w:cs="Times New Roman"/>
          <w:i/>
          <w:sz w:val="24"/>
          <w:szCs w:val="24"/>
        </w:rPr>
        <w:t>beneficiari</w:t>
      </w:r>
      <w:r w:rsidR="009F355B" w:rsidRPr="00D4456A">
        <w:rPr>
          <w:rFonts w:ascii="Times New Roman" w:hAnsi="Times New Roman" w:cs="Times New Roman"/>
          <w:sz w:val="24"/>
          <w:szCs w:val="24"/>
        </w:rPr>
        <w:t>:</w:t>
      </w:r>
    </w:p>
    <w:p w14:paraId="24B63DEA" w14:textId="4EA30121" w:rsidR="009F355B" w:rsidRPr="00D4456A" w:rsidRDefault="005A2CA7"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w:t>
      </w:r>
      <w:r w:rsidRPr="00D4456A">
        <w:rPr>
          <w:rFonts w:ascii="Times New Roman" w:hAnsi="Times New Roman" w:cs="Times New Roman"/>
          <w:sz w:val="24"/>
          <w:szCs w:val="24"/>
        </w:rPr>
        <w:t xml:space="preserve"> </w:t>
      </w:r>
      <w:r w:rsidR="009F355B" w:rsidRPr="00D4456A">
        <w:rPr>
          <w:rFonts w:ascii="Times New Roman" w:hAnsi="Times New Roman" w:cs="Times New Roman"/>
          <w:sz w:val="24"/>
          <w:szCs w:val="24"/>
        </w:rPr>
        <w:t xml:space="preserve">pensionarii sistemului public de pensii, pensionarii aflați în evidența caselor </w:t>
      </w:r>
      <w:r w:rsidR="00AB035A" w:rsidRPr="00D4456A">
        <w:rPr>
          <w:rFonts w:ascii="Times New Roman" w:hAnsi="Times New Roman" w:cs="Times New Roman"/>
          <w:sz w:val="24"/>
          <w:szCs w:val="24"/>
        </w:rPr>
        <w:t xml:space="preserve">teritoriale </w:t>
      </w:r>
      <w:r w:rsidR="009F355B" w:rsidRPr="00D4456A">
        <w:rPr>
          <w:rFonts w:ascii="Times New Roman" w:hAnsi="Times New Roman" w:cs="Times New Roman"/>
          <w:sz w:val="24"/>
          <w:szCs w:val="24"/>
        </w:rPr>
        <w:t>de pensii</w:t>
      </w:r>
      <w:r w:rsidR="00AB035A" w:rsidRPr="00D4456A">
        <w:rPr>
          <w:rFonts w:ascii="Times New Roman" w:hAnsi="Times New Roman" w:cs="Times New Roman"/>
          <w:sz w:val="24"/>
          <w:szCs w:val="24"/>
        </w:rPr>
        <w:t>/</w:t>
      </w:r>
      <w:r w:rsidR="009F355B" w:rsidRPr="00D4456A">
        <w:rPr>
          <w:rFonts w:ascii="Times New Roman" w:hAnsi="Times New Roman" w:cs="Times New Roman"/>
          <w:sz w:val="24"/>
          <w:szCs w:val="24"/>
        </w:rPr>
        <w:t xml:space="preserve">sectoriale </w:t>
      </w:r>
      <w:proofErr w:type="spellStart"/>
      <w:r w:rsidR="009F355B" w:rsidRPr="00D4456A">
        <w:rPr>
          <w:rFonts w:ascii="Times New Roman" w:hAnsi="Times New Roman" w:cs="Times New Roman"/>
          <w:sz w:val="24"/>
          <w:szCs w:val="24"/>
        </w:rPr>
        <w:t>şi</w:t>
      </w:r>
      <w:proofErr w:type="spellEnd"/>
      <w:r w:rsidR="009F355B" w:rsidRPr="00D4456A">
        <w:rPr>
          <w:rFonts w:ascii="Times New Roman" w:hAnsi="Times New Roman" w:cs="Times New Roman"/>
          <w:sz w:val="24"/>
          <w:szCs w:val="24"/>
        </w:rPr>
        <w:t xml:space="preserve"> beneficiarii de drepturi </w:t>
      </w:r>
      <w:r w:rsidR="0075638E" w:rsidRPr="00D4456A">
        <w:rPr>
          <w:rFonts w:ascii="Times New Roman" w:hAnsi="Times New Roman" w:cs="Times New Roman"/>
          <w:sz w:val="24"/>
          <w:szCs w:val="24"/>
        </w:rPr>
        <w:t xml:space="preserve">acordate în baza </w:t>
      </w:r>
      <w:r w:rsidR="009F355B" w:rsidRPr="00D4456A">
        <w:rPr>
          <w:rFonts w:ascii="Times New Roman" w:hAnsi="Times New Roman" w:cs="Times New Roman"/>
          <w:sz w:val="24"/>
          <w:szCs w:val="24"/>
        </w:rPr>
        <w:t>legi</w:t>
      </w:r>
      <w:r w:rsidR="00892586">
        <w:rPr>
          <w:rFonts w:ascii="Times New Roman" w:hAnsi="Times New Roman" w:cs="Times New Roman"/>
          <w:sz w:val="24"/>
          <w:szCs w:val="24"/>
        </w:rPr>
        <w:t>lor</w:t>
      </w:r>
      <w:r w:rsidR="009F355B" w:rsidRPr="00D4456A">
        <w:rPr>
          <w:rFonts w:ascii="Times New Roman" w:hAnsi="Times New Roman" w:cs="Times New Roman"/>
          <w:sz w:val="24"/>
          <w:szCs w:val="24"/>
        </w:rPr>
        <w:t xml:space="preserve"> cu caracter special, plătite de casele teritoriale de pensii/casele de pensii sectoriale, ale căror venituri lunare </w:t>
      </w:r>
      <w:r w:rsidR="00A17C84">
        <w:rPr>
          <w:rFonts w:ascii="Times New Roman" w:hAnsi="Times New Roman" w:cs="Times New Roman"/>
          <w:sz w:val="24"/>
          <w:szCs w:val="24"/>
        </w:rPr>
        <w:t xml:space="preserve">sunt </w:t>
      </w:r>
      <w:r w:rsidR="009F355B" w:rsidRPr="00D4456A">
        <w:rPr>
          <w:rFonts w:ascii="Times New Roman" w:hAnsi="Times New Roman" w:cs="Times New Roman"/>
          <w:sz w:val="24"/>
          <w:szCs w:val="24"/>
        </w:rPr>
        <w:t>mai mici sau egale cu 1500 lei;</w:t>
      </w:r>
    </w:p>
    <w:p w14:paraId="7E71EDEE" w14:textId="5E6F3D22" w:rsidR="009F355B" w:rsidRPr="00D4456A" w:rsidRDefault="005A2CA7"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Pr="00D4456A">
        <w:rPr>
          <w:rFonts w:ascii="Times New Roman" w:hAnsi="Times New Roman" w:cs="Times New Roman"/>
          <w:sz w:val="24"/>
          <w:szCs w:val="24"/>
        </w:rPr>
        <w:t xml:space="preserve"> </w:t>
      </w:r>
      <w:r w:rsidR="009F355B" w:rsidRPr="00D4456A">
        <w:rPr>
          <w:rFonts w:ascii="Times New Roman" w:hAnsi="Times New Roman" w:cs="Times New Roman"/>
          <w:sz w:val="24"/>
          <w:szCs w:val="24"/>
        </w:rPr>
        <w:t>persoanele</w:t>
      </w:r>
      <w:r w:rsidR="0084032A">
        <w:rPr>
          <w:rFonts w:ascii="Times New Roman" w:hAnsi="Times New Roman" w:cs="Times New Roman"/>
          <w:sz w:val="24"/>
          <w:szCs w:val="24"/>
        </w:rPr>
        <w:t>,</w:t>
      </w:r>
      <w:r w:rsidR="009F355B" w:rsidRPr="00D4456A">
        <w:rPr>
          <w:rFonts w:ascii="Times New Roman" w:hAnsi="Times New Roman" w:cs="Times New Roman"/>
          <w:sz w:val="24"/>
          <w:szCs w:val="24"/>
        </w:rPr>
        <w:t xml:space="preserve"> </w:t>
      </w:r>
      <w:r w:rsidR="0084032A">
        <w:rPr>
          <w:rFonts w:ascii="Times New Roman" w:hAnsi="Times New Roman" w:cs="Times New Roman"/>
          <w:sz w:val="24"/>
          <w:szCs w:val="24"/>
        </w:rPr>
        <w:t>copii și adulți,</w:t>
      </w:r>
      <w:r w:rsidR="0084032A" w:rsidRPr="00D4456A">
        <w:rPr>
          <w:rFonts w:ascii="Times New Roman" w:hAnsi="Times New Roman" w:cs="Times New Roman"/>
          <w:sz w:val="24"/>
          <w:szCs w:val="24"/>
        </w:rPr>
        <w:t xml:space="preserve"> </w:t>
      </w:r>
      <w:r w:rsidR="009F355B" w:rsidRPr="00D4456A">
        <w:rPr>
          <w:rFonts w:ascii="Times New Roman" w:hAnsi="Times New Roman" w:cs="Times New Roman"/>
          <w:sz w:val="24"/>
          <w:szCs w:val="24"/>
        </w:rPr>
        <w:t>încadrate în grad de handicap grav,</w:t>
      </w:r>
      <w:r w:rsidR="0084032A">
        <w:rPr>
          <w:rFonts w:ascii="Times New Roman" w:hAnsi="Times New Roman" w:cs="Times New Roman"/>
          <w:sz w:val="24"/>
          <w:szCs w:val="24"/>
        </w:rPr>
        <w:t xml:space="preserve"> </w:t>
      </w:r>
      <w:r w:rsidR="009F355B" w:rsidRPr="00D4456A">
        <w:rPr>
          <w:rFonts w:ascii="Times New Roman" w:hAnsi="Times New Roman" w:cs="Times New Roman"/>
          <w:sz w:val="24"/>
          <w:szCs w:val="24"/>
        </w:rPr>
        <w:t>accentuat sau mediu, ale căror venituri nete lunare proprii sunt mai mici sau egale cu 1500 lei;</w:t>
      </w:r>
    </w:p>
    <w:p w14:paraId="73C1BEF1" w14:textId="77777777" w:rsidR="009F355B" w:rsidRPr="00D4456A" w:rsidRDefault="005A2CA7"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c)</w:t>
      </w:r>
      <w:r w:rsidRPr="00D4456A">
        <w:rPr>
          <w:rFonts w:ascii="Times New Roman" w:hAnsi="Times New Roman" w:cs="Times New Roman"/>
          <w:sz w:val="24"/>
          <w:szCs w:val="24"/>
        </w:rPr>
        <w:t xml:space="preserve"> </w:t>
      </w:r>
      <w:r w:rsidR="009F355B" w:rsidRPr="00D4456A">
        <w:rPr>
          <w:rFonts w:ascii="Times New Roman" w:hAnsi="Times New Roman" w:cs="Times New Roman"/>
          <w:sz w:val="24"/>
          <w:szCs w:val="24"/>
        </w:rPr>
        <w:t>familiile cu cel puțin 2 copii în întreținere ale căror venituri nete lunare pe membru de familie sunt mai mici sau egale cu 600 lei;</w:t>
      </w:r>
    </w:p>
    <w:p w14:paraId="6AC70A93" w14:textId="77777777" w:rsidR="009F355B" w:rsidRPr="00D4456A" w:rsidRDefault="005A2CA7"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d)</w:t>
      </w:r>
      <w:r w:rsidRPr="00D4456A">
        <w:rPr>
          <w:rFonts w:ascii="Times New Roman" w:hAnsi="Times New Roman" w:cs="Times New Roman"/>
          <w:sz w:val="24"/>
          <w:szCs w:val="24"/>
        </w:rPr>
        <w:t xml:space="preserve"> </w:t>
      </w:r>
      <w:r w:rsidR="009F355B" w:rsidRPr="00D4456A">
        <w:rPr>
          <w:rFonts w:ascii="Times New Roman" w:hAnsi="Times New Roman" w:cs="Times New Roman"/>
          <w:sz w:val="24"/>
          <w:szCs w:val="24"/>
        </w:rPr>
        <w:t xml:space="preserve">familiile monoparentale ale căror venituri nete lunare pe membru de familie sunt mai mici sau egale cu 600 lei; </w:t>
      </w:r>
    </w:p>
    <w:p w14:paraId="70EDA050" w14:textId="77777777" w:rsidR="009F355B" w:rsidRPr="00D4456A" w:rsidRDefault="005A2CA7"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e)</w:t>
      </w:r>
      <w:r w:rsidRPr="00D4456A">
        <w:rPr>
          <w:rFonts w:ascii="Times New Roman" w:hAnsi="Times New Roman" w:cs="Times New Roman"/>
          <w:sz w:val="24"/>
          <w:szCs w:val="24"/>
        </w:rPr>
        <w:t xml:space="preserve"> </w:t>
      </w:r>
      <w:r w:rsidR="009F355B" w:rsidRPr="00082A87">
        <w:rPr>
          <w:rFonts w:ascii="Times New Roman" w:hAnsi="Times New Roman" w:cs="Times New Roman"/>
          <w:sz w:val="24"/>
          <w:szCs w:val="24"/>
        </w:rPr>
        <w:t>familiile care</w:t>
      </w:r>
      <w:r w:rsidR="009F355B" w:rsidRPr="00D4456A">
        <w:rPr>
          <w:rFonts w:ascii="Times New Roman" w:hAnsi="Times New Roman" w:cs="Times New Roman"/>
          <w:sz w:val="24"/>
          <w:szCs w:val="24"/>
        </w:rPr>
        <w:t xml:space="preserve"> au stabilit dreptul la ajutorul social în condițiile Legii nr.416/2001 privind venitul minim garantat, cu modificările și completările ulterioare.</w:t>
      </w:r>
    </w:p>
    <w:p w14:paraId="672C0117" w14:textId="6C891BA3" w:rsidR="000734DF" w:rsidRPr="00D4456A" w:rsidRDefault="000734DF" w:rsidP="005A2CA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f)</w:t>
      </w:r>
      <w:r w:rsidRPr="00D4456A">
        <w:rPr>
          <w:rFonts w:ascii="Times New Roman" w:hAnsi="Times New Roman" w:cs="Times New Roman"/>
          <w:sz w:val="24"/>
          <w:szCs w:val="24"/>
        </w:rPr>
        <w:t xml:space="preserve"> persoanel</w:t>
      </w:r>
      <w:r w:rsidR="00314ACA">
        <w:rPr>
          <w:rFonts w:ascii="Times New Roman" w:hAnsi="Times New Roman" w:cs="Times New Roman"/>
          <w:sz w:val="24"/>
          <w:szCs w:val="24"/>
        </w:rPr>
        <w:t>e</w:t>
      </w:r>
      <w:r w:rsidRPr="00D4456A">
        <w:rPr>
          <w:rFonts w:ascii="Times New Roman" w:hAnsi="Times New Roman" w:cs="Times New Roman"/>
          <w:sz w:val="24"/>
          <w:szCs w:val="24"/>
        </w:rPr>
        <w:t xml:space="preserve"> fără adăpost astfel cum acestea sunt reglementate potrivit prevederilor legale în vigoare</w:t>
      </w:r>
      <w:r w:rsidR="00981C26">
        <w:rPr>
          <w:rFonts w:ascii="Times New Roman" w:hAnsi="Times New Roman" w:cs="Times New Roman"/>
          <w:sz w:val="24"/>
          <w:szCs w:val="24"/>
        </w:rPr>
        <w:t>.</w:t>
      </w:r>
    </w:p>
    <w:p w14:paraId="1B661440" w14:textId="440DCE91" w:rsidR="009F355B" w:rsidRPr="00D4456A" w:rsidRDefault="009F355B" w:rsidP="009F355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Persoanele care se încadrează în mai multe categorii dintre cele prevăzute la alin. (1) beneficiază de sprijinul aferent unei singure categorii din care fac p</w:t>
      </w:r>
      <w:r w:rsidR="005A2CA7" w:rsidRPr="00D4456A">
        <w:rPr>
          <w:rFonts w:ascii="Times New Roman" w:hAnsi="Times New Roman" w:cs="Times New Roman"/>
          <w:sz w:val="24"/>
          <w:szCs w:val="24"/>
        </w:rPr>
        <w:t>arte la data acordării acestuia</w:t>
      </w:r>
      <w:r w:rsidR="00981C26">
        <w:rPr>
          <w:rFonts w:ascii="Times New Roman" w:hAnsi="Times New Roman" w:cs="Times New Roman"/>
          <w:sz w:val="24"/>
          <w:szCs w:val="24"/>
        </w:rPr>
        <w:t>.</w:t>
      </w:r>
    </w:p>
    <w:p w14:paraId="36238B94" w14:textId="249944EB" w:rsidR="009F355B" w:rsidRPr="00D4456A" w:rsidRDefault="009F355B" w:rsidP="009F355B">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Prin excepție de la prevederile alin.(2)</w:t>
      </w:r>
      <w:r w:rsidR="00981C26">
        <w:rPr>
          <w:rFonts w:ascii="Times New Roman" w:hAnsi="Times New Roman" w:cs="Times New Roman"/>
          <w:sz w:val="24"/>
          <w:szCs w:val="24"/>
        </w:rPr>
        <w:t>,</w:t>
      </w:r>
      <w:r w:rsidRPr="00D4456A">
        <w:rPr>
          <w:rFonts w:ascii="Times New Roman" w:hAnsi="Times New Roman" w:cs="Times New Roman"/>
          <w:sz w:val="24"/>
          <w:szCs w:val="24"/>
        </w:rPr>
        <w:t xml:space="preserve"> în situația în care familiile prevăzute la alin.(1)  </w:t>
      </w:r>
      <w:proofErr w:type="spellStart"/>
      <w:r w:rsidRPr="00D4456A">
        <w:rPr>
          <w:rFonts w:ascii="Times New Roman" w:hAnsi="Times New Roman" w:cs="Times New Roman"/>
          <w:sz w:val="24"/>
          <w:szCs w:val="24"/>
        </w:rPr>
        <w:t>lit.c</w:t>
      </w:r>
      <w:proofErr w:type="spellEnd"/>
      <w:r w:rsidRPr="00D4456A">
        <w:rPr>
          <w:rFonts w:ascii="Times New Roman" w:hAnsi="Times New Roman" w:cs="Times New Roman"/>
          <w:sz w:val="24"/>
          <w:szCs w:val="24"/>
        </w:rPr>
        <w:t>)-e)</w:t>
      </w:r>
      <w:r w:rsidR="00082A87">
        <w:rPr>
          <w:rFonts w:ascii="Times New Roman" w:hAnsi="Times New Roman" w:cs="Times New Roman"/>
          <w:sz w:val="24"/>
          <w:szCs w:val="24"/>
        </w:rPr>
        <w:t xml:space="preserve"> </w:t>
      </w:r>
      <w:r w:rsidRPr="00D4456A">
        <w:rPr>
          <w:rFonts w:ascii="Times New Roman" w:hAnsi="Times New Roman" w:cs="Times New Roman"/>
          <w:sz w:val="24"/>
          <w:szCs w:val="24"/>
        </w:rPr>
        <w:t xml:space="preserve"> au un membru de familie ce face parte din categoriile de beneficiari prevăzute la alin.(1) </w:t>
      </w:r>
      <w:proofErr w:type="spellStart"/>
      <w:r w:rsidRPr="00D4456A">
        <w:rPr>
          <w:rFonts w:ascii="Times New Roman" w:hAnsi="Times New Roman" w:cs="Times New Roman"/>
          <w:sz w:val="24"/>
          <w:szCs w:val="24"/>
        </w:rPr>
        <w:t>lit.a</w:t>
      </w:r>
      <w:proofErr w:type="spellEnd"/>
      <w:r w:rsidRPr="00D4456A">
        <w:rPr>
          <w:rFonts w:ascii="Times New Roman" w:hAnsi="Times New Roman" w:cs="Times New Roman"/>
          <w:sz w:val="24"/>
          <w:szCs w:val="24"/>
        </w:rPr>
        <w:t>)</w:t>
      </w:r>
      <w:r w:rsidR="009C6092">
        <w:rPr>
          <w:rFonts w:ascii="Times New Roman" w:hAnsi="Times New Roman" w:cs="Times New Roman"/>
          <w:sz w:val="24"/>
          <w:szCs w:val="24"/>
        </w:rPr>
        <w:t xml:space="preserve"> </w:t>
      </w:r>
      <w:r w:rsidR="0054675D">
        <w:rPr>
          <w:rFonts w:ascii="Times New Roman" w:hAnsi="Times New Roman" w:cs="Times New Roman"/>
          <w:sz w:val="24"/>
          <w:szCs w:val="24"/>
        </w:rPr>
        <w:t>sau</w:t>
      </w:r>
      <w:r w:rsidRPr="00D4456A">
        <w:rPr>
          <w:rFonts w:ascii="Times New Roman" w:hAnsi="Times New Roman" w:cs="Times New Roman"/>
          <w:sz w:val="24"/>
          <w:szCs w:val="24"/>
        </w:rPr>
        <w:t xml:space="preserve"> </w:t>
      </w:r>
      <w:r w:rsidR="005A2CA7" w:rsidRPr="00D4456A">
        <w:rPr>
          <w:rFonts w:ascii="Times New Roman" w:hAnsi="Times New Roman" w:cs="Times New Roman"/>
          <w:sz w:val="24"/>
          <w:szCs w:val="24"/>
        </w:rPr>
        <w:t xml:space="preserve">b), sprijinul </w:t>
      </w:r>
      <w:r w:rsidR="003B01F0" w:rsidRPr="00D4456A">
        <w:rPr>
          <w:rFonts w:ascii="Times New Roman" w:hAnsi="Times New Roman" w:cs="Times New Roman"/>
          <w:sz w:val="24"/>
          <w:szCs w:val="24"/>
        </w:rPr>
        <w:t xml:space="preserve">material </w:t>
      </w:r>
      <w:r w:rsidR="0054675D">
        <w:rPr>
          <w:rFonts w:ascii="Times New Roman" w:hAnsi="Times New Roman" w:cs="Times New Roman"/>
          <w:sz w:val="24"/>
          <w:szCs w:val="24"/>
        </w:rPr>
        <w:t>se</w:t>
      </w:r>
      <w:r w:rsidR="005A2CA7" w:rsidRPr="00D4456A">
        <w:rPr>
          <w:rFonts w:ascii="Times New Roman" w:hAnsi="Times New Roman" w:cs="Times New Roman"/>
          <w:sz w:val="24"/>
          <w:szCs w:val="24"/>
        </w:rPr>
        <w:t xml:space="preserve"> cumul</w:t>
      </w:r>
      <w:r w:rsidR="0054675D">
        <w:rPr>
          <w:rFonts w:ascii="Times New Roman" w:hAnsi="Times New Roman" w:cs="Times New Roman"/>
          <w:sz w:val="24"/>
          <w:szCs w:val="24"/>
        </w:rPr>
        <w:t>e</w:t>
      </w:r>
      <w:r w:rsidR="005A2CA7" w:rsidRPr="00D4456A">
        <w:rPr>
          <w:rFonts w:ascii="Times New Roman" w:hAnsi="Times New Roman" w:cs="Times New Roman"/>
          <w:sz w:val="24"/>
          <w:szCs w:val="24"/>
        </w:rPr>
        <w:t>a</w:t>
      </w:r>
      <w:r w:rsidR="0054675D">
        <w:rPr>
          <w:rFonts w:ascii="Times New Roman" w:hAnsi="Times New Roman" w:cs="Times New Roman"/>
          <w:sz w:val="24"/>
          <w:szCs w:val="24"/>
        </w:rPr>
        <w:t>ză</w:t>
      </w:r>
      <w:r w:rsidR="00981C26">
        <w:rPr>
          <w:rFonts w:ascii="Times New Roman" w:hAnsi="Times New Roman" w:cs="Times New Roman"/>
          <w:sz w:val="24"/>
          <w:szCs w:val="24"/>
        </w:rPr>
        <w:t>.</w:t>
      </w:r>
    </w:p>
    <w:p w14:paraId="3AF368CD" w14:textId="3A4000F5" w:rsidR="00866E45" w:rsidRPr="00D4456A" w:rsidRDefault="009F355B" w:rsidP="00B679D7">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(4)</w:t>
      </w:r>
      <w:r w:rsidRPr="00D4456A">
        <w:rPr>
          <w:rFonts w:ascii="Times New Roman" w:hAnsi="Times New Roman" w:cs="Times New Roman"/>
          <w:sz w:val="24"/>
          <w:szCs w:val="24"/>
        </w:rPr>
        <w:t xml:space="preserve"> </w:t>
      </w:r>
      <w:r w:rsidR="0098514F" w:rsidRPr="00D4456A">
        <w:rPr>
          <w:rFonts w:ascii="Times New Roman" w:hAnsi="Times New Roman" w:cs="Times New Roman"/>
          <w:sz w:val="24"/>
          <w:szCs w:val="24"/>
        </w:rPr>
        <w:t xml:space="preserve">Sunt exceptate de la acordarea sprijinului material persoanele prevăzute la alin. (1) i care la data acordării sprijinului au locul de ședere permanentă pe teritoriul altui stat, </w:t>
      </w:r>
      <w:r w:rsidRPr="00D4456A">
        <w:rPr>
          <w:rFonts w:ascii="Times New Roman" w:hAnsi="Times New Roman" w:cs="Times New Roman"/>
          <w:sz w:val="24"/>
          <w:szCs w:val="24"/>
        </w:rPr>
        <w:t xml:space="preserve">execută pedepse privative de </w:t>
      </w:r>
      <w:r w:rsidR="005A2CA7" w:rsidRPr="00D4456A">
        <w:rPr>
          <w:rFonts w:ascii="Times New Roman" w:hAnsi="Times New Roman" w:cs="Times New Roman"/>
          <w:sz w:val="24"/>
          <w:szCs w:val="24"/>
        </w:rPr>
        <w:t>libertate</w:t>
      </w:r>
      <w:r w:rsidR="002F590E">
        <w:rPr>
          <w:rFonts w:ascii="Times New Roman" w:hAnsi="Times New Roman" w:cs="Times New Roman"/>
          <w:sz w:val="24"/>
          <w:szCs w:val="24"/>
        </w:rPr>
        <w:t xml:space="preserve"> ori</w:t>
      </w:r>
      <w:r w:rsidR="005A2CA7" w:rsidRPr="00D4456A">
        <w:rPr>
          <w:rFonts w:ascii="Times New Roman" w:hAnsi="Times New Roman" w:cs="Times New Roman"/>
          <w:sz w:val="24"/>
          <w:szCs w:val="24"/>
        </w:rPr>
        <w:t xml:space="preserve"> </w:t>
      </w:r>
      <w:r w:rsidRPr="00D4456A">
        <w:rPr>
          <w:rFonts w:ascii="Times New Roman" w:hAnsi="Times New Roman" w:cs="Times New Roman"/>
          <w:sz w:val="24"/>
          <w:szCs w:val="24"/>
        </w:rPr>
        <w:t>beneficiază de servicii sociale în regim reziden</w:t>
      </w:r>
      <w:r w:rsidR="005A2CA7" w:rsidRPr="00D4456A">
        <w:rPr>
          <w:rFonts w:ascii="Times New Roman" w:hAnsi="Times New Roman" w:cs="Times New Roman"/>
          <w:sz w:val="24"/>
          <w:szCs w:val="24"/>
        </w:rPr>
        <w:t>ț</w:t>
      </w:r>
      <w:r w:rsidRPr="00D4456A">
        <w:rPr>
          <w:rFonts w:ascii="Times New Roman" w:hAnsi="Times New Roman" w:cs="Times New Roman"/>
          <w:sz w:val="24"/>
          <w:szCs w:val="24"/>
        </w:rPr>
        <w:t>ial, publice sau private.</w:t>
      </w:r>
    </w:p>
    <w:p w14:paraId="34B7663D" w14:textId="54B99D58" w:rsidR="009836CF" w:rsidRDefault="009836CF" w:rsidP="009836CF">
      <w:pPr>
        <w:spacing w:after="0" w:line="240" w:lineRule="auto"/>
        <w:ind w:firstLine="708"/>
        <w:jc w:val="both"/>
        <w:rPr>
          <w:rFonts w:ascii="Times New Roman" w:hAnsi="Times New Roman" w:cs="Times New Roman"/>
          <w:sz w:val="24"/>
          <w:szCs w:val="24"/>
        </w:rPr>
      </w:pPr>
      <w:r w:rsidRPr="009836CF">
        <w:rPr>
          <w:rFonts w:ascii="Times New Roman" w:hAnsi="Times New Roman" w:cs="Times New Roman"/>
          <w:b/>
          <w:sz w:val="24"/>
          <w:szCs w:val="24"/>
        </w:rPr>
        <w:t>Art. 4</w:t>
      </w:r>
      <w:r w:rsidRPr="009836CF">
        <w:rPr>
          <w:rFonts w:ascii="Times New Roman" w:hAnsi="Times New Roman" w:cs="Times New Roman"/>
          <w:sz w:val="24"/>
          <w:szCs w:val="24"/>
        </w:rPr>
        <w:t xml:space="preserve"> (1) În sensul prezentei ordonanțe de urgență, prin venituri în cazul persoanelor prevăzute la art. 3 alin.(1) </w:t>
      </w:r>
      <w:proofErr w:type="spellStart"/>
      <w:r w:rsidRPr="009836CF">
        <w:rPr>
          <w:rFonts w:ascii="Times New Roman" w:hAnsi="Times New Roman" w:cs="Times New Roman"/>
          <w:sz w:val="24"/>
          <w:szCs w:val="24"/>
        </w:rPr>
        <w:t>lit.a</w:t>
      </w:r>
      <w:proofErr w:type="spellEnd"/>
      <w:r w:rsidRPr="009836CF">
        <w:rPr>
          <w:rFonts w:ascii="Times New Roman" w:hAnsi="Times New Roman" w:cs="Times New Roman"/>
          <w:sz w:val="24"/>
          <w:szCs w:val="24"/>
        </w:rPr>
        <w:t>) – d) se înțelege:</w:t>
      </w:r>
    </w:p>
    <w:p w14:paraId="36F4E5A1"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venituri din pensii acordate în sistemul public de pensii;</w:t>
      </w:r>
    </w:p>
    <w:p w14:paraId="6C1A2F85"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lastRenderedPageBreak/>
        <w:t>venituri din pensii acordate în sistemele neintegrate sistemului public de pensii;</w:t>
      </w:r>
    </w:p>
    <w:p w14:paraId="439DFFF2" w14:textId="447194F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venituri din drepturi acordate în baza  legi</w:t>
      </w:r>
      <w:r w:rsidR="0068394D">
        <w:rPr>
          <w:rFonts w:ascii="Times New Roman" w:hAnsi="Times New Roman" w:cs="Times New Roman"/>
          <w:sz w:val="24"/>
          <w:szCs w:val="24"/>
        </w:rPr>
        <w:t>lor</w:t>
      </w:r>
      <w:r w:rsidRPr="009836CF">
        <w:rPr>
          <w:rFonts w:ascii="Times New Roman" w:hAnsi="Times New Roman" w:cs="Times New Roman"/>
          <w:sz w:val="24"/>
          <w:szCs w:val="24"/>
        </w:rPr>
        <w:t xml:space="preserve"> cu caracter special, plătite de casele teritoriale de pensii </w:t>
      </w:r>
      <w:proofErr w:type="spellStart"/>
      <w:r w:rsidRPr="009836CF">
        <w:rPr>
          <w:rFonts w:ascii="Times New Roman" w:hAnsi="Times New Roman" w:cs="Times New Roman"/>
          <w:sz w:val="24"/>
          <w:szCs w:val="24"/>
        </w:rPr>
        <w:t>şi</w:t>
      </w:r>
      <w:proofErr w:type="spellEnd"/>
      <w:r w:rsidRPr="009836CF">
        <w:rPr>
          <w:rFonts w:ascii="Times New Roman" w:hAnsi="Times New Roman" w:cs="Times New Roman"/>
          <w:sz w:val="24"/>
          <w:szCs w:val="24"/>
        </w:rPr>
        <w:t xml:space="preserve"> casele de pensii sectoriale;</w:t>
      </w:r>
    </w:p>
    <w:p w14:paraId="1F70BFDB"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 xml:space="preserve">venituri din indemnizația socială pentru pensionari acordată în baza Ordonanței de urgență a Guvernului nr. 6/2009 privind instituirea indemnizației sociale pentru pensionari, aprobată prin Legea nr. 196/2009, cu modificările </w:t>
      </w:r>
      <w:proofErr w:type="spellStart"/>
      <w:r w:rsidRPr="009836CF">
        <w:rPr>
          <w:rFonts w:ascii="Times New Roman" w:hAnsi="Times New Roman" w:cs="Times New Roman"/>
          <w:sz w:val="24"/>
          <w:szCs w:val="24"/>
        </w:rPr>
        <w:t>şi</w:t>
      </w:r>
      <w:proofErr w:type="spellEnd"/>
      <w:r w:rsidRPr="009836CF">
        <w:rPr>
          <w:rFonts w:ascii="Times New Roman" w:hAnsi="Times New Roman" w:cs="Times New Roman"/>
          <w:sz w:val="24"/>
          <w:szCs w:val="24"/>
        </w:rPr>
        <w:t xml:space="preserve"> completările ulterioare;</w:t>
      </w:r>
    </w:p>
    <w:p w14:paraId="437CFF56"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 xml:space="preserve">venituri din salarii </w:t>
      </w:r>
      <w:proofErr w:type="spellStart"/>
      <w:r w:rsidRPr="009836CF">
        <w:rPr>
          <w:rFonts w:ascii="Times New Roman" w:hAnsi="Times New Roman" w:cs="Times New Roman"/>
          <w:sz w:val="24"/>
          <w:szCs w:val="24"/>
        </w:rPr>
        <w:t>şi</w:t>
      </w:r>
      <w:proofErr w:type="spellEnd"/>
      <w:r w:rsidRPr="009836CF">
        <w:rPr>
          <w:rFonts w:ascii="Times New Roman" w:hAnsi="Times New Roman" w:cs="Times New Roman"/>
          <w:sz w:val="24"/>
          <w:szCs w:val="24"/>
        </w:rPr>
        <w:t xml:space="preserve"> asimilate salariilor, definite conform art. 76 din Legea nr.227/2015 privind Codul fiscal, cu modificările și completările ulterioare;</w:t>
      </w:r>
    </w:p>
    <w:p w14:paraId="2D5C6AB9"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indemnizația de acomodare acordată în baza Legii nr.273/2004 privind procedura adopției, republicată, cu modificările și completările ulterioare;</w:t>
      </w:r>
    </w:p>
    <w:p w14:paraId="4D7704F0"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indemnizația pentru îngrijirea copilului cu dizabilitate 3-7 ani, acordată în baza Ordonanței de urgență a Guvernului nr. 111/2010 privind concediul și indemnizația lunară pentru creșterea copiilor, aprobată cu modificări prin Legea nr. 132/2011, cu modificările și completările ulterioare;</w:t>
      </w:r>
    </w:p>
    <w:p w14:paraId="6A053AD6"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 xml:space="preserve">veniturile neimpozabile prevăzute de art. 62 </w:t>
      </w:r>
      <w:proofErr w:type="spellStart"/>
      <w:r w:rsidRPr="009836CF">
        <w:rPr>
          <w:rFonts w:ascii="Times New Roman" w:hAnsi="Times New Roman" w:cs="Times New Roman"/>
          <w:sz w:val="24"/>
          <w:szCs w:val="24"/>
        </w:rPr>
        <w:t>lit.b</w:t>
      </w:r>
      <w:proofErr w:type="spellEnd"/>
      <w:r w:rsidRPr="009836CF">
        <w:rPr>
          <w:rFonts w:ascii="Times New Roman" w:hAnsi="Times New Roman" w:cs="Times New Roman"/>
          <w:sz w:val="24"/>
          <w:szCs w:val="24"/>
        </w:rPr>
        <w:t>), c), n), q) și r) din Legea nr.227/2015, cu modificările și completările ulterioare;</w:t>
      </w:r>
    </w:p>
    <w:p w14:paraId="65AF00CD"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venituri din cedarea folosinței bunurilor, definite conform art. 83 din Legea nr.227/2015, cu modificările și completările ulterioare;</w:t>
      </w:r>
    </w:p>
    <w:p w14:paraId="05BEA93E"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venituri din investiții, definite conform art. 91 din Legea nr.227/2015, cu modificările și completările ulterioare;</w:t>
      </w:r>
    </w:p>
    <w:p w14:paraId="7E6F7128"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 xml:space="preserve">venituri din activități agricole, silvicultură </w:t>
      </w:r>
      <w:proofErr w:type="spellStart"/>
      <w:r w:rsidRPr="009836CF">
        <w:rPr>
          <w:rFonts w:ascii="Times New Roman" w:hAnsi="Times New Roman" w:cs="Times New Roman"/>
          <w:sz w:val="24"/>
          <w:szCs w:val="24"/>
        </w:rPr>
        <w:t>şi</w:t>
      </w:r>
      <w:proofErr w:type="spellEnd"/>
      <w:r w:rsidRPr="009836CF">
        <w:rPr>
          <w:rFonts w:ascii="Times New Roman" w:hAnsi="Times New Roman" w:cs="Times New Roman"/>
          <w:sz w:val="24"/>
          <w:szCs w:val="24"/>
        </w:rPr>
        <w:t xml:space="preserve"> piscicultură, definite conform art. 103 din Legea nr.227/2015, cu modificările și completările ulterioare;</w:t>
      </w:r>
    </w:p>
    <w:p w14:paraId="1455103B" w14:textId="77777777" w:rsidR="000F5F81" w:rsidRPr="009836CF"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venituri din transferul proprietăților imobiliare, definite conform art. 111 din Legea nr.227/2015, cu modificările și completările ulterioare;</w:t>
      </w:r>
    </w:p>
    <w:p w14:paraId="6FD60C10" w14:textId="4633D300" w:rsidR="000F5F81" w:rsidRPr="00B0101D" w:rsidRDefault="000F5F81" w:rsidP="000F5F81">
      <w:pPr>
        <w:pStyle w:val="ListParagraph"/>
        <w:numPr>
          <w:ilvl w:val="0"/>
          <w:numId w:val="10"/>
        </w:numPr>
        <w:spacing w:after="0" w:line="240" w:lineRule="auto"/>
        <w:ind w:left="1134"/>
        <w:jc w:val="both"/>
        <w:rPr>
          <w:rFonts w:ascii="Times New Roman" w:hAnsi="Times New Roman" w:cs="Times New Roman"/>
          <w:sz w:val="24"/>
          <w:szCs w:val="24"/>
        </w:rPr>
      </w:pPr>
      <w:r w:rsidRPr="009836CF">
        <w:rPr>
          <w:rFonts w:ascii="Times New Roman" w:hAnsi="Times New Roman" w:cs="Times New Roman"/>
          <w:sz w:val="24"/>
          <w:szCs w:val="24"/>
        </w:rPr>
        <w:t xml:space="preserve">venituri din alte </w:t>
      </w:r>
      <w:r w:rsidRPr="00B0101D">
        <w:rPr>
          <w:rFonts w:ascii="Times New Roman" w:hAnsi="Times New Roman" w:cs="Times New Roman"/>
          <w:sz w:val="24"/>
          <w:szCs w:val="24"/>
        </w:rPr>
        <w:t>surse, defini</w:t>
      </w:r>
      <w:r w:rsidRPr="00291895">
        <w:rPr>
          <w:rFonts w:ascii="Times New Roman" w:hAnsi="Times New Roman" w:cs="Times New Roman"/>
          <w:sz w:val="24"/>
          <w:szCs w:val="24"/>
        </w:rPr>
        <w:t xml:space="preserve">te conform art. 114 </w:t>
      </w:r>
      <w:proofErr w:type="spellStart"/>
      <w:r w:rsidRPr="00291895">
        <w:rPr>
          <w:rFonts w:ascii="Times New Roman" w:hAnsi="Times New Roman" w:cs="Times New Roman"/>
          <w:sz w:val="24"/>
          <w:szCs w:val="24"/>
        </w:rPr>
        <w:t>şi</w:t>
      </w:r>
      <w:proofErr w:type="spellEnd"/>
      <w:r w:rsidRPr="00291895">
        <w:rPr>
          <w:rFonts w:ascii="Times New Roman" w:hAnsi="Times New Roman" w:cs="Times New Roman"/>
          <w:sz w:val="24"/>
          <w:szCs w:val="24"/>
        </w:rPr>
        <w:t xml:space="preserve"> 117 din Legea nr.227/2015, cu modificările și completările ulterioare</w:t>
      </w:r>
      <w:bookmarkStart w:id="0" w:name="_Hlk102585061"/>
      <w:r w:rsidRPr="00291895">
        <w:rPr>
          <w:rFonts w:ascii="Times New Roman" w:hAnsi="Times New Roman" w:cs="Times New Roman"/>
          <w:sz w:val="24"/>
          <w:szCs w:val="24"/>
        </w:rPr>
        <w:t>.</w:t>
      </w:r>
      <w:bookmarkEnd w:id="0"/>
    </w:p>
    <w:p w14:paraId="3D8EE84F" w14:textId="0ABA7B3A" w:rsidR="009836CF" w:rsidRPr="00291895" w:rsidRDefault="009836CF" w:rsidP="009836CF">
      <w:pPr>
        <w:spacing w:after="0" w:line="240" w:lineRule="auto"/>
        <w:ind w:left="135" w:firstLine="708"/>
        <w:jc w:val="both"/>
        <w:rPr>
          <w:rFonts w:ascii="Times New Roman" w:hAnsi="Times New Roman" w:cs="Times New Roman"/>
          <w:bCs/>
          <w:sz w:val="24"/>
          <w:szCs w:val="24"/>
        </w:rPr>
      </w:pPr>
      <w:r w:rsidRPr="00B0101D">
        <w:rPr>
          <w:rFonts w:ascii="Times New Roman" w:hAnsi="Times New Roman" w:cs="Times New Roman"/>
          <w:bCs/>
          <w:sz w:val="24"/>
          <w:szCs w:val="24"/>
        </w:rPr>
        <w:t>(2)</w:t>
      </w:r>
      <w:r w:rsidRPr="00B0101D">
        <w:rPr>
          <w:rFonts w:ascii="Times New Roman" w:hAnsi="Times New Roman" w:cs="Times New Roman"/>
          <w:b/>
          <w:sz w:val="24"/>
          <w:szCs w:val="24"/>
        </w:rPr>
        <w:t xml:space="preserve"> </w:t>
      </w:r>
      <w:r w:rsidRPr="00B0101D">
        <w:rPr>
          <w:rFonts w:ascii="Times New Roman" w:hAnsi="Times New Roman" w:cs="Times New Roman"/>
          <w:bCs/>
          <w:sz w:val="24"/>
          <w:szCs w:val="24"/>
        </w:rPr>
        <w:t xml:space="preserve">Nivelul veniturilor </w:t>
      </w:r>
      <w:r w:rsidR="00D327AF">
        <w:rPr>
          <w:rFonts w:ascii="Times New Roman" w:hAnsi="Times New Roman" w:cs="Times New Roman"/>
          <w:bCs/>
          <w:sz w:val="24"/>
          <w:szCs w:val="24"/>
        </w:rPr>
        <w:t xml:space="preserve">nete </w:t>
      </w:r>
      <w:r w:rsidRPr="00B0101D">
        <w:rPr>
          <w:rFonts w:ascii="Times New Roman" w:hAnsi="Times New Roman" w:cs="Times New Roman"/>
          <w:bCs/>
          <w:sz w:val="24"/>
          <w:szCs w:val="24"/>
        </w:rPr>
        <w:t>lunare aferent</w:t>
      </w:r>
      <w:r w:rsidR="00B0101D" w:rsidRPr="00DC23C0">
        <w:rPr>
          <w:rFonts w:ascii="Times New Roman" w:hAnsi="Times New Roman" w:cs="Times New Roman"/>
          <w:bCs/>
          <w:sz w:val="24"/>
          <w:szCs w:val="24"/>
        </w:rPr>
        <w:t xml:space="preserve"> categoriilor</w:t>
      </w:r>
      <w:r w:rsidR="00CE5512">
        <w:rPr>
          <w:rFonts w:ascii="Times New Roman" w:hAnsi="Times New Roman" w:cs="Times New Roman"/>
          <w:bCs/>
          <w:sz w:val="24"/>
          <w:szCs w:val="24"/>
        </w:rPr>
        <w:t xml:space="preserve"> de </w:t>
      </w:r>
      <w:proofErr w:type="spellStart"/>
      <w:r w:rsidR="00CE5512">
        <w:rPr>
          <w:rFonts w:ascii="Times New Roman" w:hAnsi="Times New Roman" w:cs="Times New Roman"/>
          <w:bCs/>
          <w:sz w:val="24"/>
          <w:szCs w:val="24"/>
        </w:rPr>
        <w:t>benficiari</w:t>
      </w:r>
      <w:proofErr w:type="spellEnd"/>
      <w:r w:rsidR="00CE5512">
        <w:rPr>
          <w:rFonts w:ascii="Times New Roman" w:hAnsi="Times New Roman" w:cs="Times New Roman"/>
          <w:bCs/>
          <w:sz w:val="24"/>
          <w:szCs w:val="24"/>
        </w:rPr>
        <w:t xml:space="preserve"> </w:t>
      </w:r>
      <w:r w:rsidR="00B0101D" w:rsidRPr="00DC23C0">
        <w:rPr>
          <w:rFonts w:ascii="Times New Roman" w:hAnsi="Times New Roman" w:cs="Times New Roman"/>
          <w:bCs/>
          <w:sz w:val="24"/>
          <w:szCs w:val="24"/>
        </w:rPr>
        <w:t xml:space="preserve"> prevăzute la</w:t>
      </w:r>
      <w:r w:rsidRPr="00B0101D">
        <w:rPr>
          <w:rFonts w:ascii="Times New Roman" w:hAnsi="Times New Roman" w:cs="Times New Roman"/>
          <w:bCs/>
          <w:sz w:val="24"/>
          <w:szCs w:val="24"/>
        </w:rPr>
        <w:t xml:space="preserve"> art</w:t>
      </w:r>
      <w:r w:rsidR="00B0101D">
        <w:rPr>
          <w:rFonts w:ascii="Times New Roman" w:hAnsi="Times New Roman" w:cs="Times New Roman"/>
          <w:bCs/>
          <w:sz w:val="24"/>
          <w:szCs w:val="24"/>
        </w:rPr>
        <w:t>.</w:t>
      </w:r>
      <w:r w:rsidRPr="00B0101D">
        <w:rPr>
          <w:rFonts w:ascii="Times New Roman" w:hAnsi="Times New Roman" w:cs="Times New Roman"/>
          <w:bCs/>
          <w:sz w:val="24"/>
          <w:szCs w:val="24"/>
        </w:rPr>
        <w:t xml:space="preserve"> 3 </w:t>
      </w:r>
      <w:r w:rsidR="00B0101D" w:rsidRPr="00291895">
        <w:rPr>
          <w:rFonts w:ascii="Times New Roman" w:hAnsi="Times New Roman" w:cs="Times New Roman"/>
          <w:bCs/>
          <w:sz w:val="24"/>
          <w:szCs w:val="24"/>
        </w:rPr>
        <w:t>alin. (</w:t>
      </w:r>
      <w:r w:rsidR="00CE5512">
        <w:rPr>
          <w:rFonts w:ascii="Times New Roman" w:hAnsi="Times New Roman" w:cs="Times New Roman"/>
          <w:bCs/>
          <w:sz w:val="24"/>
          <w:szCs w:val="24"/>
        </w:rPr>
        <w:t>1</w:t>
      </w:r>
      <w:r w:rsidR="00B0101D" w:rsidRPr="00291895">
        <w:rPr>
          <w:rFonts w:ascii="Times New Roman" w:hAnsi="Times New Roman" w:cs="Times New Roman"/>
          <w:bCs/>
          <w:sz w:val="24"/>
          <w:szCs w:val="24"/>
        </w:rPr>
        <w:t>)</w:t>
      </w:r>
      <w:r w:rsidR="00CE5512">
        <w:rPr>
          <w:rFonts w:ascii="Times New Roman" w:hAnsi="Times New Roman" w:cs="Times New Roman"/>
          <w:bCs/>
          <w:sz w:val="24"/>
          <w:szCs w:val="24"/>
        </w:rPr>
        <w:t xml:space="preserve"> </w:t>
      </w:r>
      <w:r w:rsidRPr="00291895">
        <w:rPr>
          <w:rFonts w:ascii="Times New Roman" w:hAnsi="Times New Roman" w:cs="Times New Roman"/>
          <w:bCs/>
          <w:sz w:val="24"/>
          <w:szCs w:val="24"/>
        </w:rPr>
        <w:t xml:space="preserve">se determină pe baza tuturor veniturilor cumulate </w:t>
      </w:r>
      <w:proofErr w:type="spellStart"/>
      <w:r w:rsidRPr="00291895">
        <w:rPr>
          <w:rFonts w:ascii="Times New Roman" w:hAnsi="Times New Roman" w:cs="Times New Roman"/>
          <w:bCs/>
          <w:sz w:val="24"/>
          <w:szCs w:val="24"/>
        </w:rPr>
        <w:t>prevazute</w:t>
      </w:r>
      <w:proofErr w:type="spellEnd"/>
      <w:r w:rsidRPr="00291895">
        <w:rPr>
          <w:rFonts w:ascii="Times New Roman" w:hAnsi="Times New Roman" w:cs="Times New Roman"/>
          <w:bCs/>
          <w:sz w:val="24"/>
          <w:szCs w:val="24"/>
        </w:rPr>
        <w:t xml:space="preserve"> la alin.(1).</w:t>
      </w:r>
    </w:p>
    <w:p w14:paraId="2E73001B" w14:textId="0FA5A2DB" w:rsidR="009836CF" w:rsidRPr="009836CF" w:rsidRDefault="009836CF" w:rsidP="009836CF">
      <w:pPr>
        <w:spacing w:after="0" w:line="240" w:lineRule="auto"/>
        <w:ind w:left="135" w:firstLine="708"/>
        <w:jc w:val="both"/>
        <w:rPr>
          <w:rFonts w:ascii="Times New Roman" w:hAnsi="Times New Roman" w:cs="Times New Roman"/>
          <w:bCs/>
          <w:sz w:val="24"/>
          <w:szCs w:val="24"/>
        </w:rPr>
      </w:pPr>
      <w:r w:rsidRPr="00B0101D">
        <w:rPr>
          <w:rFonts w:ascii="Times New Roman" w:hAnsi="Times New Roman" w:cs="Times New Roman"/>
          <w:bCs/>
          <w:sz w:val="24"/>
          <w:szCs w:val="24"/>
        </w:rPr>
        <w:t xml:space="preserve">(3) Veniturile prevăzute la alin.(1) </w:t>
      </w:r>
      <w:proofErr w:type="spellStart"/>
      <w:r w:rsidRPr="00B0101D">
        <w:rPr>
          <w:rFonts w:ascii="Times New Roman" w:hAnsi="Times New Roman" w:cs="Times New Roman"/>
          <w:bCs/>
          <w:sz w:val="24"/>
          <w:szCs w:val="24"/>
        </w:rPr>
        <w:t>lit.a</w:t>
      </w:r>
      <w:proofErr w:type="spellEnd"/>
      <w:r w:rsidRPr="00B0101D">
        <w:rPr>
          <w:rFonts w:ascii="Times New Roman" w:hAnsi="Times New Roman" w:cs="Times New Roman"/>
          <w:bCs/>
          <w:sz w:val="24"/>
          <w:szCs w:val="24"/>
        </w:rPr>
        <w:t>)-h) sunt</w:t>
      </w:r>
      <w:r w:rsidR="00896E8A">
        <w:rPr>
          <w:rFonts w:ascii="Times New Roman" w:hAnsi="Times New Roman" w:cs="Times New Roman"/>
          <w:bCs/>
          <w:sz w:val="24"/>
          <w:szCs w:val="24"/>
        </w:rPr>
        <w:t>, după caz,</w:t>
      </w:r>
      <w:r w:rsidRPr="00B0101D">
        <w:rPr>
          <w:rFonts w:ascii="Times New Roman" w:hAnsi="Times New Roman" w:cs="Times New Roman"/>
          <w:bCs/>
          <w:sz w:val="24"/>
          <w:szCs w:val="24"/>
        </w:rPr>
        <w:t xml:space="preserve"> cele din luna anterioară celei în care se efectuează plata sprijinului</w:t>
      </w:r>
      <w:r w:rsidR="00896E8A">
        <w:rPr>
          <w:rFonts w:ascii="Times New Roman" w:hAnsi="Times New Roman" w:cs="Times New Roman"/>
          <w:bCs/>
          <w:sz w:val="24"/>
          <w:szCs w:val="24"/>
        </w:rPr>
        <w:t xml:space="preserve">, sau pentru care s-a efectuat plata impozitelor și contribuțiilor prevăzute de Legea nr.227/2015, cu modificările și completările ulterioare, în luna anterioară celei în care se </w:t>
      </w:r>
      <w:proofErr w:type="spellStart"/>
      <w:r w:rsidR="00896E8A">
        <w:rPr>
          <w:rFonts w:ascii="Times New Roman" w:hAnsi="Times New Roman" w:cs="Times New Roman"/>
          <w:bCs/>
          <w:sz w:val="24"/>
          <w:szCs w:val="24"/>
        </w:rPr>
        <w:t>efctuează</w:t>
      </w:r>
      <w:proofErr w:type="spellEnd"/>
      <w:r w:rsidR="00896E8A">
        <w:rPr>
          <w:rFonts w:ascii="Times New Roman" w:hAnsi="Times New Roman" w:cs="Times New Roman"/>
          <w:bCs/>
          <w:sz w:val="24"/>
          <w:szCs w:val="24"/>
        </w:rPr>
        <w:t xml:space="preserve"> plata sprijinului.</w:t>
      </w:r>
      <w:r w:rsidRPr="00B0101D">
        <w:rPr>
          <w:rFonts w:ascii="Times New Roman" w:hAnsi="Times New Roman" w:cs="Times New Roman"/>
          <w:bCs/>
          <w:sz w:val="24"/>
          <w:szCs w:val="24"/>
        </w:rPr>
        <w:t>.</w:t>
      </w:r>
    </w:p>
    <w:p w14:paraId="0CD7EABF" w14:textId="77777777" w:rsidR="009836CF" w:rsidRDefault="009836CF" w:rsidP="009836CF">
      <w:pPr>
        <w:spacing w:after="0" w:line="240" w:lineRule="auto"/>
        <w:ind w:left="135" w:firstLine="708"/>
        <w:jc w:val="both"/>
        <w:rPr>
          <w:rFonts w:ascii="Times New Roman" w:hAnsi="Times New Roman" w:cs="Times New Roman"/>
          <w:bCs/>
          <w:sz w:val="24"/>
          <w:szCs w:val="24"/>
        </w:rPr>
      </w:pPr>
      <w:r w:rsidRPr="009836CF">
        <w:rPr>
          <w:rFonts w:ascii="Times New Roman" w:hAnsi="Times New Roman" w:cs="Times New Roman"/>
          <w:bCs/>
          <w:sz w:val="24"/>
          <w:szCs w:val="24"/>
        </w:rPr>
        <w:t xml:space="preserve">(4) Veniturile prevăzute la alin.(1) </w:t>
      </w:r>
      <w:proofErr w:type="spellStart"/>
      <w:r w:rsidRPr="009836CF">
        <w:rPr>
          <w:rFonts w:ascii="Times New Roman" w:hAnsi="Times New Roman" w:cs="Times New Roman"/>
          <w:bCs/>
          <w:sz w:val="24"/>
          <w:szCs w:val="24"/>
        </w:rPr>
        <w:t>lit.i</w:t>
      </w:r>
      <w:proofErr w:type="spellEnd"/>
      <w:r w:rsidRPr="009836CF">
        <w:rPr>
          <w:rFonts w:ascii="Times New Roman" w:hAnsi="Times New Roman" w:cs="Times New Roman"/>
          <w:bCs/>
          <w:sz w:val="24"/>
          <w:szCs w:val="24"/>
        </w:rPr>
        <w:t>)-m) sunt cele realizate în anul 2021.</w:t>
      </w:r>
    </w:p>
    <w:p w14:paraId="5D214040" w14:textId="77777777" w:rsidR="008F39DB" w:rsidRPr="00D4456A" w:rsidRDefault="008F39DB" w:rsidP="0087571F">
      <w:pPr>
        <w:spacing w:after="0" w:line="240" w:lineRule="auto"/>
        <w:ind w:left="135" w:firstLine="708"/>
        <w:jc w:val="both"/>
        <w:rPr>
          <w:rFonts w:ascii="Times New Roman" w:hAnsi="Times New Roman" w:cs="Times New Roman"/>
          <w:sz w:val="24"/>
          <w:szCs w:val="24"/>
        </w:rPr>
      </w:pPr>
    </w:p>
    <w:p w14:paraId="0AF95CA6" w14:textId="2B711D79" w:rsidR="00461A53" w:rsidRPr="00D4456A" w:rsidRDefault="00461A53" w:rsidP="0087571F">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Capitolul 3 – Valoarea</w:t>
      </w:r>
      <w:r w:rsidR="00EF67B1" w:rsidRPr="00D4456A">
        <w:rPr>
          <w:rFonts w:ascii="Times New Roman" w:hAnsi="Times New Roman" w:cs="Times New Roman"/>
          <w:b/>
          <w:sz w:val="24"/>
          <w:szCs w:val="24"/>
        </w:rPr>
        <w:t xml:space="preserve"> nominală a</w:t>
      </w:r>
      <w:r w:rsidRPr="00D4456A">
        <w:rPr>
          <w:rFonts w:ascii="Times New Roman" w:hAnsi="Times New Roman" w:cs="Times New Roman"/>
          <w:b/>
          <w:sz w:val="24"/>
          <w:szCs w:val="24"/>
        </w:rPr>
        <w:t xml:space="preserve"> </w:t>
      </w:r>
      <w:r w:rsidR="000D3CFC" w:rsidRPr="000D3CFC">
        <w:rPr>
          <w:rFonts w:ascii="Times New Roman" w:hAnsi="Times New Roman" w:cs="Times New Roman"/>
          <w:b/>
          <w:sz w:val="24"/>
          <w:szCs w:val="24"/>
        </w:rPr>
        <w:t>sprijin</w:t>
      </w:r>
      <w:r w:rsidR="000D3CFC">
        <w:rPr>
          <w:rFonts w:ascii="Times New Roman" w:hAnsi="Times New Roman" w:cs="Times New Roman"/>
          <w:b/>
          <w:sz w:val="24"/>
          <w:szCs w:val="24"/>
        </w:rPr>
        <w:t>ului</w:t>
      </w:r>
      <w:r w:rsidR="000D3CFC" w:rsidRPr="000D3CFC">
        <w:rPr>
          <w:rFonts w:ascii="Times New Roman" w:hAnsi="Times New Roman" w:cs="Times New Roman"/>
          <w:b/>
          <w:sz w:val="24"/>
          <w:szCs w:val="24"/>
        </w:rPr>
        <w:t xml:space="preserve"> material sub formă de tichete sociale </w:t>
      </w:r>
      <w:r w:rsidR="00A30402" w:rsidRPr="00D4456A">
        <w:rPr>
          <w:rFonts w:ascii="Times New Roman" w:hAnsi="Times New Roman" w:cs="Times New Roman"/>
          <w:b/>
          <w:sz w:val="24"/>
          <w:szCs w:val="24"/>
        </w:rPr>
        <w:t>pe suport electronic pentru alimente și</w:t>
      </w:r>
      <w:r w:rsidR="000D3CFC">
        <w:rPr>
          <w:rFonts w:ascii="Times New Roman" w:hAnsi="Times New Roman" w:cs="Times New Roman"/>
          <w:b/>
          <w:sz w:val="24"/>
          <w:szCs w:val="24"/>
        </w:rPr>
        <w:t xml:space="preserve"> </w:t>
      </w:r>
      <w:r w:rsidR="00A30402" w:rsidRPr="00D4456A">
        <w:rPr>
          <w:rFonts w:ascii="Times New Roman" w:hAnsi="Times New Roman" w:cs="Times New Roman"/>
          <w:b/>
          <w:sz w:val="24"/>
          <w:szCs w:val="24"/>
        </w:rPr>
        <w:t>mese calde</w:t>
      </w:r>
      <w:r w:rsidRPr="00D4456A">
        <w:rPr>
          <w:rFonts w:ascii="Times New Roman" w:hAnsi="Times New Roman" w:cs="Times New Roman"/>
          <w:b/>
          <w:sz w:val="24"/>
          <w:szCs w:val="24"/>
        </w:rPr>
        <w:t xml:space="preserve">. Reguli de emitere </w:t>
      </w:r>
      <w:r w:rsidR="00EF67B1" w:rsidRPr="00D4456A">
        <w:rPr>
          <w:rFonts w:ascii="Times New Roman" w:hAnsi="Times New Roman" w:cs="Times New Roman"/>
          <w:b/>
          <w:sz w:val="24"/>
          <w:szCs w:val="24"/>
        </w:rPr>
        <w:t>și distribuție a acestora</w:t>
      </w:r>
    </w:p>
    <w:p w14:paraId="7D2403BF" w14:textId="2D847763" w:rsidR="00B374D6" w:rsidRPr="00114AD3" w:rsidRDefault="003271A9" w:rsidP="00636490">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 xml:space="preserve">Art. </w:t>
      </w:r>
      <w:r w:rsidR="00D22A3B" w:rsidRPr="00D4456A">
        <w:rPr>
          <w:rFonts w:ascii="Times New Roman" w:hAnsi="Times New Roman" w:cs="Times New Roman"/>
          <w:b/>
          <w:sz w:val="24"/>
          <w:szCs w:val="24"/>
        </w:rPr>
        <w:t>5</w:t>
      </w:r>
      <w:r w:rsidRPr="00D4456A">
        <w:rPr>
          <w:rFonts w:ascii="Times New Roman" w:hAnsi="Times New Roman" w:cs="Times New Roman"/>
          <w:b/>
          <w:sz w:val="24"/>
          <w:szCs w:val="24"/>
        </w:rPr>
        <w:t xml:space="preserve"> </w:t>
      </w:r>
      <w:r w:rsidR="00B374D6" w:rsidRPr="00D4456A">
        <w:rPr>
          <w:rFonts w:ascii="Times New Roman" w:hAnsi="Times New Roman" w:cs="Times New Roman"/>
          <w:b/>
          <w:sz w:val="24"/>
          <w:szCs w:val="24"/>
        </w:rPr>
        <w:t xml:space="preserve"> </w:t>
      </w:r>
      <w:r w:rsidR="001567D3" w:rsidRPr="00D4456A">
        <w:rPr>
          <w:rFonts w:ascii="Times New Roman" w:hAnsi="Times New Roman" w:cs="Times New Roman"/>
          <w:sz w:val="24"/>
          <w:szCs w:val="24"/>
        </w:rPr>
        <w:t>Sprijinul material acordat</w:t>
      </w:r>
      <w:r w:rsidR="00F130A1" w:rsidRPr="00D4456A">
        <w:rPr>
          <w:rFonts w:ascii="Times New Roman" w:hAnsi="Times New Roman" w:cs="Times New Roman"/>
          <w:sz w:val="24"/>
          <w:szCs w:val="24"/>
        </w:rPr>
        <w:t xml:space="preserve"> pe </w:t>
      </w:r>
      <w:r w:rsidR="002138B5" w:rsidRPr="00D4456A">
        <w:rPr>
          <w:rFonts w:ascii="Times New Roman" w:hAnsi="Times New Roman" w:cs="Times New Roman"/>
          <w:sz w:val="24"/>
          <w:szCs w:val="24"/>
        </w:rPr>
        <w:t xml:space="preserve">baza tichetului social pe </w:t>
      </w:r>
      <w:r w:rsidR="00F130A1" w:rsidRPr="00D4456A">
        <w:rPr>
          <w:rFonts w:ascii="Times New Roman" w:hAnsi="Times New Roman" w:cs="Times New Roman"/>
          <w:sz w:val="24"/>
          <w:szCs w:val="24"/>
        </w:rPr>
        <w:t>suport electronic</w:t>
      </w:r>
      <w:r w:rsidRPr="00D4456A">
        <w:rPr>
          <w:rFonts w:ascii="Times New Roman" w:hAnsi="Times New Roman" w:cs="Times New Roman"/>
          <w:sz w:val="24"/>
          <w:szCs w:val="24"/>
        </w:rPr>
        <w:t xml:space="preserve"> are o valoare nominală de 250 lei</w:t>
      </w:r>
      <w:r w:rsidR="002138B5" w:rsidRPr="00D4456A">
        <w:rPr>
          <w:rFonts w:ascii="Times New Roman" w:hAnsi="Times New Roman" w:cs="Times New Roman"/>
          <w:sz w:val="24"/>
          <w:szCs w:val="24"/>
        </w:rPr>
        <w:t xml:space="preserve"> și se acordă odată la două </w:t>
      </w:r>
      <w:r w:rsidR="002138B5" w:rsidRPr="00114AD3">
        <w:rPr>
          <w:rFonts w:ascii="Times New Roman" w:hAnsi="Times New Roman" w:cs="Times New Roman"/>
          <w:sz w:val="24"/>
          <w:szCs w:val="24"/>
        </w:rPr>
        <w:t>luni categoriilor de beneficiari prevăzute de art.3, alin.(1) din prezenta ordonanță de urgență.</w:t>
      </w:r>
      <w:r w:rsidR="00DF21FC" w:rsidRPr="00114AD3">
        <w:rPr>
          <w:rFonts w:ascii="Times New Roman" w:hAnsi="Times New Roman" w:cs="Times New Roman"/>
          <w:sz w:val="24"/>
          <w:szCs w:val="24"/>
        </w:rPr>
        <w:t xml:space="preserve"> Sumele acordate pot fi utilizate în termen de maxim 12 luni de la data fiecărei alimentări. </w:t>
      </w:r>
    </w:p>
    <w:p w14:paraId="69B0B4A4" w14:textId="126831B0" w:rsidR="003271A9" w:rsidRPr="00D4456A" w:rsidRDefault="003271A9" w:rsidP="003271A9">
      <w:pPr>
        <w:spacing w:after="0" w:line="240" w:lineRule="auto"/>
        <w:ind w:firstLine="708"/>
        <w:jc w:val="both"/>
        <w:rPr>
          <w:rFonts w:ascii="Times New Roman" w:hAnsi="Times New Roman" w:cs="Times New Roman"/>
          <w:sz w:val="24"/>
          <w:szCs w:val="24"/>
        </w:rPr>
      </w:pPr>
      <w:r w:rsidRPr="00114AD3">
        <w:rPr>
          <w:rFonts w:ascii="Times New Roman" w:hAnsi="Times New Roman" w:cs="Times New Roman"/>
          <w:b/>
          <w:sz w:val="24"/>
          <w:szCs w:val="24"/>
        </w:rPr>
        <w:t xml:space="preserve">Art. </w:t>
      </w:r>
      <w:r w:rsidR="00AE2F51" w:rsidRPr="00114AD3">
        <w:rPr>
          <w:rFonts w:ascii="Times New Roman" w:hAnsi="Times New Roman" w:cs="Times New Roman"/>
          <w:b/>
          <w:sz w:val="24"/>
          <w:szCs w:val="24"/>
        </w:rPr>
        <w:t>6</w:t>
      </w:r>
      <w:r w:rsidRPr="00114AD3">
        <w:rPr>
          <w:rFonts w:ascii="Times New Roman" w:hAnsi="Times New Roman" w:cs="Times New Roman"/>
          <w:b/>
          <w:sz w:val="24"/>
          <w:szCs w:val="24"/>
        </w:rPr>
        <w:t xml:space="preserve"> (1)</w:t>
      </w:r>
      <w:r w:rsidRPr="00114AD3">
        <w:rPr>
          <w:rFonts w:ascii="Times New Roman" w:hAnsi="Times New Roman" w:cs="Times New Roman"/>
          <w:sz w:val="24"/>
          <w:szCs w:val="24"/>
        </w:rPr>
        <w:t xml:space="preserve"> </w:t>
      </w:r>
      <w:r w:rsidR="00E34137" w:rsidRPr="00114AD3">
        <w:rPr>
          <w:rFonts w:ascii="Times New Roman" w:hAnsi="Times New Roman" w:cs="Times New Roman"/>
          <w:sz w:val="24"/>
          <w:szCs w:val="24"/>
        </w:rPr>
        <w:t>Tichetul social</w:t>
      </w:r>
      <w:r w:rsidRPr="00114AD3">
        <w:rPr>
          <w:rFonts w:ascii="Times New Roman" w:hAnsi="Times New Roman" w:cs="Times New Roman"/>
          <w:sz w:val="24"/>
          <w:szCs w:val="24"/>
        </w:rPr>
        <w:t xml:space="preserve"> </w:t>
      </w:r>
      <w:r w:rsidR="00D82F11" w:rsidRPr="00114AD3">
        <w:rPr>
          <w:rFonts w:ascii="Times New Roman" w:hAnsi="Times New Roman" w:cs="Times New Roman"/>
          <w:sz w:val="24"/>
          <w:szCs w:val="24"/>
        </w:rPr>
        <w:t xml:space="preserve">pe suport electronic </w:t>
      </w:r>
      <w:r w:rsidR="00E34137" w:rsidRPr="00114AD3">
        <w:rPr>
          <w:rFonts w:ascii="Times New Roman" w:hAnsi="Times New Roman" w:cs="Times New Roman"/>
          <w:sz w:val="24"/>
          <w:szCs w:val="24"/>
        </w:rPr>
        <w:t>este asimilat</w:t>
      </w:r>
      <w:r w:rsidRPr="00114AD3">
        <w:rPr>
          <w:rFonts w:ascii="Times New Roman" w:hAnsi="Times New Roman" w:cs="Times New Roman"/>
          <w:sz w:val="24"/>
          <w:szCs w:val="24"/>
        </w:rPr>
        <w:t xml:space="preserve"> biletelor de valoare</w:t>
      </w:r>
      <w:r w:rsidR="00E34137" w:rsidRPr="00114AD3">
        <w:rPr>
          <w:rFonts w:ascii="Times New Roman" w:hAnsi="Times New Roman" w:cs="Times New Roman"/>
          <w:sz w:val="24"/>
          <w:szCs w:val="24"/>
        </w:rPr>
        <w:t xml:space="preserve"> </w:t>
      </w:r>
      <w:r w:rsidR="00A435BB" w:rsidRPr="00114AD3">
        <w:rPr>
          <w:rFonts w:ascii="Times New Roman" w:hAnsi="Times New Roman" w:cs="Times New Roman"/>
          <w:sz w:val="24"/>
          <w:szCs w:val="24"/>
        </w:rPr>
        <w:t xml:space="preserve">și </w:t>
      </w:r>
      <w:r w:rsidR="00D82F11" w:rsidRPr="00114AD3">
        <w:rPr>
          <w:rFonts w:ascii="Times New Roman" w:hAnsi="Times New Roman" w:cs="Times New Roman"/>
          <w:sz w:val="24"/>
          <w:szCs w:val="24"/>
        </w:rPr>
        <w:t>este</w:t>
      </w:r>
      <w:r w:rsidR="00E34137" w:rsidRPr="00114AD3">
        <w:rPr>
          <w:rFonts w:ascii="Times New Roman" w:hAnsi="Times New Roman" w:cs="Times New Roman"/>
          <w:sz w:val="24"/>
          <w:szCs w:val="24"/>
        </w:rPr>
        <w:t xml:space="preserve"> emis</w:t>
      </w:r>
      <w:r w:rsidRPr="00114AD3">
        <w:rPr>
          <w:rFonts w:ascii="Times New Roman" w:hAnsi="Times New Roman" w:cs="Times New Roman"/>
          <w:sz w:val="24"/>
          <w:szCs w:val="24"/>
        </w:rPr>
        <w:t xml:space="preserve"> </w:t>
      </w:r>
      <w:r w:rsidR="00E34137" w:rsidRPr="00114AD3">
        <w:rPr>
          <w:rFonts w:ascii="Times New Roman" w:hAnsi="Times New Roman" w:cs="Times New Roman"/>
          <w:sz w:val="24"/>
          <w:szCs w:val="24"/>
        </w:rPr>
        <w:t xml:space="preserve">de către </w:t>
      </w:r>
      <w:r w:rsidRPr="00114AD3">
        <w:rPr>
          <w:rFonts w:ascii="Times New Roman" w:hAnsi="Times New Roman" w:cs="Times New Roman"/>
          <w:sz w:val="24"/>
          <w:szCs w:val="24"/>
        </w:rPr>
        <w:t>unitățile emitente definite la art. 5 din Legea</w:t>
      </w:r>
      <w:r w:rsidRPr="00D4456A">
        <w:rPr>
          <w:rFonts w:ascii="Times New Roman" w:hAnsi="Times New Roman" w:cs="Times New Roman"/>
          <w:sz w:val="24"/>
          <w:szCs w:val="24"/>
        </w:rPr>
        <w:t xml:space="preserve"> nr.165/2018 privind acordarea biletelor de valoare, cu modificările și completările ulterioare.</w:t>
      </w:r>
    </w:p>
    <w:p w14:paraId="3B0ED3F7" w14:textId="77777777" w:rsidR="00793B27" w:rsidRPr="00D4456A" w:rsidRDefault="00793B27" w:rsidP="003271A9">
      <w:pPr>
        <w:spacing w:after="0" w:line="240" w:lineRule="auto"/>
        <w:ind w:firstLine="708"/>
        <w:jc w:val="both"/>
        <w:rPr>
          <w:rFonts w:ascii="Times New Roman" w:hAnsi="Times New Roman" w:cs="Times New Roman"/>
          <w:b/>
          <w:iCs/>
          <w:sz w:val="24"/>
          <w:szCs w:val="24"/>
        </w:rPr>
      </w:pPr>
      <w:r w:rsidRPr="00D4456A">
        <w:rPr>
          <w:rFonts w:ascii="Times New Roman" w:hAnsi="Times New Roman" w:cs="Times New Roman"/>
          <w:b/>
          <w:iCs/>
          <w:sz w:val="24"/>
          <w:szCs w:val="24"/>
        </w:rPr>
        <w:t xml:space="preserve">(2) </w:t>
      </w:r>
      <w:r w:rsidRPr="00D4456A">
        <w:rPr>
          <w:rFonts w:ascii="Times New Roman" w:hAnsi="Times New Roman" w:cs="Times New Roman"/>
          <w:iCs/>
          <w:sz w:val="24"/>
          <w:szCs w:val="24"/>
        </w:rPr>
        <w:t>Tichetele sociale pe suport electronic pentru produse alimentare și mese calde emise nu permit efectuarea de operațiuni de retragere de numerar sau de preschimbare în numerar</w:t>
      </w:r>
      <w:r w:rsidRPr="00D4456A">
        <w:rPr>
          <w:rFonts w:ascii="Times New Roman" w:hAnsi="Times New Roman" w:cs="Times New Roman"/>
          <w:b/>
          <w:iCs/>
          <w:sz w:val="24"/>
          <w:szCs w:val="24"/>
        </w:rPr>
        <w:t>.</w:t>
      </w:r>
    </w:p>
    <w:p w14:paraId="42E68325" w14:textId="35BA018F" w:rsidR="00793B27" w:rsidRPr="00D4456A" w:rsidRDefault="00793B27" w:rsidP="003271A9">
      <w:pPr>
        <w:spacing w:after="0" w:line="240" w:lineRule="auto"/>
        <w:ind w:firstLine="708"/>
        <w:jc w:val="both"/>
        <w:rPr>
          <w:rFonts w:ascii="Times New Roman" w:hAnsi="Times New Roman" w:cs="Times New Roman"/>
          <w:b/>
          <w:iCs/>
          <w:sz w:val="24"/>
          <w:szCs w:val="24"/>
        </w:rPr>
      </w:pPr>
      <w:r w:rsidRPr="00D4456A">
        <w:rPr>
          <w:rFonts w:ascii="Times New Roman" w:hAnsi="Times New Roman" w:cs="Times New Roman"/>
          <w:b/>
          <w:iCs/>
          <w:sz w:val="24"/>
          <w:szCs w:val="24"/>
        </w:rPr>
        <w:t xml:space="preserve">(3) </w:t>
      </w:r>
      <w:r w:rsidRPr="00D4456A">
        <w:rPr>
          <w:rFonts w:ascii="Times New Roman" w:hAnsi="Times New Roman" w:cs="Times New Roman"/>
          <w:iCs/>
          <w:sz w:val="24"/>
          <w:szCs w:val="24"/>
        </w:rPr>
        <w:t>Tichetele sociale pe suport electronic pentru produse alimentare și mese calde pot fi utilizate doar pe teritoriul României, în termenul de valabilitate și numai pentru achiziționarea</w:t>
      </w:r>
      <w:r w:rsidR="004D4E11" w:rsidRPr="00D4456A">
        <w:rPr>
          <w:rFonts w:ascii="Times New Roman" w:hAnsi="Times New Roman" w:cs="Times New Roman"/>
          <w:iCs/>
          <w:sz w:val="24"/>
          <w:szCs w:val="24"/>
        </w:rPr>
        <w:t xml:space="preserve"> </w:t>
      </w:r>
      <w:r w:rsidR="004D4E11" w:rsidRPr="00D4456A">
        <w:rPr>
          <w:rFonts w:ascii="Times New Roman" w:hAnsi="Times New Roman" w:cs="Times New Roman"/>
          <w:iCs/>
          <w:sz w:val="24"/>
          <w:szCs w:val="24"/>
        </w:rPr>
        <w:lastRenderedPageBreak/>
        <w:t xml:space="preserve">de produse alimentare și de mese calde </w:t>
      </w:r>
      <w:r w:rsidRPr="00D4456A">
        <w:rPr>
          <w:rFonts w:ascii="Times New Roman" w:hAnsi="Times New Roman" w:cs="Times New Roman"/>
          <w:iCs/>
          <w:sz w:val="24"/>
          <w:szCs w:val="24"/>
        </w:rPr>
        <w:t xml:space="preserve"> pentru care au fost emise, conform instrucțiunilor entității achizitoare</w:t>
      </w:r>
      <w:r w:rsidRPr="00D4456A">
        <w:rPr>
          <w:rFonts w:ascii="Times New Roman" w:hAnsi="Times New Roman" w:cs="Times New Roman"/>
          <w:b/>
          <w:iCs/>
          <w:sz w:val="24"/>
          <w:szCs w:val="24"/>
        </w:rPr>
        <w:t>.</w:t>
      </w:r>
    </w:p>
    <w:p w14:paraId="2042092C" w14:textId="77777777" w:rsidR="00793B27" w:rsidRPr="00D4456A" w:rsidRDefault="00793B27" w:rsidP="003271A9">
      <w:pPr>
        <w:spacing w:after="0" w:line="240" w:lineRule="auto"/>
        <w:ind w:firstLine="708"/>
        <w:jc w:val="both"/>
        <w:rPr>
          <w:rFonts w:ascii="Times New Roman" w:hAnsi="Times New Roman" w:cs="Times New Roman"/>
          <w:b/>
          <w:iCs/>
          <w:sz w:val="24"/>
          <w:szCs w:val="24"/>
        </w:rPr>
      </w:pPr>
      <w:r w:rsidRPr="00D4456A">
        <w:rPr>
          <w:rFonts w:ascii="Times New Roman" w:hAnsi="Times New Roman" w:cs="Times New Roman"/>
          <w:b/>
          <w:iCs/>
          <w:sz w:val="24"/>
          <w:szCs w:val="24"/>
        </w:rPr>
        <w:t xml:space="preserve">(4) </w:t>
      </w:r>
      <w:r w:rsidRPr="00D4456A">
        <w:rPr>
          <w:rFonts w:ascii="Times New Roman" w:hAnsi="Times New Roman" w:cs="Times New Roman"/>
          <w:iCs/>
          <w:sz w:val="24"/>
          <w:szCs w:val="24"/>
        </w:rPr>
        <w:t>Se interzice unităților afiliate acordarea unui rest de bani la tichetele sociale pe suport electronic pentru produse alimentare și mese calde</w:t>
      </w:r>
      <w:r w:rsidRPr="00D4456A">
        <w:rPr>
          <w:rFonts w:ascii="Times New Roman" w:hAnsi="Times New Roman" w:cs="Times New Roman"/>
          <w:b/>
          <w:iCs/>
          <w:sz w:val="24"/>
          <w:szCs w:val="24"/>
        </w:rPr>
        <w:t>.</w:t>
      </w:r>
    </w:p>
    <w:p w14:paraId="20669196" w14:textId="3DC05330" w:rsidR="00793B27" w:rsidRPr="00D4456A" w:rsidRDefault="00793B27" w:rsidP="003271A9">
      <w:pPr>
        <w:spacing w:after="0" w:line="240" w:lineRule="auto"/>
        <w:ind w:firstLine="708"/>
        <w:jc w:val="both"/>
        <w:rPr>
          <w:rFonts w:ascii="Times New Roman" w:hAnsi="Times New Roman" w:cs="Times New Roman"/>
          <w:b/>
          <w:iCs/>
          <w:sz w:val="24"/>
          <w:szCs w:val="24"/>
        </w:rPr>
      </w:pPr>
      <w:r w:rsidRPr="00D4456A">
        <w:rPr>
          <w:rFonts w:ascii="Times New Roman" w:hAnsi="Times New Roman" w:cs="Times New Roman"/>
          <w:b/>
          <w:iCs/>
          <w:sz w:val="24"/>
          <w:szCs w:val="24"/>
        </w:rPr>
        <w:t xml:space="preserve">(5) </w:t>
      </w:r>
      <w:r w:rsidRPr="00D4456A">
        <w:rPr>
          <w:rFonts w:ascii="Times New Roman" w:hAnsi="Times New Roman" w:cs="Times New Roman"/>
          <w:iCs/>
          <w:sz w:val="24"/>
          <w:szCs w:val="24"/>
        </w:rPr>
        <w:t>Tichetele sociale pe suport electronic pentru produse alimentare și mese calde se alimentează o dată la două luni, exclusiv cu valoarea</w:t>
      </w:r>
      <w:r w:rsidR="00462EEC" w:rsidRPr="00D4456A">
        <w:rPr>
          <w:rFonts w:ascii="Times New Roman" w:hAnsi="Times New Roman" w:cs="Times New Roman"/>
          <w:iCs/>
          <w:sz w:val="24"/>
          <w:szCs w:val="24"/>
        </w:rPr>
        <w:t xml:space="preserve"> nominală menționată la art. 5</w:t>
      </w:r>
      <w:r w:rsidR="004D4E11" w:rsidRPr="00D4456A">
        <w:rPr>
          <w:rFonts w:ascii="Times New Roman" w:hAnsi="Times New Roman" w:cs="Times New Roman"/>
          <w:iCs/>
          <w:sz w:val="24"/>
          <w:szCs w:val="24"/>
        </w:rPr>
        <w:t>, pe suport electronic</w:t>
      </w:r>
      <w:r w:rsidRPr="00D4456A">
        <w:rPr>
          <w:rFonts w:ascii="Times New Roman" w:hAnsi="Times New Roman" w:cs="Times New Roman"/>
          <w:b/>
          <w:iCs/>
          <w:sz w:val="24"/>
          <w:szCs w:val="24"/>
        </w:rPr>
        <w:t>.</w:t>
      </w:r>
    </w:p>
    <w:p w14:paraId="19EBEE9A" w14:textId="47F046C9" w:rsidR="00793B27" w:rsidRPr="00D4456A" w:rsidRDefault="00793B27" w:rsidP="003271A9">
      <w:pPr>
        <w:spacing w:after="0" w:line="240" w:lineRule="auto"/>
        <w:ind w:firstLine="708"/>
        <w:jc w:val="both"/>
        <w:rPr>
          <w:rFonts w:ascii="Times New Roman" w:hAnsi="Times New Roman" w:cs="Times New Roman"/>
          <w:iCs/>
          <w:sz w:val="24"/>
          <w:szCs w:val="24"/>
        </w:rPr>
      </w:pPr>
      <w:r w:rsidRPr="00D4456A">
        <w:rPr>
          <w:rFonts w:ascii="Times New Roman" w:hAnsi="Times New Roman" w:cs="Times New Roman"/>
          <w:b/>
          <w:iCs/>
          <w:sz w:val="24"/>
          <w:szCs w:val="24"/>
        </w:rPr>
        <w:t xml:space="preserve">(6) </w:t>
      </w:r>
      <w:r w:rsidRPr="00D4456A">
        <w:rPr>
          <w:rFonts w:ascii="Times New Roman" w:hAnsi="Times New Roman" w:cs="Times New Roman"/>
          <w:iCs/>
          <w:sz w:val="24"/>
          <w:szCs w:val="24"/>
        </w:rPr>
        <w:t xml:space="preserve">Tichetele sociale pe suport electronic pentru produse alimentare și mese calde pot fi utilizate numai la unitățile afiliate care au încheiat cu unitatea emitentă selectată de către </w:t>
      </w:r>
      <w:r w:rsidR="00561FC9" w:rsidRPr="00D4456A">
        <w:rPr>
          <w:rFonts w:ascii="Times New Roman" w:hAnsi="Times New Roman" w:cs="Times New Roman"/>
          <w:iCs/>
          <w:sz w:val="24"/>
          <w:szCs w:val="24"/>
        </w:rPr>
        <w:t>MIPE</w:t>
      </w:r>
      <w:r w:rsidR="00E10688" w:rsidRPr="00D4456A">
        <w:rPr>
          <w:rFonts w:ascii="Times New Roman" w:hAnsi="Times New Roman" w:cs="Times New Roman"/>
          <w:iCs/>
          <w:sz w:val="24"/>
          <w:szCs w:val="24"/>
        </w:rPr>
        <w:t xml:space="preserve"> </w:t>
      </w:r>
      <w:r w:rsidRPr="00D4456A">
        <w:rPr>
          <w:rFonts w:ascii="Times New Roman" w:hAnsi="Times New Roman" w:cs="Times New Roman"/>
          <w:iCs/>
          <w:sz w:val="24"/>
          <w:szCs w:val="24"/>
        </w:rPr>
        <w:t>contracte de prestări servicii/protocoale/convenții/acorduri sau orice alt document care reglementează drepturile și obligațiile părților.</w:t>
      </w:r>
    </w:p>
    <w:p w14:paraId="0B2D4BE3" w14:textId="46BDFD50" w:rsidR="00793B27" w:rsidRPr="00D4456A" w:rsidRDefault="00793B27" w:rsidP="003271A9">
      <w:pPr>
        <w:spacing w:after="0" w:line="240" w:lineRule="auto"/>
        <w:ind w:firstLine="708"/>
        <w:jc w:val="both"/>
        <w:rPr>
          <w:rFonts w:ascii="Times New Roman" w:hAnsi="Times New Roman" w:cs="Times New Roman"/>
          <w:iCs/>
          <w:sz w:val="24"/>
          <w:szCs w:val="24"/>
        </w:rPr>
      </w:pPr>
      <w:r w:rsidRPr="00D4456A">
        <w:rPr>
          <w:rFonts w:ascii="Times New Roman" w:hAnsi="Times New Roman" w:cs="Times New Roman"/>
          <w:iCs/>
          <w:sz w:val="24"/>
          <w:szCs w:val="24"/>
        </w:rPr>
        <w:t>(</w:t>
      </w:r>
      <w:r w:rsidRPr="00D4456A">
        <w:rPr>
          <w:rFonts w:ascii="Times New Roman" w:hAnsi="Times New Roman" w:cs="Times New Roman"/>
          <w:b/>
          <w:iCs/>
          <w:sz w:val="24"/>
          <w:szCs w:val="24"/>
        </w:rPr>
        <w:t xml:space="preserve">7) </w:t>
      </w:r>
      <w:r w:rsidRPr="00D4456A">
        <w:rPr>
          <w:rFonts w:ascii="Times New Roman" w:hAnsi="Times New Roman" w:cs="Times New Roman"/>
          <w:iCs/>
          <w:sz w:val="24"/>
          <w:szCs w:val="24"/>
        </w:rPr>
        <w:t xml:space="preserve">Unitățile afiliate care utilizează aparate de marcat electronice fiscale potrivit dispozițiilor </w:t>
      </w:r>
      <w:hyperlink r:id="rId9" w:history="1">
        <w:r w:rsidRPr="00D4456A">
          <w:rPr>
            <w:rStyle w:val="Hyperlink"/>
            <w:rFonts w:ascii="Times New Roman" w:hAnsi="Times New Roman" w:cs="Times New Roman"/>
            <w:iCs/>
            <w:sz w:val="24"/>
            <w:szCs w:val="24"/>
          </w:rPr>
          <w:t>Ordonanței de urgență a Guvernului nr. 28/1999</w:t>
        </w:r>
      </w:hyperlink>
      <w:r w:rsidRPr="00D4456A">
        <w:rPr>
          <w:rFonts w:ascii="Times New Roman" w:hAnsi="Times New Roman" w:cs="Times New Roman"/>
          <w:iCs/>
          <w:sz w:val="24"/>
          <w:szCs w:val="24"/>
        </w:rPr>
        <w:t xml:space="preserve"> privind obligația operatorilor economici de a utiliza aparate de marcat electronice fiscale, republicată, cu modificările și completările ulterioare, au obligația de a evidenția pe bon fiscal distinct contravaloarea produselor comercializate care se încadrează în categoria produse alimentare și masă caldă, așa cum aceasta este definită de prezenta ordonanță de urgență, care urmează să fie achitată cu tichete sociale pe suport electronic pentru produse alimentare și mese calde. Pentru aceste bonuri fiscale va fi selectată ca tip de plată numai valoarea 9 „Alte metode“ din nomenclatorul pentru tipul de plată, aprobat prin </w:t>
      </w:r>
      <w:hyperlink r:id="rId10" w:history="1">
        <w:r w:rsidRPr="00D4456A">
          <w:rPr>
            <w:rStyle w:val="Hyperlink"/>
            <w:rFonts w:ascii="Times New Roman" w:hAnsi="Times New Roman" w:cs="Times New Roman"/>
            <w:iCs/>
            <w:sz w:val="24"/>
            <w:szCs w:val="24"/>
          </w:rPr>
          <w:t>Ordinul președintelui Agenției Naționale de Administrare Fiscală nr. 146/2018</w:t>
        </w:r>
      </w:hyperlink>
      <w:r w:rsidRPr="00D4456A">
        <w:rPr>
          <w:rFonts w:ascii="Times New Roman" w:hAnsi="Times New Roman" w:cs="Times New Roman"/>
          <w:iCs/>
          <w:sz w:val="24"/>
          <w:szCs w:val="24"/>
        </w:rPr>
        <w:t xml:space="preserve"> pentru descrierea profilurilor prevăzute la </w:t>
      </w:r>
      <w:hyperlink r:id="rId11" w:history="1">
        <w:r w:rsidRPr="00D4456A">
          <w:rPr>
            <w:rStyle w:val="Hyperlink"/>
            <w:rFonts w:ascii="Times New Roman" w:hAnsi="Times New Roman" w:cs="Times New Roman"/>
            <w:iCs/>
            <w:sz w:val="24"/>
            <w:szCs w:val="24"/>
          </w:rPr>
          <w:t>art. 22 pct. J lit. a) din Normele metodologice</w:t>
        </w:r>
      </w:hyperlink>
      <w:r w:rsidRPr="00D4456A">
        <w:rPr>
          <w:rFonts w:ascii="Times New Roman" w:hAnsi="Times New Roman" w:cs="Times New Roman"/>
          <w:iCs/>
          <w:sz w:val="24"/>
          <w:szCs w:val="24"/>
        </w:rPr>
        <w:t xml:space="preserve"> pentru aplicarea </w:t>
      </w:r>
      <w:hyperlink r:id="rId12" w:history="1">
        <w:r w:rsidRPr="00D4456A">
          <w:rPr>
            <w:rStyle w:val="Hyperlink"/>
            <w:rFonts w:ascii="Times New Roman" w:hAnsi="Times New Roman" w:cs="Times New Roman"/>
            <w:iCs/>
            <w:sz w:val="24"/>
            <w:szCs w:val="24"/>
          </w:rPr>
          <w:t>Ordonanței de urgență a Guvernului nr. 28/1999</w:t>
        </w:r>
      </w:hyperlink>
      <w:r w:rsidRPr="00D4456A">
        <w:rPr>
          <w:rFonts w:ascii="Times New Roman" w:hAnsi="Times New Roman" w:cs="Times New Roman"/>
          <w:iCs/>
          <w:sz w:val="24"/>
          <w:szCs w:val="24"/>
        </w:rPr>
        <w:t xml:space="preserve"> privind obligația operatorilor economici de a utiliza aparate de marcat electronice fiscale, aprobate prin </w:t>
      </w:r>
      <w:hyperlink r:id="rId13" w:history="1">
        <w:r w:rsidRPr="00D4456A">
          <w:rPr>
            <w:rStyle w:val="Hyperlink"/>
            <w:rFonts w:ascii="Times New Roman" w:hAnsi="Times New Roman" w:cs="Times New Roman"/>
            <w:iCs/>
            <w:sz w:val="24"/>
            <w:szCs w:val="24"/>
          </w:rPr>
          <w:t>Hotărârea Guvernului nr. 479/2003</w:t>
        </w:r>
      </w:hyperlink>
      <w:r w:rsidRPr="00D4456A">
        <w:rPr>
          <w:rFonts w:ascii="Times New Roman" w:hAnsi="Times New Roman" w:cs="Times New Roman"/>
          <w:iCs/>
          <w:sz w:val="24"/>
          <w:szCs w:val="24"/>
        </w:rPr>
        <w:t xml:space="preserve">, structura XML a mesajelor de activare a acestora, structura XML a fișierelor prevăzute la </w:t>
      </w:r>
      <w:hyperlink r:id="rId14" w:history="1">
        <w:r w:rsidRPr="00D4456A">
          <w:rPr>
            <w:rStyle w:val="Hyperlink"/>
            <w:rFonts w:ascii="Times New Roman" w:hAnsi="Times New Roman" w:cs="Times New Roman"/>
            <w:iCs/>
            <w:sz w:val="24"/>
            <w:szCs w:val="24"/>
          </w:rPr>
          <w:t>art. 22 pct. J lit. b) din Normele metodologice</w:t>
        </w:r>
      </w:hyperlink>
      <w:r w:rsidRPr="00D4456A">
        <w:rPr>
          <w:rFonts w:ascii="Times New Roman" w:hAnsi="Times New Roman" w:cs="Times New Roman"/>
          <w:iCs/>
          <w:sz w:val="24"/>
          <w:szCs w:val="24"/>
        </w:rPr>
        <w:t xml:space="preserve"> pentru aplicarea </w:t>
      </w:r>
      <w:hyperlink r:id="rId15" w:history="1">
        <w:r w:rsidRPr="00D4456A">
          <w:rPr>
            <w:rStyle w:val="Hyperlink"/>
            <w:rFonts w:ascii="Times New Roman" w:hAnsi="Times New Roman" w:cs="Times New Roman"/>
            <w:iCs/>
            <w:sz w:val="24"/>
            <w:szCs w:val="24"/>
          </w:rPr>
          <w:t>Ordonanței de urgență a Guvernului nr. 28/1999</w:t>
        </w:r>
      </w:hyperlink>
      <w:r w:rsidRPr="00D4456A">
        <w:rPr>
          <w:rFonts w:ascii="Times New Roman" w:hAnsi="Times New Roman" w:cs="Times New Roman"/>
          <w:iCs/>
          <w:sz w:val="24"/>
          <w:szCs w:val="24"/>
        </w:rPr>
        <w:t xml:space="preserve"> privind obligația operatorilor economici de a utiliza aparate de marcat electronice fiscale, aprobate prin </w:t>
      </w:r>
      <w:hyperlink r:id="rId16" w:history="1">
        <w:r w:rsidRPr="00D4456A">
          <w:rPr>
            <w:rStyle w:val="Hyperlink"/>
            <w:rFonts w:ascii="Times New Roman" w:hAnsi="Times New Roman" w:cs="Times New Roman"/>
            <w:iCs/>
            <w:sz w:val="24"/>
            <w:szCs w:val="24"/>
          </w:rPr>
          <w:t>Hotărârea Guvernului nr. 479/2003</w:t>
        </w:r>
      </w:hyperlink>
      <w:r w:rsidRPr="00D4456A">
        <w:rPr>
          <w:rFonts w:ascii="Times New Roman" w:hAnsi="Times New Roman" w:cs="Times New Roman"/>
          <w:iCs/>
          <w:sz w:val="24"/>
          <w:szCs w:val="24"/>
        </w:rPr>
        <w:t>, precum și categoriile de URL-uri utilizate în schimbul de informații cu sistemul informatic național de supraveghere și monitorizare a datelor fiscale al Agenției Naționale de Administrare Fiscală, cu modificările ulterioare, operatorul aparatului de marcat electronic fiscal având obligația să completeze câmpul editabil aferent tipului de plată cu sintagma „</w:t>
      </w:r>
      <w:r w:rsidR="005732D9" w:rsidRPr="00D4456A">
        <w:rPr>
          <w:rFonts w:ascii="Times New Roman" w:hAnsi="Times New Roman" w:cs="Times New Roman"/>
          <w:iCs/>
          <w:sz w:val="24"/>
          <w:szCs w:val="24"/>
        </w:rPr>
        <w:t>ALIMENTE/</w:t>
      </w:r>
      <w:r w:rsidRPr="00D4456A">
        <w:rPr>
          <w:rFonts w:ascii="Times New Roman" w:hAnsi="Times New Roman" w:cs="Times New Roman"/>
          <w:iCs/>
          <w:sz w:val="24"/>
          <w:szCs w:val="24"/>
        </w:rPr>
        <w:t>MASĂ CALDĂ“.</w:t>
      </w:r>
    </w:p>
    <w:p w14:paraId="63C4F0F2" w14:textId="67D85579" w:rsidR="00793B27" w:rsidRPr="00D4456A" w:rsidRDefault="00793B27" w:rsidP="003271A9">
      <w:pPr>
        <w:spacing w:after="0" w:line="240" w:lineRule="auto"/>
        <w:ind w:firstLine="708"/>
        <w:jc w:val="both"/>
        <w:rPr>
          <w:rFonts w:ascii="Times New Roman" w:hAnsi="Times New Roman" w:cs="Times New Roman"/>
          <w:iCs/>
          <w:sz w:val="24"/>
          <w:szCs w:val="24"/>
        </w:rPr>
      </w:pPr>
      <w:r w:rsidRPr="00D4456A">
        <w:rPr>
          <w:rFonts w:ascii="Times New Roman" w:hAnsi="Times New Roman" w:cs="Times New Roman"/>
          <w:b/>
          <w:iCs/>
          <w:sz w:val="24"/>
          <w:szCs w:val="24"/>
        </w:rPr>
        <w:t>(8)</w:t>
      </w:r>
      <w:r w:rsidRPr="00D4456A">
        <w:rPr>
          <w:rFonts w:ascii="Times New Roman" w:hAnsi="Times New Roman" w:cs="Times New Roman"/>
          <w:iCs/>
          <w:sz w:val="24"/>
          <w:szCs w:val="24"/>
        </w:rPr>
        <w:t xml:space="preserve"> Valoarea nominală a tichetelor sociale pe suport electronic pentru produse alimentare și mese calde acordate </w:t>
      </w:r>
      <w:r w:rsidR="00F43474" w:rsidRPr="00D4456A">
        <w:rPr>
          <w:rFonts w:ascii="Times New Roman" w:hAnsi="Times New Roman" w:cs="Times New Roman"/>
          <w:iCs/>
          <w:sz w:val="24"/>
          <w:szCs w:val="24"/>
        </w:rPr>
        <w:t>beneficiarilor</w:t>
      </w:r>
      <w:r w:rsidRPr="00D4456A">
        <w:rPr>
          <w:rFonts w:ascii="Times New Roman" w:hAnsi="Times New Roman" w:cs="Times New Roman"/>
          <w:iCs/>
          <w:sz w:val="24"/>
          <w:szCs w:val="24"/>
        </w:rPr>
        <w:t xml:space="preserve"> nu poate să fie diminuată în niciun mod.</w:t>
      </w:r>
      <w:r w:rsidR="003271A9" w:rsidRPr="00D4456A">
        <w:rPr>
          <w:rFonts w:ascii="Times New Roman" w:hAnsi="Times New Roman" w:cs="Times New Roman"/>
          <w:iCs/>
          <w:sz w:val="24"/>
          <w:szCs w:val="24"/>
        </w:rPr>
        <w:t xml:space="preserve"> </w:t>
      </w:r>
    </w:p>
    <w:p w14:paraId="155C5792" w14:textId="77777777" w:rsidR="003271A9" w:rsidRPr="00D4456A" w:rsidRDefault="00793B27" w:rsidP="003271A9">
      <w:pPr>
        <w:spacing w:after="0" w:line="240" w:lineRule="auto"/>
        <w:ind w:firstLine="708"/>
        <w:jc w:val="both"/>
        <w:rPr>
          <w:rFonts w:ascii="Times New Roman" w:hAnsi="Times New Roman" w:cs="Times New Roman"/>
          <w:iCs/>
          <w:sz w:val="24"/>
          <w:szCs w:val="24"/>
        </w:rPr>
      </w:pPr>
      <w:r w:rsidRPr="00D4456A">
        <w:rPr>
          <w:rFonts w:ascii="Times New Roman" w:hAnsi="Times New Roman" w:cs="Times New Roman"/>
          <w:b/>
          <w:iCs/>
          <w:sz w:val="24"/>
          <w:szCs w:val="24"/>
        </w:rPr>
        <w:t>(9</w:t>
      </w:r>
      <w:r w:rsidR="003271A9" w:rsidRPr="00D4456A">
        <w:rPr>
          <w:rFonts w:ascii="Times New Roman" w:hAnsi="Times New Roman" w:cs="Times New Roman"/>
          <w:b/>
          <w:iCs/>
          <w:sz w:val="24"/>
          <w:szCs w:val="24"/>
        </w:rPr>
        <w:t>)</w:t>
      </w:r>
      <w:r w:rsidR="003271A9" w:rsidRPr="00D4456A">
        <w:rPr>
          <w:rFonts w:ascii="Times New Roman" w:hAnsi="Times New Roman" w:cs="Times New Roman"/>
          <w:iCs/>
          <w:sz w:val="24"/>
          <w:szCs w:val="24"/>
        </w:rPr>
        <w:t xml:space="preserve"> Suportul electronic</w:t>
      </w:r>
      <w:r w:rsidR="00E34137" w:rsidRPr="00D4456A">
        <w:rPr>
          <w:rFonts w:ascii="Times New Roman" w:hAnsi="Times New Roman" w:cs="Times New Roman"/>
          <w:iCs/>
          <w:sz w:val="24"/>
          <w:szCs w:val="24"/>
        </w:rPr>
        <w:t xml:space="preserve"> al tichetului social</w:t>
      </w:r>
      <w:r w:rsidR="003271A9" w:rsidRPr="00D4456A">
        <w:rPr>
          <w:rFonts w:ascii="Times New Roman" w:hAnsi="Times New Roman" w:cs="Times New Roman"/>
          <w:iCs/>
          <w:sz w:val="24"/>
          <w:szCs w:val="24"/>
        </w:rPr>
        <w:t xml:space="preserve"> respectă cerințele prevăzute de art. 23 alin.(2) din Normele metodologice de aplicare a Legii nr.165/2018 privind acordarea biletelor de valoare, aprobate prin Hotărârea Guvernului nr.1045/2018, cu modificările și completările ulterioare, având înscris numele ”</w:t>
      </w:r>
      <w:r w:rsidR="00E34137" w:rsidRPr="00D4456A">
        <w:rPr>
          <w:rFonts w:ascii="Times New Roman" w:hAnsi="Times New Roman" w:cs="Times New Roman"/>
          <w:iCs/>
          <w:sz w:val="24"/>
          <w:szCs w:val="24"/>
        </w:rPr>
        <w:t>TICHET</w:t>
      </w:r>
      <w:r w:rsidR="003271A9" w:rsidRPr="00D4456A">
        <w:rPr>
          <w:rFonts w:ascii="Times New Roman" w:hAnsi="Times New Roman" w:cs="Times New Roman"/>
          <w:iCs/>
          <w:sz w:val="24"/>
          <w:szCs w:val="24"/>
        </w:rPr>
        <w:t xml:space="preserve"> SOCIAL ELECTRONIC”.</w:t>
      </w:r>
    </w:p>
    <w:p w14:paraId="76BC4615" w14:textId="68329FF4" w:rsidR="00B36810" w:rsidRPr="00D4456A" w:rsidRDefault="00E34137"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B85484" w:rsidRPr="00D4456A">
        <w:rPr>
          <w:rFonts w:ascii="Times New Roman" w:hAnsi="Times New Roman" w:cs="Times New Roman"/>
          <w:b/>
          <w:sz w:val="24"/>
          <w:szCs w:val="24"/>
        </w:rPr>
        <w:t>7</w:t>
      </w:r>
      <w:r w:rsidRPr="00D4456A">
        <w:rPr>
          <w:rFonts w:ascii="Times New Roman" w:hAnsi="Times New Roman" w:cs="Times New Roman"/>
          <w:b/>
          <w:sz w:val="24"/>
          <w:szCs w:val="24"/>
        </w:rPr>
        <w:t xml:space="preserve"> (</w:t>
      </w:r>
      <w:r w:rsidR="00B36810" w:rsidRPr="00D4456A">
        <w:rPr>
          <w:rFonts w:ascii="Times New Roman" w:hAnsi="Times New Roman" w:cs="Times New Roman"/>
          <w:b/>
          <w:sz w:val="24"/>
          <w:szCs w:val="24"/>
        </w:rPr>
        <w:t>1</w:t>
      </w:r>
      <w:r w:rsidRPr="00D4456A">
        <w:rPr>
          <w:rFonts w:ascii="Times New Roman" w:hAnsi="Times New Roman" w:cs="Times New Roman"/>
          <w:b/>
          <w:sz w:val="24"/>
          <w:szCs w:val="24"/>
        </w:rPr>
        <w:t>)</w:t>
      </w:r>
      <w:r w:rsidRPr="00D4456A">
        <w:rPr>
          <w:rFonts w:ascii="Times New Roman" w:hAnsi="Times New Roman" w:cs="Times New Roman"/>
          <w:sz w:val="24"/>
          <w:szCs w:val="24"/>
        </w:rPr>
        <w:t xml:space="preserve"> Tichetele sociale pe suport electronic pentru </w:t>
      </w:r>
      <w:r w:rsidR="00B36810" w:rsidRPr="00D4456A">
        <w:rPr>
          <w:rFonts w:ascii="Times New Roman" w:hAnsi="Times New Roman" w:cs="Times New Roman"/>
          <w:sz w:val="24"/>
          <w:szCs w:val="24"/>
        </w:rPr>
        <w:t xml:space="preserve">produse alimentare și </w:t>
      </w:r>
      <w:r w:rsidRPr="00D4456A">
        <w:rPr>
          <w:rFonts w:ascii="Times New Roman" w:hAnsi="Times New Roman" w:cs="Times New Roman"/>
          <w:sz w:val="24"/>
          <w:szCs w:val="24"/>
        </w:rPr>
        <w:t>mese calde se emit numai de către unitățile autorizate de Ministerul Finanțelor, denumite în continuare unități emitente.</w:t>
      </w:r>
    </w:p>
    <w:p w14:paraId="2FD992EF" w14:textId="792F52A4"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desfășoară această activitate numai în baza autorizației de funcționare, acordată de Ministerul Finanțelor.</w:t>
      </w:r>
    </w:p>
    <w:p w14:paraId="48E6A5AD" w14:textId="4EA53B5E"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Pot avea calitatea de unități emitente persoanele juridice înființate în baza Legii </w:t>
      </w:r>
      <w:r w:rsidR="00BD0239" w:rsidRPr="00D4456A">
        <w:rPr>
          <w:rFonts w:ascii="Times New Roman" w:hAnsi="Times New Roman" w:cs="Times New Roman"/>
          <w:sz w:val="24"/>
          <w:szCs w:val="24"/>
        </w:rPr>
        <w:t xml:space="preserve">privind </w:t>
      </w:r>
      <w:r w:rsidR="00E34137" w:rsidRPr="00D4456A">
        <w:rPr>
          <w:rFonts w:ascii="Times New Roman" w:hAnsi="Times New Roman" w:cs="Times New Roman"/>
          <w:sz w:val="24"/>
          <w:szCs w:val="24"/>
        </w:rPr>
        <w:t>societățil</w:t>
      </w:r>
      <w:r w:rsidR="00BD0239" w:rsidRPr="00D4456A">
        <w:rPr>
          <w:rFonts w:ascii="Times New Roman" w:hAnsi="Times New Roman" w:cs="Times New Roman"/>
          <w:sz w:val="24"/>
          <w:szCs w:val="24"/>
        </w:rPr>
        <w:t xml:space="preserve">e comerciale </w:t>
      </w:r>
      <w:r w:rsidR="00E34137" w:rsidRPr="00D4456A">
        <w:rPr>
          <w:rFonts w:ascii="Times New Roman" w:hAnsi="Times New Roman" w:cs="Times New Roman"/>
          <w:sz w:val="24"/>
          <w:szCs w:val="24"/>
        </w:rPr>
        <w:t xml:space="preserve"> nr. 31/1990, republicată, cu modificările și completările ulterioare, precum și instituțiile de credit, persoane juridice române și sucursalele instituțiilor de credit autorizate în state membre ale Uniunii Europene și notificate către Banca Națională a României, potrivit legii, cu r</w:t>
      </w:r>
      <w:r w:rsidRPr="00D4456A">
        <w:rPr>
          <w:rFonts w:ascii="Times New Roman" w:hAnsi="Times New Roman" w:cs="Times New Roman"/>
          <w:sz w:val="24"/>
          <w:szCs w:val="24"/>
        </w:rPr>
        <w:t>espectarea prevederilor alin. (1) și (2</w:t>
      </w:r>
      <w:r w:rsidR="00E34137" w:rsidRPr="00D4456A">
        <w:rPr>
          <w:rFonts w:ascii="Times New Roman" w:hAnsi="Times New Roman" w:cs="Times New Roman"/>
          <w:sz w:val="24"/>
          <w:szCs w:val="24"/>
        </w:rPr>
        <w:t xml:space="preserve">). </w:t>
      </w:r>
    </w:p>
    <w:p w14:paraId="536EC94B" w14:textId="77777777"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lastRenderedPageBreak/>
        <w:t>(4</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sunt obligate să ia măsurile necesare pentru asigurarea circulației tichetelor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în condiții de siguranță.</w:t>
      </w:r>
    </w:p>
    <w:p w14:paraId="5C2D2E37" w14:textId="5C197133"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(5</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actualizează lunar sau la cererea Ministerului </w:t>
      </w:r>
      <w:r w:rsidRPr="00D4456A">
        <w:rPr>
          <w:rFonts w:ascii="Times New Roman" w:hAnsi="Times New Roman" w:cs="Times New Roman"/>
          <w:sz w:val="24"/>
          <w:szCs w:val="24"/>
        </w:rPr>
        <w:t xml:space="preserve">Investițiilor și Proiectelor Europene </w:t>
      </w:r>
      <w:r w:rsidR="00E34137" w:rsidRPr="00D4456A">
        <w:rPr>
          <w:rFonts w:ascii="Times New Roman" w:hAnsi="Times New Roman" w:cs="Times New Roman"/>
          <w:sz w:val="24"/>
          <w:szCs w:val="24"/>
        </w:rPr>
        <w:t>lista unităților afiliate care acceptă tichete sociale pe suport electronic pentru</w:t>
      </w:r>
      <w:r w:rsidR="00691CBA" w:rsidRPr="00D4456A">
        <w:rPr>
          <w:rFonts w:ascii="Times New Roman" w:hAnsi="Times New Roman" w:cs="Times New Roman"/>
          <w:sz w:val="24"/>
          <w:szCs w:val="24"/>
        </w:rPr>
        <w:t xml:space="preserve"> produse alimentare și</w:t>
      </w:r>
      <w:r w:rsidR="00E34137" w:rsidRPr="00D4456A">
        <w:rPr>
          <w:rFonts w:ascii="Times New Roman" w:hAnsi="Times New Roman" w:cs="Times New Roman"/>
          <w:sz w:val="24"/>
          <w:szCs w:val="24"/>
        </w:rPr>
        <w:t xml:space="preserve"> mese calde. </w:t>
      </w:r>
    </w:p>
    <w:p w14:paraId="4C52EA5E" w14:textId="77777777"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(6</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sunt obligate să selecteze unitățile afiliate care acceptă tichete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pe baza unor proceduri transparente și nediscriminatorii, astfel încât să acopere întreaga arie de beneficiari ai tichetelor sociale pe suport electronic pentru</w:t>
      </w:r>
      <w:r w:rsidRPr="00D4456A">
        <w:rPr>
          <w:rFonts w:ascii="Times New Roman" w:hAnsi="Times New Roman" w:cs="Times New Roman"/>
          <w:sz w:val="24"/>
          <w:szCs w:val="24"/>
        </w:rPr>
        <w:t xml:space="preserve"> produse alimentare și</w:t>
      </w:r>
      <w:r w:rsidR="00E34137" w:rsidRPr="00D4456A">
        <w:rPr>
          <w:rFonts w:ascii="Times New Roman" w:hAnsi="Times New Roman" w:cs="Times New Roman"/>
          <w:sz w:val="24"/>
          <w:szCs w:val="24"/>
        </w:rPr>
        <w:t xml:space="preserve"> mese calde.</w:t>
      </w:r>
    </w:p>
    <w:p w14:paraId="23F5F1B1" w14:textId="33E35B51"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(7</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sunt obligate să deschidă conturi sau </w:t>
      </w:r>
      <w:proofErr w:type="spellStart"/>
      <w:r w:rsidR="00E34137" w:rsidRPr="00D4456A">
        <w:rPr>
          <w:rFonts w:ascii="Times New Roman" w:hAnsi="Times New Roman" w:cs="Times New Roman"/>
          <w:sz w:val="24"/>
          <w:szCs w:val="24"/>
        </w:rPr>
        <w:t>subconturi</w:t>
      </w:r>
      <w:proofErr w:type="spellEnd"/>
      <w:r w:rsidR="00E34137" w:rsidRPr="00D4456A">
        <w:rPr>
          <w:rFonts w:ascii="Times New Roman" w:hAnsi="Times New Roman" w:cs="Times New Roman"/>
          <w:sz w:val="24"/>
          <w:szCs w:val="24"/>
        </w:rPr>
        <w:t xml:space="preserve"> de plăți distincte, prin care se virează sumele reprezentând încasările și plățile aferente valorii nominale a tichetelor sociale pe suport electronic pentru</w:t>
      </w:r>
      <w:r w:rsidRPr="00D4456A">
        <w:rPr>
          <w:rFonts w:ascii="Times New Roman" w:hAnsi="Times New Roman" w:cs="Times New Roman"/>
          <w:sz w:val="24"/>
          <w:szCs w:val="24"/>
        </w:rPr>
        <w:t xml:space="preserve"> produse alimentare și</w:t>
      </w:r>
      <w:r w:rsidR="00E34137" w:rsidRPr="00D4456A">
        <w:rPr>
          <w:rFonts w:ascii="Times New Roman" w:hAnsi="Times New Roman" w:cs="Times New Roman"/>
          <w:sz w:val="24"/>
          <w:szCs w:val="24"/>
        </w:rPr>
        <w:t xml:space="preserve"> mese calde, astfel încât să permită o evidență clară a sumelor utilizate în temeiul contractului de achiziție publică încheiat cu</w:t>
      </w:r>
      <w:r w:rsidR="00B85484" w:rsidRPr="00D4456A">
        <w:rPr>
          <w:rFonts w:ascii="Times New Roman" w:hAnsi="Times New Roman" w:cs="Times New Roman"/>
          <w:sz w:val="24"/>
          <w:szCs w:val="24"/>
        </w:rPr>
        <w:t xml:space="preserve"> </w:t>
      </w:r>
      <w:r w:rsidR="00E34137" w:rsidRPr="00D4456A">
        <w:rPr>
          <w:rFonts w:ascii="Times New Roman" w:hAnsi="Times New Roman" w:cs="Times New Roman"/>
          <w:sz w:val="24"/>
          <w:szCs w:val="24"/>
        </w:rPr>
        <w:t>Ministerul</w:t>
      </w:r>
      <w:r w:rsidRPr="00D4456A">
        <w:rPr>
          <w:rFonts w:ascii="Times New Roman" w:hAnsi="Times New Roman" w:cs="Times New Roman"/>
          <w:sz w:val="24"/>
          <w:szCs w:val="24"/>
        </w:rPr>
        <w:t xml:space="preserve"> Investițiilor și a</w:t>
      </w:r>
      <w:r w:rsidR="00E34137" w:rsidRPr="00D4456A">
        <w:rPr>
          <w:rFonts w:ascii="Times New Roman" w:hAnsi="Times New Roman" w:cs="Times New Roman"/>
          <w:sz w:val="24"/>
          <w:szCs w:val="24"/>
        </w:rPr>
        <w:t xml:space="preserve"> </w:t>
      </w:r>
      <w:r w:rsidRPr="00D4456A">
        <w:rPr>
          <w:rFonts w:ascii="Times New Roman" w:hAnsi="Times New Roman" w:cs="Times New Roman"/>
          <w:sz w:val="24"/>
          <w:szCs w:val="24"/>
        </w:rPr>
        <w:t>Proiectelor</w:t>
      </w:r>
      <w:r w:rsidR="00E34137" w:rsidRPr="00D4456A">
        <w:rPr>
          <w:rFonts w:ascii="Times New Roman" w:hAnsi="Times New Roman" w:cs="Times New Roman"/>
          <w:sz w:val="24"/>
          <w:szCs w:val="24"/>
        </w:rPr>
        <w:t xml:space="preserve"> Europene și cu unitățile care acceptă tichete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w:t>
      </w:r>
    </w:p>
    <w:p w14:paraId="2D45C91A" w14:textId="77777777"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(8</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Unitățile emitente de tichete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pot organiza platforme pentru emiterea acestora sau pot încheia contracte cu organizații care administrează schema/aranjamentul de plată ori alte organizații specializate, după caz.</w:t>
      </w:r>
    </w:p>
    <w:p w14:paraId="6940ADF4" w14:textId="47B2BA04"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(9</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w:t>
      </w:r>
      <w:r w:rsidR="00F75F8A" w:rsidRPr="00D4456A">
        <w:rPr>
          <w:rFonts w:ascii="Times New Roman" w:hAnsi="Times New Roman" w:cs="Times New Roman"/>
          <w:sz w:val="24"/>
          <w:szCs w:val="24"/>
        </w:rPr>
        <w:t xml:space="preserve">Transferurile financiare aferente </w:t>
      </w:r>
      <w:r w:rsidR="00E34137" w:rsidRPr="00D4456A">
        <w:rPr>
          <w:rFonts w:ascii="Times New Roman" w:hAnsi="Times New Roman" w:cs="Times New Roman"/>
          <w:sz w:val="24"/>
          <w:szCs w:val="24"/>
        </w:rPr>
        <w:t xml:space="preserve">tichetelor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w:t>
      </w:r>
      <w:r w:rsidR="00F75F8A" w:rsidRPr="00D4456A">
        <w:rPr>
          <w:rFonts w:ascii="Times New Roman" w:hAnsi="Times New Roman" w:cs="Times New Roman"/>
          <w:sz w:val="24"/>
          <w:szCs w:val="24"/>
        </w:rPr>
        <w:t>, î</w:t>
      </w:r>
      <w:r w:rsidR="00E34137" w:rsidRPr="00D4456A">
        <w:rPr>
          <w:rFonts w:ascii="Times New Roman" w:hAnsi="Times New Roman" w:cs="Times New Roman"/>
          <w:sz w:val="24"/>
          <w:szCs w:val="24"/>
        </w:rPr>
        <w:t xml:space="preserve">n cazul relației dintre Ministerul </w:t>
      </w:r>
      <w:r w:rsidRPr="00D4456A">
        <w:rPr>
          <w:rFonts w:ascii="Times New Roman" w:hAnsi="Times New Roman" w:cs="Times New Roman"/>
          <w:sz w:val="24"/>
          <w:szCs w:val="24"/>
        </w:rPr>
        <w:t>Investițiilor și Proiectelor Europene</w:t>
      </w:r>
      <w:r w:rsidR="00E34137" w:rsidRPr="00D4456A">
        <w:rPr>
          <w:rFonts w:ascii="Times New Roman" w:hAnsi="Times New Roman" w:cs="Times New Roman"/>
          <w:sz w:val="24"/>
          <w:szCs w:val="24"/>
        </w:rPr>
        <w:t xml:space="preserve"> și unitatea emitentă</w:t>
      </w:r>
      <w:r w:rsidR="00F75F8A" w:rsidRPr="00D4456A">
        <w:rPr>
          <w:rFonts w:ascii="Times New Roman" w:hAnsi="Times New Roman" w:cs="Times New Roman"/>
          <w:sz w:val="24"/>
          <w:szCs w:val="24"/>
        </w:rPr>
        <w:t xml:space="preserve"> </w:t>
      </w:r>
      <w:r w:rsidR="00E34137" w:rsidRPr="00D4456A">
        <w:rPr>
          <w:rFonts w:ascii="Times New Roman" w:hAnsi="Times New Roman" w:cs="Times New Roman"/>
          <w:sz w:val="24"/>
          <w:szCs w:val="24"/>
        </w:rPr>
        <w:t>se v</w:t>
      </w:r>
      <w:r w:rsidR="00F75F8A" w:rsidRPr="00D4456A">
        <w:rPr>
          <w:rFonts w:ascii="Times New Roman" w:hAnsi="Times New Roman" w:cs="Times New Roman"/>
          <w:sz w:val="24"/>
          <w:szCs w:val="24"/>
        </w:rPr>
        <w:t>or</w:t>
      </w:r>
      <w:r w:rsidR="00E34137" w:rsidRPr="00D4456A">
        <w:rPr>
          <w:rFonts w:ascii="Times New Roman" w:hAnsi="Times New Roman" w:cs="Times New Roman"/>
          <w:sz w:val="24"/>
          <w:szCs w:val="24"/>
        </w:rPr>
        <w:t xml:space="preserve"> </w:t>
      </w:r>
      <w:r w:rsidR="00F75F8A" w:rsidRPr="00D4456A">
        <w:rPr>
          <w:rFonts w:ascii="Times New Roman" w:hAnsi="Times New Roman" w:cs="Times New Roman"/>
          <w:sz w:val="24"/>
          <w:szCs w:val="24"/>
        </w:rPr>
        <w:t xml:space="preserve">efectua </w:t>
      </w:r>
      <w:r w:rsidR="00E34137" w:rsidRPr="00D4456A">
        <w:rPr>
          <w:rFonts w:ascii="Times New Roman" w:hAnsi="Times New Roman" w:cs="Times New Roman"/>
          <w:sz w:val="24"/>
          <w:szCs w:val="24"/>
        </w:rPr>
        <w:t>doar prin unitățile teritoriale ale Trezoreriei Statului.</w:t>
      </w:r>
    </w:p>
    <w:p w14:paraId="715E5CBA" w14:textId="77777777"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(10</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Sumele derulate prin operațiunile cu tichete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de către unitățile emitente nu pot fi utilizate pentru reinvestirea acestor fonduri în alte scopuri.</w:t>
      </w:r>
    </w:p>
    <w:p w14:paraId="4C184BC6" w14:textId="5A50F9CF" w:rsidR="00B36810" w:rsidRPr="00D4456A"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(11</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Ministerul</w:t>
      </w:r>
      <w:r w:rsidRPr="00D4456A">
        <w:rPr>
          <w:rFonts w:ascii="Times New Roman" w:hAnsi="Times New Roman" w:cs="Times New Roman"/>
          <w:sz w:val="24"/>
          <w:szCs w:val="24"/>
        </w:rPr>
        <w:t xml:space="preserve"> </w:t>
      </w:r>
      <w:r w:rsidR="00757F0C" w:rsidRPr="00D4456A">
        <w:rPr>
          <w:rFonts w:ascii="Times New Roman" w:hAnsi="Times New Roman" w:cs="Times New Roman"/>
          <w:sz w:val="24"/>
          <w:szCs w:val="24"/>
        </w:rPr>
        <w:t xml:space="preserve">Investițiilor </w:t>
      </w:r>
      <w:r w:rsidRPr="00D4456A">
        <w:rPr>
          <w:rFonts w:ascii="Times New Roman" w:hAnsi="Times New Roman" w:cs="Times New Roman"/>
          <w:sz w:val="24"/>
          <w:szCs w:val="24"/>
        </w:rPr>
        <w:t xml:space="preserve">și </w:t>
      </w:r>
      <w:r w:rsidR="00E34137" w:rsidRPr="00D4456A">
        <w:rPr>
          <w:rFonts w:ascii="Times New Roman" w:hAnsi="Times New Roman" w:cs="Times New Roman"/>
          <w:sz w:val="24"/>
          <w:szCs w:val="24"/>
        </w:rPr>
        <w:t xml:space="preserve"> </w:t>
      </w:r>
      <w:r w:rsidR="00757F0C" w:rsidRPr="00D4456A">
        <w:rPr>
          <w:rFonts w:ascii="Times New Roman" w:hAnsi="Times New Roman" w:cs="Times New Roman"/>
          <w:sz w:val="24"/>
          <w:szCs w:val="24"/>
        </w:rPr>
        <w:t xml:space="preserve">Proiectelor </w:t>
      </w:r>
      <w:r w:rsidR="00E34137" w:rsidRPr="00D4456A">
        <w:rPr>
          <w:rFonts w:ascii="Times New Roman" w:hAnsi="Times New Roman" w:cs="Times New Roman"/>
          <w:sz w:val="24"/>
          <w:szCs w:val="24"/>
        </w:rPr>
        <w:t>Europene, pe baza contractului de achiziție publică, achită atât contravaloarea nominală a tichetelor sociale pe suport electronic pentru</w:t>
      </w:r>
      <w:r w:rsidRPr="00D4456A">
        <w:rPr>
          <w:rFonts w:ascii="Times New Roman" w:hAnsi="Times New Roman" w:cs="Times New Roman"/>
          <w:sz w:val="24"/>
          <w:szCs w:val="24"/>
        </w:rPr>
        <w:t xml:space="preserve"> produse alimentare și</w:t>
      </w:r>
      <w:r w:rsidR="00E34137" w:rsidRPr="00D4456A">
        <w:rPr>
          <w:rFonts w:ascii="Times New Roman" w:hAnsi="Times New Roman" w:cs="Times New Roman"/>
          <w:sz w:val="24"/>
          <w:szCs w:val="24"/>
        </w:rPr>
        <w:t xml:space="preserve"> mese calde distribuite beneficiarilor, cât și costul emiterii suportului electronic.</w:t>
      </w:r>
    </w:p>
    <w:p w14:paraId="5B1FBCAD" w14:textId="04366891" w:rsidR="00EF67B1" w:rsidRPr="00114AD3" w:rsidRDefault="00B36810"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(12</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Contractarea serviciilor privind emiterea tichetelor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de către Ministerul</w:t>
      </w:r>
      <w:r w:rsidRPr="00D4456A">
        <w:rPr>
          <w:rFonts w:ascii="Times New Roman" w:hAnsi="Times New Roman" w:cs="Times New Roman"/>
          <w:sz w:val="24"/>
          <w:szCs w:val="24"/>
        </w:rPr>
        <w:t xml:space="preserve"> Investițiilor și Proiectelor </w:t>
      </w:r>
      <w:proofErr w:type="spellStart"/>
      <w:r w:rsidRPr="00D4456A">
        <w:rPr>
          <w:rFonts w:ascii="Times New Roman" w:hAnsi="Times New Roman" w:cs="Times New Roman"/>
          <w:sz w:val="24"/>
          <w:szCs w:val="24"/>
        </w:rPr>
        <w:t>Europene</w:t>
      </w:r>
      <w:r w:rsidR="00C75D59" w:rsidRPr="00D4456A">
        <w:rPr>
          <w:rFonts w:ascii="Times New Roman" w:hAnsi="Times New Roman" w:cs="Times New Roman"/>
          <w:sz w:val="24"/>
          <w:szCs w:val="24"/>
        </w:rPr>
        <w:t>,</w:t>
      </w:r>
      <w:r w:rsidR="00E34137" w:rsidRPr="00D4456A">
        <w:rPr>
          <w:rFonts w:ascii="Times New Roman" w:hAnsi="Times New Roman" w:cs="Times New Roman"/>
          <w:sz w:val="24"/>
          <w:szCs w:val="24"/>
        </w:rPr>
        <w:t>se</w:t>
      </w:r>
      <w:proofErr w:type="spellEnd"/>
      <w:r w:rsidR="00E34137" w:rsidRPr="00D4456A">
        <w:rPr>
          <w:rFonts w:ascii="Times New Roman" w:hAnsi="Times New Roman" w:cs="Times New Roman"/>
          <w:sz w:val="24"/>
          <w:szCs w:val="24"/>
        </w:rPr>
        <w:t xml:space="preserve"> realizează în condițiile legislației în vigoare privind achizițiile publice. La estimarea </w:t>
      </w:r>
      <w:r w:rsidR="00EF67B1" w:rsidRPr="00D4456A">
        <w:rPr>
          <w:rFonts w:ascii="Times New Roman" w:hAnsi="Times New Roman" w:cs="Times New Roman"/>
          <w:sz w:val="24"/>
          <w:szCs w:val="24"/>
        </w:rPr>
        <w:t xml:space="preserve">valorii </w:t>
      </w:r>
      <w:r w:rsidR="00E34137" w:rsidRPr="00114AD3">
        <w:rPr>
          <w:rFonts w:ascii="Times New Roman" w:hAnsi="Times New Roman" w:cs="Times New Roman"/>
          <w:sz w:val="24"/>
          <w:szCs w:val="24"/>
        </w:rPr>
        <w:t>contractului de achiziție publică nu se ia în calcul valoarea nominală a tichetelor sociale pe suport electronic pentru</w:t>
      </w:r>
      <w:r w:rsidR="00EF67B1" w:rsidRPr="00114AD3">
        <w:rPr>
          <w:rFonts w:ascii="Times New Roman" w:hAnsi="Times New Roman" w:cs="Times New Roman"/>
          <w:sz w:val="24"/>
          <w:szCs w:val="24"/>
        </w:rPr>
        <w:t xml:space="preserve"> produse alimentare și</w:t>
      </w:r>
      <w:r w:rsidR="00E34137" w:rsidRPr="00114AD3">
        <w:rPr>
          <w:rFonts w:ascii="Times New Roman" w:hAnsi="Times New Roman" w:cs="Times New Roman"/>
          <w:sz w:val="24"/>
          <w:szCs w:val="24"/>
        </w:rPr>
        <w:t xml:space="preserve"> mese calde.</w:t>
      </w:r>
    </w:p>
    <w:p w14:paraId="6B961934" w14:textId="0EB42BD1" w:rsidR="00EF67B1" w:rsidRPr="00D4456A" w:rsidRDefault="00EF67B1" w:rsidP="003271A9">
      <w:pPr>
        <w:spacing w:after="0" w:line="240" w:lineRule="auto"/>
        <w:ind w:firstLine="708"/>
        <w:jc w:val="both"/>
        <w:rPr>
          <w:rFonts w:ascii="Times New Roman" w:hAnsi="Times New Roman" w:cs="Times New Roman"/>
          <w:sz w:val="24"/>
          <w:szCs w:val="24"/>
        </w:rPr>
      </w:pPr>
      <w:r w:rsidRPr="00114AD3">
        <w:rPr>
          <w:rFonts w:ascii="Times New Roman" w:hAnsi="Times New Roman" w:cs="Times New Roman"/>
          <w:b/>
          <w:sz w:val="24"/>
          <w:szCs w:val="24"/>
        </w:rPr>
        <w:t>(13</w:t>
      </w:r>
      <w:r w:rsidR="00E34137" w:rsidRPr="00114AD3">
        <w:rPr>
          <w:rFonts w:ascii="Times New Roman" w:hAnsi="Times New Roman" w:cs="Times New Roman"/>
          <w:b/>
          <w:sz w:val="24"/>
          <w:szCs w:val="24"/>
        </w:rPr>
        <w:t>)</w:t>
      </w:r>
      <w:r w:rsidR="00E34137" w:rsidRPr="00114AD3">
        <w:rPr>
          <w:rFonts w:ascii="Times New Roman" w:hAnsi="Times New Roman" w:cs="Times New Roman"/>
          <w:sz w:val="24"/>
          <w:szCs w:val="24"/>
        </w:rPr>
        <w:t xml:space="preserve"> La solicitarea expresă a Ministerului </w:t>
      </w:r>
      <w:r w:rsidRPr="00114AD3">
        <w:rPr>
          <w:rFonts w:ascii="Times New Roman" w:hAnsi="Times New Roman" w:cs="Times New Roman"/>
          <w:sz w:val="24"/>
          <w:szCs w:val="24"/>
        </w:rPr>
        <w:t>Investițiilor și Proiectelor Europene</w:t>
      </w:r>
      <w:r w:rsidR="00E34137" w:rsidRPr="00114AD3">
        <w:rPr>
          <w:rFonts w:ascii="Times New Roman" w:hAnsi="Times New Roman" w:cs="Times New Roman"/>
          <w:sz w:val="24"/>
          <w:szCs w:val="24"/>
        </w:rPr>
        <w:t xml:space="preserve">, unitatea emitentă are obligația de a restricționa utilizarea tichetelor sociale pe suport electronic pentru </w:t>
      </w:r>
      <w:r w:rsidRPr="00114AD3">
        <w:rPr>
          <w:rFonts w:ascii="Times New Roman" w:hAnsi="Times New Roman" w:cs="Times New Roman"/>
          <w:sz w:val="24"/>
          <w:szCs w:val="24"/>
        </w:rPr>
        <w:t xml:space="preserve">produse alimentare și </w:t>
      </w:r>
      <w:r w:rsidR="00E34137" w:rsidRPr="00114AD3">
        <w:rPr>
          <w:rFonts w:ascii="Times New Roman" w:hAnsi="Times New Roman" w:cs="Times New Roman"/>
          <w:sz w:val="24"/>
          <w:szCs w:val="24"/>
        </w:rPr>
        <w:t xml:space="preserve">mese calde numai la anumite unități afiliate, pentru serviciile specifice de </w:t>
      </w:r>
      <w:r w:rsidR="00C75D59" w:rsidRPr="00114AD3">
        <w:rPr>
          <w:rFonts w:ascii="Times New Roman" w:hAnsi="Times New Roman" w:cs="Times New Roman"/>
          <w:sz w:val="24"/>
          <w:szCs w:val="24"/>
        </w:rPr>
        <w:t>c</w:t>
      </w:r>
      <w:r w:rsidR="004012F2" w:rsidRPr="00114AD3">
        <w:rPr>
          <w:rFonts w:ascii="Times New Roman" w:hAnsi="Times New Roman" w:cs="Times New Roman"/>
          <w:sz w:val="24"/>
          <w:szCs w:val="24"/>
        </w:rPr>
        <w:t>o</w:t>
      </w:r>
      <w:r w:rsidR="00C75D59" w:rsidRPr="00114AD3">
        <w:rPr>
          <w:rFonts w:ascii="Times New Roman" w:hAnsi="Times New Roman" w:cs="Times New Roman"/>
          <w:sz w:val="24"/>
          <w:szCs w:val="24"/>
        </w:rPr>
        <w:t xml:space="preserve">mercializare a produselor alimentare și </w:t>
      </w:r>
      <w:r w:rsidR="00E34137" w:rsidRPr="00114AD3">
        <w:rPr>
          <w:rFonts w:ascii="Times New Roman" w:hAnsi="Times New Roman" w:cs="Times New Roman"/>
          <w:sz w:val="24"/>
          <w:szCs w:val="24"/>
        </w:rPr>
        <w:t>servire a meselor calde.</w:t>
      </w:r>
    </w:p>
    <w:p w14:paraId="7851D05B" w14:textId="36562512" w:rsidR="003271A9"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(14</w:t>
      </w:r>
      <w:r w:rsidR="00E34137" w:rsidRPr="00D4456A">
        <w:rPr>
          <w:rFonts w:ascii="Times New Roman" w:hAnsi="Times New Roman" w:cs="Times New Roman"/>
          <w:b/>
          <w:sz w:val="24"/>
          <w:szCs w:val="24"/>
        </w:rPr>
        <w:t>)</w:t>
      </w:r>
      <w:r w:rsidR="00E34137" w:rsidRPr="00D4456A">
        <w:rPr>
          <w:rFonts w:ascii="Times New Roman" w:hAnsi="Times New Roman" w:cs="Times New Roman"/>
          <w:sz w:val="24"/>
          <w:szCs w:val="24"/>
        </w:rPr>
        <w:t xml:space="preserve"> Valoarea tichetelor sociale pe suport electronic pentru</w:t>
      </w:r>
      <w:r w:rsidRPr="00D4456A">
        <w:rPr>
          <w:rFonts w:ascii="Times New Roman" w:hAnsi="Times New Roman" w:cs="Times New Roman"/>
          <w:sz w:val="24"/>
          <w:szCs w:val="24"/>
        </w:rPr>
        <w:t xml:space="preserve"> produse alimentare și</w:t>
      </w:r>
      <w:r w:rsidR="00E34137" w:rsidRPr="00D4456A">
        <w:rPr>
          <w:rFonts w:ascii="Times New Roman" w:hAnsi="Times New Roman" w:cs="Times New Roman"/>
          <w:sz w:val="24"/>
          <w:szCs w:val="24"/>
        </w:rPr>
        <w:t xml:space="preserve"> mese calde emise pe suport electronic nu poate fi transferată </w:t>
      </w:r>
      <w:r w:rsidR="0092283F" w:rsidRPr="00D4456A">
        <w:rPr>
          <w:rFonts w:ascii="Times New Roman" w:hAnsi="Times New Roman" w:cs="Times New Roman"/>
          <w:sz w:val="24"/>
          <w:szCs w:val="24"/>
        </w:rPr>
        <w:t>beneficiarilor</w:t>
      </w:r>
      <w:r w:rsidR="00E34137" w:rsidRPr="00D4456A">
        <w:rPr>
          <w:rFonts w:ascii="Times New Roman" w:hAnsi="Times New Roman" w:cs="Times New Roman"/>
          <w:sz w:val="24"/>
          <w:szCs w:val="24"/>
        </w:rPr>
        <w:t xml:space="preserve"> pe suportul electronic dacă, la data stabilită pentru transfer, Ministerul </w:t>
      </w:r>
      <w:r w:rsidRPr="00D4456A">
        <w:rPr>
          <w:rFonts w:ascii="Times New Roman" w:hAnsi="Times New Roman" w:cs="Times New Roman"/>
          <w:sz w:val="24"/>
          <w:szCs w:val="24"/>
        </w:rPr>
        <w:t xml:space="preserve">Investițiilor și Proiectelor Europene </w:t>
      </w:r>
      <w:r w:rsidR="00E34137" w:rsidRPr="00D4456A">
        <w:rPr>
          <w:rFonts w:ascii="Times New Roman" w:hAnsi="Times New Roman" w:cs="Times New Roman"/>
          <w:sz w:val="24"/>
          <w:szCs w:val="24"/>
        </w:rPr>
        <w:t xml:space="preserve">nu a achitat unității emitente, integral, contravaloarea nominală a tichetelor sociale pe suport electronic pentru </w:t>
      </w:r>
      <w:r w:rsidRPr="00D4456A">
        <w:rPr>
          <w:rFonts w:ascii="Times New Roman" w:hAnsi="Times New Roman" w:cs="Times New Roman"/>
          <w:sz w:val="24"/>
          <w:szCs w:val="24"/>
        </w:rPr>
        <w:t xml:space="preserve">produse alimentare și </w:t>
      </w:r>
      <w:r w:rsidR="00E34137" w:rsidRPr="00D4456A">
        <w:rPr>
          <w:rFonts w:ascii="Times New Roman" w:hAnsi="Times New Roman" w:cs="Times New Roman"/>
          <w:sz w:val="24"/>
          <w:szCs w:val="24"/>
        </w:rPr>
        <w:t>mese calde achiziționate, inclusiv costurile aferente emiterii acestora pe suport electronic.</w:t>
      </w:r>
    </w:p>
    <w:p w14:paraId="75B3259F" w14:textId="21D8E554" w:rsidR="000734DF" w:rsidRPr="00D4456A" w:rsidRDefault="00EF67B1" w:rsidP="003271A9">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Art.</w:t>
      </w:r>
      <w:r w:rsidR="00DA6CAB" w:rsidRPr="00D4456A">
        <w:rPr>
          <w:rFonts w:ascii="Times New Roman" w:hAnsi="Times New Roman" w:cs="Times New Roman"/>
          <w:b/>
          <w:sz w:val="24"/>
          <w:szCs w:val="24"/>
        </w:rPr>
        <w:t>8</w:t>
      </w:r>
      <w:r w:rsidRPr="00D4456A">
        <w:rPr>
          <w:rFonts w:ascii="Times New Roman" w:hAnsi="Times New Roman" w:cs="Times New Roman"/>
          <w:b/>
          <w:sz w:val="24"/>
          <w:szCs w:val="24"/>
        </w:rPr>
        <w:t xml:space="preserve"> (1)</w:t>
      </w:r>
      <w:r w:rsidRPr="00D4456A">
        <w:rPr>
          <w:rFonts w:ascii="Times New Roman" w:hAnsi="Times New Roman" w:cs="Times New Roman"/>
          <w:sz w:val="24"/>
          <w:szCs w:val="24"/>
        </w:rPr>
        <w:t xml:space="preserve"> Fiecare tichet social pe suport electronic pentru</w:t>
      </w:r>
      <w:r w:rsidR="000734DF" w:rsidRPr="00D4456A">
        <w:rPr>
          <w:rFonts w:ascii="Times New Roman" w:hAnsi="Times New Roman" w:cs="Times New Roman"/>
          <w:sz w:val="24"/>
          <w:szCs w:val="24"/>
        </w:rPr>
        <w:t xml:space="preserve"> produse alimentare și</w:t>
      </w:r>
      <w:r w:rsidRPr="00D4456A">
        <w:rPr>
          <w:rFonts w:ascii="Times New Roman" w:hAnsi="Times New Roman" w:cs="Times New Roman"/>
          <w:sz w:val="24"/>
          <w:szCs w:val="24"/>
        </w:rPr>
        <w:t xml:space="preserve"> mese calde este valabil numai dacă are înscris numărul cu care a fost înseriat de către unitatea emitentă și va conține următoarele informații înscrise pe suportul electronic sau stocate într-un alt mod pe acesta</w:t>
      </w:r>
      <w:r w:rsidRPr="00D4456A">
        <w:rPr>
          <w:rFonts w:ascii="Times New Roman" w:hAnsi="Times New Roman" w:cs="Times New Roman"/>
          <w:b/>
          <w:sz w:val="24"/>
          <w:szCs w:val="24"/>
        </w:rPr>
        <w:t>:</w:t>
      </w:r>
    </w:p>
    <w:p w14:paraId="74B73A9F" w14:textId="77777777" w:rsidR="000734DF"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lastRenderedPageBreak/>
        <w:t>a)</w:t>
      </w:r>
      <w:r w:rsidRPr="00D4456A">
        <w:rPr>
          <w:rFonts w:ascii="Times New Roman" w:hAnsi="Times New Roman" w:cs="Times New Roman"/>
          <w:sz w:val="24"/>
          <w:szCs w:val="24"/>
        </w:rPr>
        <w:t xml:space="preserve"> numele și adresa emitentului și datele sale de identificare;</w:t>
      </w:r>
    </w:p>
    <w:p w14:paraId="3450DB53" w14:textId="77777777" w:rsidR="000734DF"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Pr="00D4456A">
        <w:rPr>
          <w:rFonts w:ascii="Times New Roman" w:hAnsi="Times New Roman" w:cs="Times New Roman"/>
          <w:sz w:val="24"/>
          <w:szCs w:val="24"/>
        </w:rPr>
        <w:t xml:space="preserve"> perioada de valabilitate a suportului electronic;</w:t>
      </w:r>
    </w:p>
    <w:p w14:paraId="1CFAD8D8" w14:textId="46585422" w:rsidR="000734DF"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c)</w:t>
      </w:r>
      <w:r w:rsidRPr="00D4456A">
        <w:rPr>
          <w:rFonts w:ascii="Times New Roman" w:hAnsi="Times New Roman" w:cs="Times New Roman"/>
          <w:sz w:val="24"/>
          <w:szCs w:val="24"/>
        </w:rPr>
        <w:t xml:space="preserve"> numele, prenumele și codul numeric personal al </w:t>
      </w:r>
      <w:r w:rsidR="00613BFB" w:rsidRPr="00D4456A">
        <w:rPr>
          <w:rFonts w:ascii="Times New Roman" w:hAnsi="Times New Roman" w:cs="Times New Roman"/>
          <w:sz w:val="24"/>
          <w:szCs w:val="24"/>
        </w:rPr>
        <w:t>beneficiarului</w:t>
      </w:r>
      <w:r w:rsidRPr="00D4456A">
        <w:rPr>
          <w:rFonts w:ascii="Times New Roman" w:hAnsi="Times New Roman" w:cs="Times New Roman"/>
          <w:sz w:val="24"/>
          <w:szCs w:val="24"/>
        </w:rPr>
        <w:t xml:space="preserve">. În cazul persoanelor fără adăpost, va conține doar numele și prenumele </w:t>
      </w:r>
      <w:r w:rsidR="00613BFB" w:rsidRPr="00D4456A">
        <w:rPr>
          <w:rFonts w:ascii="Times New Roman" w:hAnsi="Times New Roman" w:cs="Times New Roman"/>
          <w:sz w:val="24"/>
          <w:szCs w:val="24"/>
        </w:rPr>
        <w:t>beneficiarului</w:t>
      </w:r>
      <w:r w:rsidRPr="00D4456A">
        <w:rPr>
          <w:rFonts w:ascii="Times New Roman" w:hAnsi="Times New Roman" w:cs="Times New Roman"/>
          <w:sz w:val="24"/>
          <w:szCs w:val="24"/>
        </w:rPr>
        <w:t>;</w:t>
      </w:r>
    </w:p>
    <w:p w14:paraId="5E5D9A34" w14:textId="77777777" w:rsidR="000734DF"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d)</w:t>
      </w:r>
      <w:r w:rsidRPr="00D4456A">
        <w:rPr>
          <w:rFonts w:ascii="Times New Roman" w:hAnsi="Times New Roman" w:cs="Times New Roman"/>
          <w:sz w:val="24"/>
          <w:szCs w:val="24"/>
        </w:rPr>
        <w:t xml:space="preserve"> interdicția de a fi utilizat pentru alte scopuri decât cel pentru care a fost emis.</w:t>
      </w:r>
    </w:p>
    <w:p w14:paraId="47F19E86" w14:textId="45A06568" w:rsidR="000734DF" w:rsidRPr="00D4456A" w:rsidRDefault="00EF67B1" w:rsidP="003271A9">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 xml:space="preserve">(2) </w:t>
      </w:r>
      <w:r w:rsidR="00264F2A" w:rsidRPr="00D4456A">
        <w:rPr>
          <w:rFonts w:ascii="Times New Roman" w:hAnsi="Times New Roman" w:cs="Times New Roman"/>
          <w:sz w:val="24"/>
          <w:szCs w:val="24"/>
        </w:rPr>
        <w:t>Beneficiarul</w:t>
      </w:r>
      <w:r w:rsidRPr="00D4456A">
        <w:rPr>
          <w:rFonts w:ascii="Times New Roman" w:hAnsi="Times New Roman" w:cs="Times New Roman"/>
          <w:sz w:val="24"/>
          <w:szCs w:val="24"/>
        </w:rPr>
        <w:t xml:space="preserve"> poate utiliza tichetele sociale pe suport electronic pentru </w:t>
      </w:r>
      <w:r w:rsidR="000734DF" w:rsidRPr="00D4456A">
        <w:rPr>
          <w:rFonts w:ascii="Times New Roman" w:hAnsi="Times New Roman" w:cs="Times New Roman"/>
          <w:sz w:val="24"/>
          <w:szCs w:val="24"/>
        </w:rPr>
        <w:t xml:space="preserve">produse alimentare și </w:t>
      </w:r>
      <w:r w:rsidRPr="00D4456A">
        <w:rPr>
          <w:rFonts w:ascii="Times New Roman" w:hAnsi="Times New Roman" w:cs="Times New Roman"/>
          <w:sz w:val="24"/>
          <w:szCs w:val="24"/>
        </w:rPr>
        <w:t>mese calde numai în rețeaua unităților afiliate, pe baza actului de identitate.</w:t>
      </w:r>
    </w:p>
    <w:p w14:paraId="1B5B4828" w14:textId="1E05DED7" w:rsidR="000734DF"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Obligativitatea prezentării actului de identitate prevăzută la alin. (2) nu se aplică persoane</w:t>
      </w:r>
      <w:r w:rsidR="000734DF" w:rsidRPr="00D4456A">
        <w:rPr>
          <w:rFonts w:ascii="Times New Roman" w:hAnsi="Times New Roman" w:cs="Times New Roman"/>
          <w:sz w:val="24"/>
          <w:szCs w:val="24"/>
        </w:rPr>
        <w:t>lor prevăzute la art. 3 alin. (1) lit. f</w:t>
      </w:r>
      <w:r w:rsidRPr="00D4456A">
        <w:rPr>
          <w:rFonts w:ascii="Times New Roman" w:hAnsi="Times New Roman" w:cs="Times New Roman"/>
          <w:sz w:val="24"/>
          <w:szCs w:val="24"/>
        </w:rPr>
        <w:t xml:space="preserve">), acestea având obligația să prezinte un document eliberat de autoritățile publice locale care să ateste identitatea </w:t>
      </w:r>
      <w:r w:rsidR="006E0B19" w:rsidRPr="00D4456A">
        <w:rPr>
          <w:rFonts w:ascii="Times New Roman" w:hAnsi="Times New Roman" w:cs="Times New Roman"/>
          <w:sz w:val="24"/>
          <w:szCs w:val="24"/>
        </w:rPr>
        <w:t>beneficiarului</w:t>
      </w:r>
      <w:r w:rsidRPr="00D4456A">
        <w:rPr>
          <w:rFonts w:ascii="Times New Roman" w:hAnsi="Times New Roman" w:cs="Times New Roman"/>
          <w:sz w:val="24"/>
          <w:szCs w:val="24"/>
        </w:rPr>
        <w:t xml:space="preserve">. </w:t>
      </w:r>
    </w:p>
    <w:p w14:paraId="52C8DA57" w14:textId="6341545D" w:rsidR="00603CC3"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6E0B19" w:rsidRPr="00D4456A">
        <w:rPr>
          <w:rFonts w:ascii="Times New Roman" w:hAnsi="Times New Roman" w:cs="Times New Roman"/>
          <w:b/>
          <w:sz w:val="24"/>
          <w:szCs w:val="24"/>
        </w:rPr>
        <w:t>4</w:t>
      </w:r>
      <w:r w:rsidRPr="00D4456A">
        <w:rPr>
          <w:rFonts w:ascii="Times New Roman" w:hAnsi="Times New Roman" w:cs="Times New Roman"/>
          <w:b/>
          <w:sz w:val="24"/>
          <w:szCs w:val="24"/>
        </w:rPr>
        <w:t xml:space="preserve">) </w:t>
      </w:r>
      <w:r w:rsidR="00822C1F" w:rsidRPr="00D4456A">
        <w:rPr>
          <w:rFonts w:ascii="Times New Roman" w:hAnsi="Times New Roman" w:cs="Times New Roman"/>
          <w:bCs/>
          <w:sz w:val="24"/>
          <w:szCs w:val="24"/>
        </w:rPr>
        <w:t>Sprijinul material acordat prin intermediul</w:t>
      </w:r>
      <w:r w:rsidR="00822C1F" w:rsidRPr="00D4456A">
        <w:rPr>
          <w:rFonts w:ascii="Times New Roman" w:hAnsi="Times New Roman" w:cs="Times New Roman"/>
          <w:b/>
          <w:sz w:val="24"/>
          <w:szCs w:val="24"/>
        </w:rPr>
        <w:t xml:space="preserve"> </w:t>
      </w:r>
      <w:r w:rsidR="00822C1F" w:rsidRPr="00D4456A">
        <w:rPr>
          <w:rFonts w:ascii="Times New Roman" w:hAnsi="Times New Roman" w:cs="Times New Roman"/>
          <w:sz w:val="24"/>
          <w:szCs w:val="24"/>
        </w:rPr>
        <w:t>t</w:t>
      </w:r>
      <w:r w:rsidRPr="00D4456A">
        <w:rPr>
          <w:rFonts w:ascii="Times New Roman" w:hAnsi="Times New Roman" w:cs="Times New Roman"/>
          <w:sz w:val="24"/>
          <w:szCs w:val="24"/>
        </w:rPr>
        <w:t>ichete</w:t>
      </w:r>
      <w:r w:rsidR="00822C1F" w:rsidRPr="00D4456A">
        <w:rPr>
          <w:rFonts w:ascii="Times New Roman" w:hAnsi="Times New Roman" w:cs="Times New Roman"/>
          <w:sz w:val="24"/>
          <w:szCs w:val="24"/>
        </w:rPr>
        <w:t>lor</w:t>
      </w:r>
      <w:r w:rsidRPr="00D4456A">
        <w:rPr>
          <w:rFonts w:ascii="Times New Roman" w:hAnsi="Times New Roman" w:cs="Times New Roman"/>
          <w:sz w:val="24"/>
          <w:szCs w:val="24"/>
        </w:rPr>
        <w:t xml:space="preserve"> sociale pe suport electronic </w:t>
      </w:r>
      <w:r w:rsidR="000734DF" w:rsidRPr="00D4456A">
        <w:rPr>
          <w:rFonts w:ascii="Times New Roman" w:hAnsi="Times New Roman" w:cs="Times New Roman"/>
          <w:sz w:val="24"/>
          <w:szCs w:val="24"/>
        </w:rPr>
        <w:t xml:space="preserve">pentru produse alimentare și </w:t>
      </w:r>
      <w:r w:rsidRPr="00D4456A">
        <w:rPr>
          <w:rFonts w:ascii="Times New Roman" w:hAnsi="Times New Roman" w:cs="Times New Roman"/>
          <w:sz w:val="24"/>
          <w:szCs w:val="24"/>
        </w:rPr>
        <w:t xml:space="preserve">mese calde se utilizează pe perioada de valabilitate a acestora. Eventualele sume rămase neutilizate aferente tichetelor sociale pe suport electronic pentru </w:t>
      </w:r>
      <w:r w:rsidR="00397DC7" w:rsidRPr="00D4456A">
        <w:rPr>
          <w:rFonts w:ascii="Times New Roman" w:hAnsi="Times New Roman" w:cs="Times New Roman"/>
          <w:sz w:val="24"/>
          <w:szCs w:val="24"/>
        </w:rPr>
        <w:t xml:space="preserve">produse alimentare și </w:t>
      </w:r>
      <w:r w:rsidRPr="00D4456A">
        <w:rPr>
          <w:rFonts w:ascii="Times New Roman" w:hAnsi="Times New Roman" w:cs="Times New Roman"/>
          <w:sz w:val="24"/>
          <w:szCs w:val="24"/>
        </w:rPr>
        <w:t xml:space="preserve">mese calde se returnează </w:t>
      </w:r>
      <w:r w:rsidR="00397DC7" w:rsidRPr="00D4456A">
        <w:rPr>
          <w:rFonts w:ascii="Times New Roman" w:hAnsi="Times New Roman" w:cs="Times New Roman"/>
          <w:sz w:val="24"/>
          <w:szCs w:val="24"/>
        </w:rPr>
        <w:t xml:space="preserve">unității de implementare din cadrul Ministerului Investițiilor și Proiectelor Europene </w:t>
      </w:r>
      <w:r w:rsidRPr="00D4456A">
        <w:rPr>
          <w:rFonts w:ascii="Times New Roman" w:hAnsi="Times New Roman" w:cs="Times New Roman"/>
          <w:sz w:val="24"/>
          <w:szCs w:val="24"/>
        </w:rPr>
        <w:t>de către unitatea emitentă, în termen de 30 de zile de la data expirării duratelor de valabilitate ale acestora.</w:t>
      </w:r>
    </w:p>
    <w:p w14:paraId="7E6D18BD" w14:textId="44F32E8E" w:rsidR="00603CC3" w:rsidRPr="00D4456A" w:rsidRDefault="00EF67B1"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w:t>
      </w:r>
      <w:r w:rsidR="006E0B19" w:rsidRPr="00D4456A">
        <w:rPr>
          <w:rFonts w:ascii="Times New Roman" w:hAnsi="Times New Roman" w:cs="Times New Roman"/>
          <w:b/>
          <w:sz w:val="24"/>
          <w:szCs w:val="24"/>
        </w:rPr>
        <w:t>5</w:t>
      </w:r>
      <w:r w:rsidRPr="00D4456A">
        <w:rPr>
          <w:rFonts w:ascii="Times New Roman" w:hAnsi="Times New Roman" w:cs="Times New Roman"/>
          <w:b/>
          <w:sz w:val="24"/>
          <w:szCs w:val="24"/>
        </w:rPr>
        <w:t xml:space="preserve">) </w:t>
      </w:r>
      <w:r w:rsidRPr="00D4456A">
        <w:rPr>
          <w:rFonts w:ascii="Times New Roman" w:hAnsi="Times New Roman" w:cs="Times New Roman"/>
          <w:sz w:val="24"/>
          <w:szCs w:val="24"/>
        </w:rPr>
        <w:t xml:space="preserve">Unitatea emitentă de tichete sociale pe suport electronic pentru </w:t>
      </w:r>
      <w:r w:rsidR="00603CC3" w:rsidRPr="00D4456A">
        <w:rPr>
          <w:rFonts w:ascii="Times New Roman" w:hAnsi="Times New Roman" w:cs="Times New Roman"/>
          <w:sz w:val="24"/>
          <w:szCs w:val="24"/>
        </w:rPr>
        <w:t xml:space="preserve">produse alimentare și </w:t>
      </w:r>
      <w:r w:rsidRPr="00D4456A">
        <w:rPr>
          <w:rFonts w:ascii="Times New Roman" w:hAnsi="Times New Roman" w:cs="Times New Roman"/>
          <w:sz w:val="24"/>
          <w:szCs w:val="24"/>
        </w:rPr>
        <w:t xml:space="preserve">mese calde are obligația ca odată cu emiterea acestora să asigure măsurile necesare pentru ca </w:t>
      </w:r>
      <w:r w:rsidR="00593506" w:rsidRPr="00D4456A">
        <w:rPr>
          <w:rFonts w:ascii="Times New Roman" w:hAnsi="Times New Roman" w:cs="Times New Roman"/>
          <w:sz w:val="24"/>
          <w:szCs w:val="24"/>
        </w:rPr>
        <w:t>beneficiarii</w:t>
      </w:r>
      <w:r w:rsidRPr="00D4456A">
        <w:rPr>
          <w:rFonts w:ascii="Times New Roman" w:hAnsi="Times New Roman" w:cs="Times New Roman"/>
          <w:sz w:val="24"/>
          <w:szCs w:val="24"/>
        </w:rPr>
        <w:t xml:space="preserve"> să poată identifica și cunoaște rețeaua de unități afiliate care</w:t>
      </w:r>
      <w:r w:rsidR="00593506" w:rsidRPr="00D4456A">
        <w:rPr>
          <w:rFonts w:ascii="Times New Roman" w:hAnsi="Times New Roman" w:cs="Times New Roman"/>
          <w:sz w:val="24"/>
          <w:szCs w:val="24"/>
        </w:rPr>
        <w:t xml:space="preserve"> comercializează produse alimentare și/sau</w:t>
      </w:r>
      <w:r w:rsidRPr="00D4456A">
        <w:rPr>
          <w:rFonts w:ascii="Times New Roman" w:hAnsi="Times New Roman" w:cs="Times New Roman"/>
          <w:sz w:val="24"/>
          <w:szCs w:val="24"/>
        </w:rPr>
        <w:t xml:space="preserve"> servesc masă caldă pe raza localității de domiciliu sau reședință ai acestora ori în a căror evidență a administrațiilor publice locale se află.</w:t>
      </w:r>
    </w:p>
    <w:p w14:paraId="73962BF2" w14:textId="12FBDA1A" w:rsidR="003A5C6D" w:rsidRPr="00D4456A" w:rsidRDefault="003A5C6D" w:rsidP="006E7026">
      <w:pPr>
        <w:spacing w:after="0" w:line="240" w:lineRule="auto"/>
        <w:ind w:firstLine="708"/>
        <w:jc w:val="both"/>
        <w:rPr>
          <w:rFonts w:ascii="Times New Roman" w:hAnsi="Times New Roman" w:cs="Times New Roman"/>
          <w:sz w:val="24"/>
          <w:szCs w:val="24"/>
        </w:rPr>
      </w:pPr>
      <w:r w:rsidRPr="00636490">
        <w:rPr>
          <w:rFonts w:ascii="Times New Roman" w:hAnsi="Times New Roman" w:cs="Times New Roman"/>
          <w:b/>
          <w:bCs/>
          <w:sz w:val="24"/>
          <w:szCs w:val="24"/>
        </w:rPr>
        <w:t>(6)</w:t>
      </w:r>
      <w:r w:rsidRPr="00D4456A">
        <w:rPr>
          <w:rFonts w:ascii="Times New Roman" w:hAnsi="Times New Roman" w:cs="Times New Roman"/>
          <w:sz w:val="24"/>
          <w:szCs w:val="24"/>
        </w:rPr>
        <w:t xml:space="preserve"> Distribuirea tichetelor sociale pe suport electronic pentru sprijin material se realizează de către furnizorul de serviciu universal în domeniul serviciilo</w:t>
      </w:r>
      <w:r w:rsidR="00995B79" w:rsidRPr="00D4456A">
        <w:rPr>
          <w:rFonts w:ascii="Times New Roman" w:hAnsi="Times New Roman" w:cs="Times New Roman"/>
          <w:sz w:val="24"/>
          <w:szCs w:val="24"/>
        </w:rPr>
        <w:t>r</w:t>
      </w:r>
      <w:r w:rsidRPr="00D4456A">
        <w:rPr>
          <w:rFonts w:ascii="Times New Roman" w:hAnsi="Times New Roman" w:cs="Times New Roman"/>
          <w:sz w:val="24"/>
          <w:szCs w:val="24"/>
        </w:rPr>
        <w:t xml:space="preserve"> poștale desemnat în acest scop de către autoritatea de reglementare în domeniu, astfel cum acesta este definit la art. 2 </w:t>
      </w:r>
      <w:proofErr w:type="spellStart"/>
      <w:r w:rsidRPr="00D4456A">
        <w:rPr>
          <w:rFonts w:ascii="Times New Roman" w:hAnsi="Times New Roman" w:cs="Times New Roman"/>
          <w:sz w:val="24"/>
          <w:szCs w:val="24"/>
        </w:rPr>
        <w:t>pct</w:t>
      </w:r>
      <w:proofErr w:type="spellEnd"/>
      <w:r w:rsidRPr="00D4456A">
        <w:rPr>
          <w:rFonts w:ascii="Times New Roman" w:hAnsi="Times New Roman" w:cs="Times New Roman"/>
          <w:sz w:val="24"/>
          <w:szCs w:val="24"/>
        </w:rPr>
        <w:t xml:space="preserve"> 24 din Ordonanța de Urgență a Guvernului nr. 13/2003 privind serviciile poștale, aprobată cu modificări și completări prin Legea 187/2013.</w:t>
      </w:r>
    </w:p>
    <w:p w14:paraId="3A5B0265" w14:textId="201C6AF7" w:rsidR="00EF67B1" w:rsidRPr="00D4456A" w:rsidRDefault="00EF67B1" w:rsidP="00265834">
      <w:pPr>
        <w:spacing w:after="0" w:line="240" w:lineRule="auto"/>
        <w:ind w:firstLine="708"/>
        <w:jc w:val="both"/>
        <w:rPr>
          <w:rFonts w:ascii="Times New Roman" w:hAnsi="Times New Roman" w:cs="Times New Roman"/>
          <w:sz w:val="24"/>
          <w:szCs w:val="24"/>
        </w:rPr>
      </w:pPr>
      <w:r w:rsidRPr="00636490">
        <w:rPr>
          <w:rFonts w:ascii="Times New Roman" w:hAnsi="Times New Roman" w:cs="Times New Roman"/>
          <w:b/>
          <w:sz w:val="24"/>
          <w:szCs w:val="24"/>
        </w:rPr>
        <w:t>(</w:t>
      </w:r>
      <w:r w:rsidR="006E7026" w:rsidRPr="00636490">
        <w:rPr>
          <w:rFonts w:ascii="Times New Roman" w:hAnsi="Times New Roman" w:cs="Times New Roman"/>
          <w:b/>
          <w:sz w:val="24"/>
          <w:szCs w:val="24"/>
        </w:rPr>
        <w:t>7</w:t>
      </w:r>
      <w:r w:rsidRPr="00636490">
        <w:rPr>
          <w:rFonts w:ascii="Times New Roman" w:hAnsi="Times New Roman" w:cs="Times New Roman"/>
          <w:b/>
          <w:sz w:val="24"/>
          <w:szCs w:val="24"/>
        </w:rPr>
        <w:t>)</w:t>
      </w:r>
      <w:r w:rsidRPr="00D4456A">
        <w:rPr>
          <w:rFonts w:ascii="Times New Roman" w:hAnsi="Times New Roman" w:cs="Times New Roman"/>
          <w:b/>
          <w:sz w:val="24"/>
          <w:szCs w:val="24"/>
        </w:rPr>
        <w:t xml:space="preserve"> </w:t>
      </w:r>
      <w:r w:rsidR="00265834" w:rsidRPr="00D4456A">
        <w:rPr>
          <w:rFonts w:ascii="Times New Roman" w:hAnsi="Times New Roman" w:cs="Times New Roman"/>
          <w:bCs/>
          <w:sz w:val="24"/>
          <w:szCs w:val="24"/>
        </w:rPr>
        <w:t>După emiterea</w:t>
      </w:r>
      <w:r w:rsidR="00265834" w:rsidRPr="00D4456A">
        <w:rPr>
          <w:rFonts w:ascii="Times New Roman" w:hAnsi="Times New Roman" w:cs="Times New Roman"/>
          <w:b/>
          <w:sz w:val="24"/>
          <w:szCs w:val="24"/>
        </w:rPr>
        <w:t xml:space="preserve"> </w:t>
      </w:r>
      <w:r w:rsidR="00265834" w:rsidRPr="00D4456A">
        <w:rPr>
          <w:rFonts w:ascii="Times New Roman" w:hAnsi="Times New Roman" w:cs="Times New Roman"/>
          <w:sz w:val="24"/>
          <w:szCs w:val="24"/>
        </w:rPr>
        <w:t>tichetelor sociale pe suport electronic pentru produse alimentare și mese calde, u</w:t>
      </w:r>
      <w:r w:rsidR="00274596" w:rsidRPr="00D4456A">
        <w:rPr>
          <w:rFonts w:ascii="Times New Roman" w:hAnsi="Times New Roman" w:cs="Times New Roman"/>
          <w:sz w:val="24"/>
          <w:szCs w:val="24"/>
        </w:rPr>
        <w:t>nitatea</w:t>
      </w:r>
      <w:r w:rsidR="00265834" w:rsidRPr="00D4456A">
        <w:rPr>
          <w:rFonts w:ascii="Times New Roman" w:hAnsi="Times New Roman" w:cs="Times New Roman"/>
          <w:sz w:val="24"/>
          <w:szCs w:val="24"/>
        </w:rPr>
        <w:t xml:space="preserve"> emitentă</w:t>
      </w:r>
      <w:r w:rsidR="00274596" w:rsidRPr="00D4456A">
        <w:rPr>
          <w:rFonts w:ascii="Times New Roman" w:hAnsi="Times New Roman" w:cs="Times New Roman"/>
          <w:sz w:val="24"/>
          <w:szCs w:val="24"/>
        </w:rPr>
        <w:t xml:space="preserve"> </w:t>
      </w:r>
      <w:r w:rsidR="00265834" w:rsidRPr="00D4456A">
        <w:rPr>
          <w:rFonts w:ascii="Times New Roman" w:hAnsi="Times New Roman" w:cs="Times New Roman"/>
          <w:sz w:val="24"/>
          <w:szCs w:val="24"/>
        </w:rPr>
        <w:t xml:space="preserve">are obligația livrării acestora către </w:t>
      </w:r>
      <w:r w:rsidR="007F7290" w:rsidRPr="00D4456A">
        <w:rPr>
          <w:rFonts w:ascii="Times New Roman" w:hAnsi="Times New Roman" w:cs="Times New Roman"/>
          <w:sz w:val="24"/>
          <w:szCs w:val="24"/>
        </w:rPr>
        <w:t>furnizorul de serviciu universal</w:t>
      </w:r>
      <w:r w:rsidR="00265834" w:rsidRPr="00D4456A">
        <w:rPr>
          <w:rFonts w:ascii="Times New Roman" w:hAnsi="Times New Roman" w:cs="Times New Roman"/>
          <w:sz w:val="24"/>
          <w:szCs w:val="24"/>
        </w:rPr>
        <w:t xml:space="preserve">., în vederea </w:t>
      </w:r>
      <w:r w:rsidRPr="00D4456A">
        <w:rPr>
          <w:rFonts w:ascii="Times New Roman" w:hAnsi="Times New Roman" w:cs="Times New Roman"/>
          <w:sz w:val="24"/>
          <w:szCs w:val="24"/>
        </w:rPr>
        <w:t>distribui</w:t>
      </w:r>
      <w:r w:rsidR="00265834" w:rsidRPr="00D4456A">
        <w:rPr>
          <w:rFonts w:ascii="Times New Roman" w:hAnsi="Times New Roman" w:cs="Times New Roman"/>
          <w:sz w:val="24"/>
          <w:szCs w:val="24"/>
        </w:rPr>
        <w:t>rii</w:t>
      </w:r>
      <w:r w:rsidRPr="00D4456A">
        <w:rPr>
          <w:rFonts w:ascii="Times New Roman" w:hAnsi="Times New Roman" w:cs="Times New Roman"/>
          <w:sz w:val="24"/>
          <w:szCs w:val="24"/>
        </w:rPr>
        <w:t xml:space="preserve"> </w:t>
      </w:r>
      <w:r w:rsidR="00265834" w:rsidRPr="00D4456A">
        <w:rPr>
          <w:rFonts w:ascii="Times New Roman" w:hAnsi="Times New Roman" w:cs="Times New Roman"/>
          <w:sz w:val="24"/>
          <w:szCs w:val="24"/>
        </w:rPr>
        <w:t xml:space="preserve">către beneficiari, </w:t>
      </w:r>
      <w:r w:rsidRPr="00D4456A">
        <w:rPr>
          <w:rFonts w:ascii="Times New Roman" w:hAnsi="Times New Roman" w:cs="Times New Roman"/>
          <w:sz w:val="24"/>
          <w:szCs w:val="24"/>
        </w:rPr>
        <w:t xml:space="preserve">conform tabelelor centralizatoare comunicate de </w:t>
      </w:r>
      <w:r w:rsidR="00711C76" w:rsidRPr="00D4456A">
        <w:rPr>
          <w:rFonts w:ascii="Times New Roman" w:hAnsi="Times New Roman" w:cs="Times New Roman"/>
          <w:sz w:val="24"/>
          <w:szCs w:val="24"/>
        </w:rPr>
        <w:t xml:space="preserve">Ministerul Investițiilor și Proiectelor Europene pe baza listelor transmise de </w:t>
      </w:r>
      <w:r w:rsidR="00603CC3" w:rsidRPr="00D4456A">
        <w:rPr>
          <w:rFonts w:ascii="Times New Roman" w:hAnsi="Times New Roman" w:cs="Times New Roman"/>
          <w:sz w:val="24"/>
          <w:szCs w:val="24"/>
        </w:rPr>
        <w:t xml:space="preserve">Ministerul Muncii și </w:t>
      </w:r>
      <w:r w:rsidR="007170B5" w:rsidRPr="00D4456A">
        <w:rPr>
          <w:rFonts w:ascii="Times New Roman" w:hAnsi="Times New Roman" w:cs="Times New Roman"/>
          <w:sz w:val="24"/>
          <w:szCs w:val="24"/>
        </w:rPr>
        <w:t xml:space="preserve">Solidarității  </w:t>
      </w:r>
      <w:r w:rsidR="00603CC3" w:rsidRPr="00D4456A">
        <w:rPr>
          <w:rFonts w:ascii="Times New Roman" w:hAnsi="Times New Roman" w:cs="Times New Roman"/>
          <w:sz w:val="24"/>
          <w:szCs w:val="24"/>
        </w:rPr>
        <w:t>Sociale</w:t>
      </w:r>
      <w:r w:rsidR="00C0388E" w:rsidRPr="00D4456A">
        <w:rPr>
          <w:rFonts w:ascii="Times New Roman" w:hAnsi="Times New Roman" w:cs="Times New Roman"/>
          <w:sz w:val="24"/>
          <w:szCs w:val="24"/>
        </w:rPr>
        <w:t>.</w:t>
      </w:r>
    </w:p>
    <w:p w14:paraId="5077C0B8" w14:textId="7D40498A" w:rsidR="003271A9" w:rsidRPr="00D4456A" w:rsidRDefault="00603CC3" w:rsidP="00603CC3">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6E0B19" w:rsidRPr="00D4456A">
        <w:rPr>
          <w:rFonts w:ascii="Times New Roman" w:hAnsi="Times New Roman" w:cs="Times New Roman"/>
          <w:b/>
          <w:sz w:val="24"/>
          <w:szCs w:val="24"/>
        </w:rPr>
        <w:t>9</w:t>
      </w:r>
      <w:r w:rsidRPr="00D4456A">
        <w:rPr>
          <w:rFonts w:ascii="Times New Roman" w:hAnsi="Times New Roman" w:cs="Times New Roman"/>
          <w:b/>
          <w:sz w:val="24"/>
          <w:szCs w:val="24"/>
        </w:rPr>
        <w:t xml:space="preserve"> (1) </w:t>
      </w:r>
      <w:r w:rsidR="003271A9" w:rsidRPr="00D4456A">
        <w:rPr>
          <w:rFonts w:ascii="Times New Roman" w:hAnsi="Times New Roman" w:cs="Times New Roman"/>
          <w:sz w:val="24"/>
          <w:szCs w:val="24"/>
        </w:rPr>
        <w:t>Identificarea categoriilor de beneficiari se realizează, după cum urmează:</w:t>
      </w:r>
    </w:p>
    <w:p w14:paraId="1D293F7E" w14:textId="2F161C2A" w:rsidR="003271A9" w:rsidRPr="00D4456A" w:rsidRDefault="00603CC3" w:rsidP="00603CC3">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w:t>
      </w:r>
      <w:r w:rsidRPr="00D4456A">
        <w:rPr>
          <w:rFonts w:ascii="Times New Roman" w:hAnsi="Times New Roman" w:cs="Times New Roman"/>
          <w:sz w:val="24"/>
          <w:szCs w:val="24"/>
        </w:rPr>
        <w:t xml:space="preserve"> </w:t>
      </w:r>
      <w:r w:rsidR="003271A9" w:rsidRPr="00D4456A">
        <w:rPr>
          <w:rFonts w:ascii="Times New Roman" w:hAnsi="Times New Roman" w:cs="Times New Roman"/>
          <w:sz w:val="24"/>
          <w:szCs w:val="24"/>
        </w:rPr>
        <w:t>în</w:t>
      </w:r>
      <w:r w:rsidRPr="00D4456A">
        <w:rPr>
          <w:rFonts w:ascii="Times New Roman" w:hAnsi="Times New Roman" w:cs="Times New Roman"/>
          <w:sz w:val="24"/>
          <w:szCs w:val="24"/>
        </w:rPr>
        <w:t xml:space="preserve"> cazul celor prevăzuți la art. 3</w:t>
      </w:r>
      <w:r w:rsidR="003271A9" w:rsidRPr="00D4456A">
        <w:rPr>
          <w:rFonts w:ascii="Times New Roman" w:hAnsi="Times New Roman" w:cs="Times New Roman"/>
          <w:sz w:val="24"/>
          <w:szCs w:val="24"/>
        </w:rPr>
        <w:t xml:space="preserve"> alin.(1) </w:t>
      </w:r>
      <w:proofErr w:type="spellStart"/>
      <w:r w:rsidR="003271A9" w:rsidRPr="00D4456A">
        <w:rPr>
          <w:rFonts w:ascii="Times New Roman" w:hAnsi="Times New Roman" w:cs="Times New Roman"/>
          <w:sz w:val="24"/>
          <w:szCs w:val="24"/>
        </w:rPr>
        <w:t>lit.a</w:t>
      </w:r>
      <w:proofErr w:type="spellEnd"/>
      <w:r w:rsidR="003271A9" w:rsidRPr="00D4456A">
        <w:rPr>
          <w:rFonts w:ascii="Times New Roman" w:hAnsi="Times New Roman" w:cs="Times New Roman"/>
          <w:sz w:val="24"/>
          <w:szCs w:val="24"/>
        </w:rPr>
        <w:t xml:space="preserve">) de către Casa Națională de Pensii Publice, respectiv de către casele </w:t>
      </w:r>
      <w:r w:rsidR="00ED6751" w:rsidRPr="00D4456A">
        <w:rPr>
          <w:rFonts w:ascii="Times New Roman" w:hAnsi="Times New Roman" w:cs="Times New Roman"/>
          <w:sz w:val="24"/>
          <w:szCs w:val="24"/>
        </w:rPr>
        <w:t>teritoriale/</w:t>
      </w:r>
      <w:r w:rsidR="003271A9" w:rsidRPr="00D4456A">
        <w:rPr>
          <w:rFonts w:ascii="Times New Roman" w:hAnsi="Times New Roman" w:cs="Times New Roman"/>
          <w:sz w:val="24"/>
          <w:szCs w:val="24"/>
        </w:rPr>
        <w:t xml:space="preserve">sectoriale de pensii și reprezintă beneficiarii aflați în </w:t>
      </w:r>
      <w:r w:rsidR="00496785">
        <w:rPr>
          <w:rFonts w:ascii="Times New Roman" w:hAnsi="Times New Roman" w:cs="Times New Roman"/>
          <w:sz w:val="24"/>
          <w:szCs w:val="24"/>
        </w:rPr>
        <w:t>plată,</w:t>
      </w:r>
      <w:r w:rsidR="003271A9" w:rsidRPr="00D4456A">
        <w:rPr>
          <w:rFonts w:ascii="Times New Roman" w:hAnsi="Times New Roman" w:cs="Times New Roman"/>
          <w:sz w:val="24"/>
          <w:szCs w:val="24"/>
        </w:rPr>
        <w:t xml:space="preserve"> în luna </w:t>
      </w:r>
      <w:r w:rsidR="00496785">
        <w:rPr>
          <w:rFonts w:ascii="Times New Roman" w:hAnsi="Times New Roman" w:cs="Times New Roman"/>
          <w:sz w:val="24"/>
          <w:szCs w:val="24"/>
        </w:rPr>
        <w:t xml:space="preserve">de plată </w:t>
      </w:r>
      <w:r w:rsidR="003271A9" w:rsidRPr="00D4456A">
        <w:rPr>
          <w:rFonts w:ascii="Times New Roman" w:hAnsi="Times New Roman" w:cs="Times New Roman"/>
          <w:sz w:val="24"/>
          <w:szCs w:val="24"/>
        </w:rPr>
        <w:t>anterioară celei pentru care se efectuează plata sprijinului;</w:t>
      </w:r>
    </w:p>
    <w:p w14:paraId="527586C9" w14:textId="75ADD338" w:rsidR="003271A9" w:rsidRDefault="00603CC3" w:rsidP="00603CC3">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Pr="00D4456A">
        <w:rPr>
          <w:rFonts w:ascii="Times New Roman" w:hAnsi="Times New Roman" w:cs="Times New Roman"/>
          <w:sz w:val="24"/>
          <w:szCs w:val="24"/>
        </w:rPr>
        <w:t xml:space="preserve"> </w:t>
      </w:r>
      <w:r w:rsidR="003271A9" w:rsidRPr="00D4456A">
        <w:rPr>
          <w:rFonts w:ascii="Times New Roman" w:hAnsi="Times New Roman" w:cs="Times New Roman"/>
          <w:sz w:val="24"/>
          <w:szCs w:val="24"/>
        </w:rPr>
        <w:t>în</w:t>
      </w:r>
      <w:r w:rsidRPr="00D4456A">
        <w:rPr>
          <w:rFonts w:ascii="Times New Roman" w:hAnsi="Times New Roman" w:cs="Times New Roman"/>
          <w:sz w:val="24"/>
          <w:szCs w:val="24"/>
        </w:rPr>
        <w:t xml:space="preserve"> cazul celor prevăzuți la art. 3 </w:t>
      </w:r>
      <w:r w:rsidRPr="00B0101D">
        <w:rPr>
          <w:rFonts w:ascii="Times New Roman" w:hAnsi="Times New Roman" w:cs="Times New Roman"/>
          <w:sz w:val="24"/>
          <w:szCs w:val="24"/>
        </w:rPr>
        <w:t xml:space="preserve">alin.(1) </w:t>
      </w:r>
      <w:proofErr w:type="spellStart"/>
      <w:r w:rsidRPr="00B0101D">
        <w:rPr>
          <w:rFonts w:ascii="Times New Roman" w:hAnsi="Times New Roman" w:cs="Times New Roman"/>
          <w:sz w:val="24"/>
          <w:szCs w:val="24"/>
        </w:rPr>
        <w:t>lit.b</w:t>
      </w:r>
      <w:proofErr w:type="spellEnd"/>
      <w:r w:rsidRPr="00B0101D">
        <w:rPr>
          <w:rFonts w:ascii="Times New Roman" w:hAnsi="Times New Roman" w:cs="Times New Roman"/>
          <w:sz w:val="24"/>
          <w:szCs w:val="24"/>
        </w:rPr>
        <w:t xml:space="preserve">) – </w:t>
      </w:r>
      <w:r w:rsidR="00B0101D">
        <w:rPr>
          <w:rFonts w:ascii="Times New Roman" w:hAnsi="Times New Roman" w:cs="Times New Roman"/>
          <w:sz w:val="24"/>
          <w:szCs w:val="24"/>
        </w:rPr>
        <w:t>f</w:t>
      </w:r>
      <w:r w:rsidR="003271A9" w:rsidRPr="00B0101D">
        <w:rPr>
          <w:rFonts w:ascii="Times New Roman" w:hAnsi="Times New Roman" w:cs="Times New Roman"/>
          <w:sz w:val="24"/>
          <w:szCs w:val="24"/>
        </w:rPr>
        <w:t>)</w:t>
      </w:r>
      <w:r w:rsidR="003271A9" w:rsidRPr="00291895">
        <w:rPr>
          <w:rFonts w:ascii="Times New Roman" w:hAnsi="Times New Roman" w:cs="Times New Roman"/>
          <w:sz w:val="24"/>
          <w:szCs w:val="24"/>
        </w:rPr>
        <w:t xml:space="preserve"> de către</w:t>
      </w:r>
      <w:r w:rsidR="003271A9" w:rsidRPr="00D4456A">
        <w:rPr>
          <w:rFonts w:ascii="Times New Roman" w:hAnsi="Times New Roman" w:cs="Times New Roman"/>
          <w:sz w:val="24"/>
          <w:szCs w:val="24"/>
        </w:rPr>
        <w:t xml:space="preserve"> Agenția Națională pentru Plăți și Inspecție Socială și reprezintă beneficiarii cu drepturi de prestații sociale stabilite în baza Legii nr.448/2006, republicată, cu modificările și completările ulterioare, drepturi de ajutor social stabilite în baza Legii nr.416/2001, cu modificările și completările ulterioare și drepturi de alocație pentru susținerea familiei stabilite în baza Legii nr.277/2010, republicată, cu modificările și completările ulterioare, aflați în evidență în luna anterioară celei pentru care se efectuează plata sprijinului.</w:t>
      </w:r>
    </w:p>
    <w:p w14:paraId="327D5D5A" w14:textId="77777777" w:rsidR="00D63C55" w:rsidRPr="00D63C55" w:rsidRDefault="00D63C55" w:rsidP="00D63C55">
      <w:pPr>
        <w:spacing w:after="0" w:line="240" w:lineRule="auto"/>
        <w:ind w:firstLine="708"/>
        <w:jc w:val="both"/>
        <w:rPr>
          <w:rFonts w:ascii="Times New Roman" w:hAnsi="Times New Roman" w:cs="Times New Roman"/>
          <w:sz w:val="24"/>
          <w:szCs w:val="24"/>
        </w:rPr>
      </w:pPr>
      <w:r w:rsidRPr="00DC23C0">
        <w:rPr>
          <w:rFonts w:ascii="Times New Roman" w:hAnsi="Times New Roman" w:cs="Times New Roman"/>
          <w:b/>
          <w:bCs/>
          <w:sz w:val="24"/>
          <w:szCs w:val="24"/>
        </w:rPr>
        <w:t>(2)</w:t>
      </w:r>
      <w:r w:rsidRPr="00D63C55">
        <w:rPr>
          <w:rFonts w:ascii="Times New Roman" w:hAnsi="Times New Roman" w:cs="Times New Roman"/>
          <w:sz w:val="24"/>
          <w:szCs w:val="24"/>
        </w:rPr>
        <w:t xml:space="preserve"> În elaborarea listelor privind beneficiarii eligibili pentru sprijinul material,  Ministerul Muncii și Solidarității Sociale, se va asigura, prin instituțiile aflate în subordinea/sub autoritatea acestuia,  cu privire la  eligibilitatea beneficiarilor prevăzuți la 3 alin.(1) în corelare  cu prevederile art.4 alin.(1). În cadrul listelor comunicate Ministerului Investițiilor și Proiectelor Europene  de către Ministerul Muncii și Solidarității</w:t>
      </w:r>
      <w:r w:rsidRPr="00D63C55" w:rsidDel="00FD61DF">
        <w:rPr>
          <w:rFonts w:ascii="Times New Roman" w:hAnsi="Times New Roman" w:cs="Times New Roman"/>
          <w:sz w:val="24"/>
          <w:szCs w:val="24"/>
        </w:rPr>
        <w:t xml:space="preserve"> </w:t>
      </w:r>
      <w:r w:rsidRPr="00D63C55">
        <w:rPr>
          <w:rFonts w:ascii="Times New Roman" w:hAnsi="Times New Roman" w:cs="Times New Roman"/>
          <w:sz w:val="24"/>
          <w:szCs w:val="24"/>
        </w:rPr>
        <w:t>Sociale va fi menționat și domiciliul beneficiarilor.</w:t>
      </w:r>
    </w:p>
    <w:p w14:paraId="23814D40" w14:textId="6B170FCC" w:rsidR="00D63C55" w:rsidRPr="00D4456A" w:rsidRDefault="00D63C55" w:rsidP="00D63C55">
      <w:pPr>
        <w:spacing w:after="0" w:line="240" w:lineRule="auto"/>
        <w:ind w:firstLine="708"/>
        <w:jc w:val="both"/>
        <w:rPr>
          <w:rFonts w:ascii="Times New Roman" w:hAnsi="Times New Roman" w:cs="Times New Roman"/>
          <w:sz w:val="24"/>
          <w:szCs w:val="24"/>
        </w:rPr>
      </w:pPr>
      <w:r w:rsidRPr="00DC23C0">
        <w:rPr>
          <w:rFonts w:ascii="Times New Roman" w:hAnsi="Times New Roman" w:cs="Times New Roman"/>
          <w:b/>
          <w:bCs/>
          <w:sz w:val="24"/>
          <w:szCs w:val="24"/>
        </w:rPr>
        <w:t xml:space="preserve">(3) </w:t>
      </w:r>
      <w:r w:rsidRPr="00D63C55">
        <w:rPr>
          <w:rFonts w:ascii="Times New Roman" w:hAnsi="Times New Roman" w:cs="Times New Roman"/>
          <w:sz w:val="24"/>
          <w:szCs w:val="24"/>
        </w:rPr>
        <w:t>Casele sectoriale de pensii transmit Casei Naționale de Pensii Publice listele asumate cu ben</w:t>
      </w:r>
      <w:r>
        <w:rPr>
          <w:rFonts w:ascii="Times New Roman" w:hAnsi="Times New Roman" w:cs="Times New Roman"/>
          <w:sz w:val="24"/>
          <w:szCs w:val="24"/>
        </w:rPr>
        <w:t>e</w:t>
      </w:r>
      <w:r w:rsidRPr="00D63C55">
        <w:rPr>
          <w:rFonts w:ascii="Times New Roman" w:hAnsi="Times New Roman" w:cs="Times New Roman"/>
          <w:sz w:val="24"/>
          <w:szCs w:val="24"/>
        </w:rPr>
        <w:t xml:space="preserve">ficiarii prevăzuți la art. 3 alin.(1) </w:t>
      </w:r>
      <w:proofErr w:type="spellStart"/>
      <w:r w:rsidRPr="00D63C55">
        <w:rPr>
          <w:rFonts w:ascii="Times New Roman" w:hAnsi="Times New Roman" w:cs="Times New Roman"/>
          <w:sz w:val="24"/>
          <w:szCs w:val="24"/>
        </w:rPr>
        <w:t>lit.a</w:t>
      </w:r>
      <w:proofErr w:type="spellEnd"/>
      <w:r w:rsidRPr="00D63C55">
        <w:rPr>
          <w:rFonts w:ascii="Times New Roman" w:hAnsi="Times New Roman" w:cs="Times New Roman"/>
          <w:sz w:val="24"/>
          <w:szCs w:val="24"/>
        </w:rPr>
        <w:t xml:space="preserve">) aflați în evidența acestora, întocmite potrivit </w:t>
      </w:r>
      <w:r w:rsidRPr="00D63C55">
        <w:rPr>
          <w:rFonts w:ascii="Times New Roman" w:hAnsi="Times New Roman" w:cs="Times New Roman"/>
          <w:sz w:val="24"/>
          <w:szCs w:val="24"/>
        </w:rPr>
        <w:lastRenderedPageBreak/>
        <w:t xml:space="preserve">modelului stabilit în condițiile art. 10 alin.(1), în vederea integrării și transmiterii de către Casa Națională de Pensii Publice a listei finale la Ministerul Muncii și </w:t>
      </w:r>
      <w:proofErr w:type="spellStart"/>
      <w:r w:rsidRPr="00D63C55">
        <w:rPr>
          <w:rFonts w:ascii="Times New Roman" w:hAnsi="Times New Roman" w:cs="Times New Roman"/>
          <w:sz w:val="24"/>
          <w:szCs w:val="24"/>
        </w:rPr>
        <w:t>Solidartății</w:t>
      </w:r>
      <w:proofErr w:type="spellEnd"/>
      <w:r w:rsidRPr="00D63C55">
        <w:rPr>
          <w:rFonts w:ascii="Times New Roman" w:hAnsi="Times New Roman" w:cs="Times New Roman"/>
          <w:sz w:val="24"/>
          <w:szCs w:val="24"/>
        </w:rPr>
        <w:t xml:space="preserve"> Sociale, cu cel puțin 3 zile lucrătoare înainte de transmiterea situației către Ministerul Investițiilor și Proiectelor Europene.</w:t>
      </w:r>
      <w:r>
        <w:rPr>
          <w:rFonts w:ascii="Times New Roman" w:hAnsi="Times New Roman" w:cs="Times New Roman"/>
          <w:sz w:val="24"/>
          <w:szCs w:val="24"/>
        </w:rPr>
        <w:t xml:space="preserve"> </w:t>
      </w:r>
    </w:p>
    <w:p w14:paraId="01C0A7D6" w14:textId="6EC5EC82" w:rsidR="003271A9" w:rsidRPr="00D4456A" w:rsidRDefault="003271A9"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3D0073" w:rsidRPr="00D4456A">
        <w:rPr>
          <w:rFonts w:ascii="Times New Roman" w:hAnsi="Times New Roman" w:cs="Times New Roman"/>
          <w:b/>
          <w:sz w:val="24"/>
          <w:szCs w:val="24"/>
        </w:rPr>
        <w:t>4</w:t>
      </w:r>
      <w:r w:rsidRPr="00D4456A">
        <w:rPr>
          <w:rFonts w:ascii="Times New Roman" w:hAnsi="Times New Roman" w:cs="Times New Roman"/>
          <w:b/>
          <w:sz w:val="24"/>
          <w:szCs w:val="24"/>
        </w:rPr>
        <w:t>)</w:t>
      </w:r>
      <w:r w:rsidRPr="00D4456A">
        <w:rPr>
          <w:rFonts w:ascii="Times New Roman" w:hAnsi="Times New Roman" w:cs="Times New Roman"/>
          <w:sz w:val="24"/>
          <w:szCs w:val="24"/>
        </w:rPr>
        <w:t xml:space="preserve"> Familiile cu copii</w:t>
      </w:r>
      <w:r w:rsidR="007B2CFD" w:rsidRPr="00D4456A">
        <w:rPr>
          <w:rFonts w:ascii="Times New Roman" w:hAnsi="Times New Roman" w:cs="Times New Roman"/>
          <w:sz w:val="24"/>
          <w:szCs w:val="24"/>
        </w:rPr>
        <w:t xml:space="preserve"> care nu sunt beneficiare de</w:t>
      </w:r>
      <w:r w:rsidRPr="00D4456A">
        <w:rPr>
          <w:rFonts w:ascii="Times New Roman" w:hAnsi="Times New Roman" w:cs="Times New Roman"/>
          <w:sz w:val="24"/>
          <w:szCs w:val="24"/>
        </w:rPr>
        <w:t xml:space="preserve"> alocați</w:t>
      </w:r>
      <w:r w:rsidR="007B2CFD" w:rsidRPr="00D4456A">
        <w:rPr>
          <w:rFonts w:ascii="Times New Roman" w:hAnsi="Times New Roman" w:cs="Times New Roman"/>
          <w:sz w:val="24"/>
          <w:szCs w:val="24"/>
        </w:rPr>
        <w:t>e</w:t>
      </w:r>
      <w:r w:rsidRPr="00D4456A">
        <w:rPr>
          <w:rFonts w:ascii="Times New Roman" w:hAnsi="Times New Roman" w:cs="Times New Roman"/>
          <w:sz w:val="24"/>
          <w:szCs w:val="24"/>
        </w:rPr>
        <w:t xml:space="preserve"> pentru susținerea familiei pot solicita</w:t>
      </w:r>
      <w:r w:rsidR="009C6092">
        <w:rPr>
          <w:rFonts w:ascii="Times New Roman" w:hAnsi="Times New Roman" w:cs="Times New Roman"/>
          <w:sz w:val="24"/>
          <w:szCs w:val="24"/>
        </w:rPr>
        <w:t xml:space="preserve"> </w:t>
      </w:r>
      <w:r w:rsidRPr="00D4456A">
        <w:rPr>
          <w:rFonts w:ascii="Times New Roman" w:hAnsi="Times New Roman" w:cs="Times New Roman"/>
          <w:sz w:val="24"/>
          <w:szCs w:val="24"/>
        </w:rPr>
        <w:t>acordarea sprijinului</w:t>
      </w:r>
      <w:r w:rsidR="00B1550B" w:rsidRPr="00D4456A">
        <w:rPr>
          <w:rFonts w:ascii="Times New Roman" w:hAnsi="Times New Roman" w:cs="Times New Roman"/>
          <w:sz w:val="24"/>
          <w:szCs w:val="24"/>
        </w:rPr>
        <w:t xml:space="preserve"> material prevăzut de prezenta ordonanță de urgență</w:t>
      </w:r>
      <w:r w:rsidRPr="00D4456A">
        <w:rPr>
          <w:rFonts w:ascii="Times New Roman" w:hAnsi="Times New Roman" w:cs="Times New Roman"/>
          <w:sz w:val="24"/>
          <w:szCs w:val="24"/>
        </w:rPr>
        <w:t xml:space="preserve">, dacă îndeplinesc condițiile prevăzute la art. </w:t>
      </w:r>
      <w:r w:rsidR="00036B6A" w:rsidRPr="00D4456A">
        <w:rPr>
          <w:rFonts w:ascii="Times New Roman" w:hAnsi="Times New Roman" w:cs="Times New Roman"/>
          <w:sz w:val="24"/>
          <w:szCs w:val="24"/>
        </w:rPr>
        <w:t>3</w:t>
      </w:r>
      <w:r w:rsidRPr="00D4456A">
        <w:rPr>
          <w:rFonts w:ascii="Times New Roman" w:hAnsi="Times New Roman" w:cs="Times New Roman"/>
          <w:sz w:val="24"/>
          <w:szCs w:val="24"/>
        </w:rPr>
        <w:t xml:space="preserve"> alin.(1) </w:t>
      </w:r>
      <w:proofErr w:type="spellStart"/>
      <w:r w:rsidRPr="00D4456A">
        <w:rPr>
          <w:rFonts w:ascii="Times New Roman" w:hAnsi="Times New Roman" w:cs="Times New Roman"/>
          <w:sz w:val="24"/>
          <w:szCs w:val="24"/>
        </w:rPr>
        <w:t>lit.c</w:t>
      </w:r>
      <w:proofErr w:type="spellEnd"/>
      <w:r w:rsidRPr="00D4456A">
        <w:rPr>
          <w:rFonts w:ascii="Times New Roman" w:hAnsi="Times New Roman" w:cs="Times New Roman"/>
          <w:sz w:val="24"/>
          <w:szCs w:val="24"/>
        </w:rPr>
        <w:t>) și d), prin depunerea de către reprezentantul familiei a unei cereri</w:t>
      </w:r>
      <w:r w:rsidR="007170B5" w:rsidRPr="00D4456A">
        <w:rPr>
          <w:rFonts w:ascii="Times New Roman" w:hAnsi="Times New Roman" w:cs="Times New Roman"/>
          <w:sz w:val="24"/>
          <w:szCs w:val="24"/>
        </w:rPr>
        <w:t xml:space="preserve"> și a unei</w:t>
      </w:r>
      <w:r w:rsidR="008133D0" w:rsidRPr="00D4456A">
        <w:rPr>
          <w:rFonts w:ascii="Times New Roman" w:hAnsi="Times New Roman" w:cs="Times New Roman"/>
          <w:sz w:val="24"/>
          <w:szCs w:val="24"/>
        </w:rPr>
        <w:t xml:space="preserve"> </w:t>
      </w:r>
      <w:r w:rsidRPr="00D4456A">
        <w:rPr>
          <w:rFonts w:ascii="Times New Roman" w:hAnsi="Times New Roman" w:cs="Times New Roman"/>
          <w:sz w:val="24"/>
          <w:szCs w:val="24"/>
        </w:rPr>
        <w:t>declarați</w:t>
      </w:r>
      <w:r w:rsidR="007170B5" w:rsidRPr="00D4456A">
        <w:rPr>
          <w:rFonts w:ascii="Times New Roman" w:hAnsi="Times New Roman" w:cs="Times New Roman"/>
          <w:sz w:val="24"/>
          <w:szCs w:val="24"/>
        </w:rPr>
        <w:t>i</w:t>
      </w:r>
      <w:r w:rsidRPr="00D4456A">
        <w:rPr>
          <w:rFonts w:ascii="Times New Roman" w:hAnsi="Times New Roman" w:cs="Times New Roman"/>
          <w:sz w:val="24"/>
          <w:szCs w:val="24"/>
        </w:rPr>
        <w:t xml:space="preserve"> pe propria răspundere la primăria în a cărei rază teritorială </w:t>
      </w:r>
      <w:r w:rsidR="007170B5" w:rsidRPr="00D4456A">
        <w:rPr>
          <w:rFonts w:ascii="Times New Roman" w:hAnsi="Times New Roman" w:cs="Times New Roman"/>
          <w:sz w:val="24"/>
          <w:szCs w:val="24"/>
        </w:rPr>
        <w:t>î</w:t>
      </w:r>
      <w:r w:rsidRPr="00D4456A">
        <w:rPr>
          <w:rFonts w:ascii="Times New Roman" w:hAnsi="Times New Roman" w:cs="Times New Roman"/>
          <w:sz w:val="24"/>
          <w:szCs w:val="24"/>
        </w:rPr>
        <w:t xml:space="preserve">și au domiciliul sau reședința ori locuiesc efectiv, așa cum sunt acestea definite la art. 10 din Legea nr.277/2010, republicată, cu modificările și completările ulterioare. </w:t>
      </w:r>
    </w:p>
    <w:p w14:paraId="7CE6D55E" w14:textId="10EA4CB7" w:rsidR="007170B5" w:rsidRPr="00D4456A" w:rsidRDefault="007170B5"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bCs/>
          <w:sz w:val="24"/>
          <w:szCs w:val="24"/>
        </w:rPr>
        <w:t>(</w:t>
      </w:r>
      <w:r w:rsidR="003D0073" w:rsidRPr="00D4456A">
        <w:rPr>
          <w:rFonts w:ascii="Times New Roman" w:hAnsi="Times New Roman" w:cs="Times New Roman"/>
          <w:b/>
          <w:bCs/>
          <w:sz w:val="24"/>
          <w:szCs w:val="24"/>
        </w:rPr>
        <w:t>5</w:t>
      </w:r>
      <w:r w:rsidRPr="00D4456A">
        <w:rPr>
          <w:rFonts w:ascii="Times New Roman" w:hAnsi="Times New Roman" w:cs="Times New Roman"/>
          <w:b/>
          <w:bCs/>
          <w:sz w:val="24"/>
          <w:szCs w:val="24"/>
        </w:rPr>
        <w:t>)</w:t>
      </w:r>
      <w:r w:rsidRPr="00D4456A">
        <w:rPr>
          <w:rFonts w:ascii="Times New Roman" w:hAnsi="Times New Roman" w:cs="Times New Roman"/>
          <w:sz w:val="24"/>
          <w:szCs w:val="24"/>
        </w:rPr>
        <w:t xml:space="preserve"> Pe baza cererilor și ale declarațiilor pe propria răspundere depuse în condițiile alin. (</w:t>
      </w:r>
      <w:r w:rsidR="00C53241">
        <w:rPr>
          <w:rFonts w:ascii="Times New Roman" w:hAnsi="Times New Roman" w:cs="Times New Roman"/>
          <w:sz w:val="24"/>
          <w:szCs w:val="24"/>
        </w:rPr>
        <w:t>4</w:t>
      </w:r>
      <w:r w:rsidRPr="00D4456A">
        <w:rPr>
          <w:rFonts w:ascii="Times New Roman" w:hAnsi="Times New Roman" w:cs="Times New Roman"/>
          <w:sz w:val="24"/>
          <w:szCs w:val="24"/>
        </w:rPr>
        <w:t>) primăria întocmește situația centralizatoare a  familiilor ce îndeplinesc condițiile de acordare a sprijinului.</w:t>
      </w:r>
    </w:p>
    <w:p w14:paraId="56F375E9" w14:textId="04E5F55E" w:rsidR="003271A9" w:rsidRPr="00D4456A" w:rsidRDefault="00603CC3"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3D0073" w:rsidRPr="00D4456A">
        <w:rPr>
          <w:rFonts w:ascii="Times New Roman" w:hAnsi="Times New Roman" w:cs="Times New Roman"/>
          <w:b/>
          <w:sz w:val="24"/>
          <w:szCs w:val="24"/>
        </w:rPr>
        <w:t>6</w:t>
      </w:r>
      <w:r w:rsidR="003271A9" w:rsidRPr="00D4456A">
        <w:rPr>
          <w:rFonts w:ascii="Times New Roman" w:hAnsi="Times New Roman" w:cs="Times New Roman"/>
          <w:b/>
          <w:sz w:val="24"/>
          <w:szCs w:val="24"/>
        </w:rPr>
        <w:t>)</w:t>
      </w:r>
      <w:r w:rsidR="003271A9" w:rsidRPr="00D4456A">
        <w:rPr>
          <w:rFonts w:ascii="Times New Roman" w:hAnsi="Times New Roman" w:cs="Times New Roman"/>
          <w:sz w:val="24"/>
          <w:szCs w:val="24"/>
        </w:rPr>
        <w:t xml:space="preserve"> Modelul cererii</w:t>
      </w:r>
      <w:r w:rsidR="007170B5" w:rsidRPr="00D4456A">
        <w:rPr>
          <w:rFonts w:ascii="Times New Roman" w:hAnsi="Times New Roman" w:cs="Times New Roman"/>
          <w:sz w:val="24"/>
          <w:szCs w:val="24"/>
        </w:rPr>
        <w:t>, al</w:t>
      </w:r>
      <w:r w:rsidR="000B0AB1" w:rsidRPr="00D4456A">
        <w:rPr>
          <w:rFonts w:ascii="Times New Roman" w:hAnsi="Times New Roman" w:cs="Times New Roman"/>
          <w:sz w:val="24"/>
          <w:szCs w:val="24"/>
        </w:rPr>
        <w:t xml:space="preserve"> </w:t>
      </w:r>
      <w:r w:rsidR="003271A9" w:rsidRPr="00D4456A">
        <w:rPr>
          <w:rFonts w:ascii="Times New Roman" w:hAnsi="Times New Roman" w:cs="Times New Roman"/>
          <w:sz w:val="24"/>
          <w:szCs w:val="24"/>
        </w:rPr>
        <w:t xml:space="preserve">declarației pe propria răspundere </w:t>
      </w:r>
      <w:r w:rsidR="007170B5" w:rsidRPr="00D4456A">
        <w:rPr>
          <w:rFonts w:ascii="Times New Roman" w:hAnsi="Times New Roman" w:cs="Times New Roman"/>
          <w:sz w:val="24"/>
          <w:szCs w:val="24"/>
        </w:rPr>
        <w:t xml:space="preserve">precum și al situației centralizatoare </w:t>
      </w:r>
      <w:r w:rsidR="003271A9" w:rsidRPr="00D4456A">
        <w:rPr>
          <w:rFonts w:ascii="Times New Roman" w:hAnsi="Times New Roman" w:cs="Times New Roman"/>
          <w:sz w:val="24"/>
          <w:szCs w:val="24"/>
        </w:rPr>
        <w:t>se stabil</w:t>
      </w:r>
      <w:r w:rsidR="007170B5" w:rsidRPr="00D4456A">
        <w:rPr>
          <w:rFonts w:ascii="Times New Roman" w:hAnsi="Times New Roman" w:cs="Times New Roman"/>
          <w:sz w:val="24"/>
          <w:szCs w:val="24"/>
        </w:rPr>
        <w:t>esc</w:t>
      </w:r>
      <w:r w:rsidR="003271A9" w:rsidRPr="00D4456A">
        <w:rPr>
          <w:rFonts w:ascii="Times New Roman" w:hAnsi="Times New Roman" w:cs="Times New Roman"/>
          <w:sz w:val="24"/>
          <w:szCs w:val="24"/>
        </w:rPr>
        <w:t xml:space="preserve"> prin ordin al ministrului muncii și solidarității sociale, în termen de 10 zile de la intrarea în vigoare a prezentei ordonanțe de urgență și se publică în Monitorul Oficial al României, Partea I.</w:t>
      </w:r>
    </w:p>
    <w:p w14:paraId="63808789" w14:textId="741EFA3F" w:rsidR="00BD03F6" w:rsidRPr="00D4456A" w:rsidRDefault="00BD03F6"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3D0073" w:rsidRPr="00D4456A">
        <w:rPr>
          <w:rFonts w:ascii="Times New Roman" w:hAnsi="Times New Roman" w:cs="Times New Roman"/>
          <w:b/>
          <w:sz w:val="24"/>
          <w:szCs w:val="24"/>
        </w:rPr>
        <w:t>7</w:t>
      </w:r>
      <w:r w:rsidRPr="00D4456A">
        <w:rPr>
          <w:rFonts w:ascii="Times New Roman" w:hAnsi="Times New Roman" w:cs="Times New Roman"/>
          <w:b/>
          <w:sz w:val="24"/>
          <w:szCs w:val="24"/>
        </w:rPr>
        <w:t>)</w:t>
      </w:r>
      <w:r w:rsidRPr="00D4456A">
        <w:rPr>
          <w:rFonts w:ascii="Times New Roman" w:hAnsi="Times New Roman" w:cs="Times New Roman"/>
          <w:sz w:val="24"/>
          <w:szCs w:val="24"/>
        </w:rPr>
        <w:t xml:space="preserve"> Primăria întocmește aceeași situație pentru persoanele fără adăpost aflate</w:t>
      </w:r>
      <w:r w:rsidR="00280442">
        <w:rPr>
          <w:rFonts w:ascii="Times New Roman" w:hAnsi="Times New Roman" w:cs="Times New Roman"/>
          <w:sz w:val="24"/>
          <w:szCs w:val="24"/>
        </w:rPr>
        <w:t xml:space="preserve">, după caz, </w:t>
      </w:r>
      <w:r w:rsidRPr="00D4456A">
        <w:rPr>
          <w:rFonts w:ascii="Times New Roman" w:hAnsi="Times New Roman" w:cs="Times New Roman"/>
          <w:sz w:val="24"/>
          <w:szCs w:val="24"/>
        </w:rPr>
        <w:t xml:space="preserve"> în evidența sa</w:t>
      </w:r>
      <w:r w:rsidR="00280442">
        <w:rPr>
          <w:rFonts w:ascii="Times New Roman" w:hAnsi="Times New Roman" w:cs="Times New Roman"/>
          <w:sz w:val="24"/>
          <w:szCs w:val="24"/>
        </w:rPr>
        <w:t>, sau care au depus</w:t>
      </w:r>
      <w:r w:rsidRPr="00D4456A">
        <w:rPr>
          <w:rFonts w:ascii="Times New Roman" w:hAnsi="Times New Roman" w:cs="Times New Roman"/>
          <w:sz w:val="24"/>
          <w:szCs w:val="24"/>
        </w:rPr>
        <w:t xml:space="preserve"> cererea</w:t>
      </w:r>
      <w:r w:rsidR="00280442">
        <w:rPr>
          <w:rFonts w:ascii="Times New Roman" w:hAnsi="Times New Roman" w:cs="Times New Roman"/>
          <w:sz w:val="24"/>
          <w:szCs w:val="24"/>
        </w:rPr>
        <w:t xml:space="preserve"> și </w:t>
      </w:r>
      <w:r w:rsidRPr="00D4456A">
        <w:rPr>
          <w:rFonts w:ascii="Times New Roman" w:hAnsi="Times New Roman" w:cs="Times New Roman"/>
          <w:sz w:val="24"/>
          <w:szCs w:val="24"/>
        </w:rPr>
        <w:t>declarați</w:t>
      </w:r>
      <w:r w:rsidR="00280442">
        <w:rPr>
          <w:rFonts w:ascii="Times New Roman" w:hAnsi="Times New Roman" w:cs="Times New Roman"/>
          <w:sz w:val="24"/>
          <w:szCs w:val="24"/>
        </w:rPr>
        <w:t>a pe propria răspundere</w:t>
      </w:r>
      <w:r w:rsidRPr="00D4456A">
        <w:rPr>
          <w:rFonts w:ascii="Times New Roman" w:hAnsi="Times New Roman" w:cs="Times New Roman"/>
          <w:sz w:val="24"/>
          <w:szCs w:val="24"/>
        </w:rPr>
        <w:t xml:space="preserve">, </w:t>
      </w:r>
      <w:r w:rsidRPr="00B85995">
        <w:rPr>
          <w:rFonts w:ascii="Times New Roman" w:hAnsi="Times New Roman" w:cs="Times New Roman"/>
          <w:sz w:val="24"/>
          <w:szCs w:val="24"/>
        </w:rPr>
        <w:t>p</w:t>
      </w:r>
      <w:r w:rsidR="00280442">
        <w:rPr>
          <w:rFonts w:ascii="Times New Roman" w:hAnsi="Times New Roman" w:cs="Times New Roman"/>
          <w:sz w:val="24"/>
          <w:szCs w:val="24"/>
        </w:rPr>
        <w:t xml:space="preserve">revăzute la </w:t>
      </w:r>
      <w:r w:rsidRPr="00B85995">
        <w:rPr>
          <w:rFonts w:ascii="Times New Roman" w:hAnsi="Times New Roman" w:cs="Times New Roman"/>
          <w:sz w:val="24"/>
          <w:szCs w:val="24"/>
        </w:rPr>
        <w:t xml:space="preserve"> alin.(</w:t>
      </w:r>
      <w:r w:rsidR="00280442">
        <w:rPr>
          <w:rFonts w:ascii="Times New Roman" w:hAnsi="Times New Roman" w:cs="Times New Roman"/>
          <w:sz w:val="24"/>
          <w:szCs w:val="24"/>
        </w:rPr>
        <w:t>4</w:t>
      </w:r>
      <w:r w:rsidRPr="00B85995">
        <w:rPr>
          <w:rFonts w:ascii="Times New Roman" w:hAnsi="Times New Roman" w:cs="Times New Roman"/>
          <w:sz w:val="24"/>
          <w:szCs w:val="24"/>
        </w:rPr>
        <w:t>)</w:t>
      </w:r>
      <w:r w:rsidR="00082A87" w:rsidRPr="00B85995">
        <w:rPr>
          <w:rFonts w:ascii="Times New Roman" w:hAnsi="Times New Roman" w:cs="Times New Roman"/>
          <w:sz w:val="24"/>
          <w:szCs w:val="24"/>
        </w:rPr>
        <w:t>.</w:t>
      </w:r>
    </w:p>
    <w:p w14:paraId="54DC7466" w14:textId="43337893" w:rsidR="003271A9" w:rsidRPr="00D4456A" w:rsidRDefault="00BD03F6"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3D0073" w:rsidRPr="00D4456A">
        <w:rPr>
          <w:rFonts w:ascii="Times New Roman" w:hAnsi="Times New Roman" w:cs="Times New Roman"/>
          <w:b/>
          <w:sz w:val="24"/>
          <w:szCs w:val="24"/>
        </w:rPr>
        <w:t>8</w:t>
      </w:r>
      <w:r w:rsidR="003271A9" w:rsidRPr="00D4456A">
        <w:rPr>
          <w:rFonts w:ascii="Times New Roman" w:hAnsi="Times New Roman" w:cs="Times New Roman"/>
          <w:b/>
          <w:sz w:val="24"/>
          <w:szCs w:val="24"/>
        </w:rPr>
        <w:t>)</w:t>
      </w:r>
      <w:r w:rsidR="003271A9" w:rsidRPr="00D4456A">
        <w:rPr>
          <w:rFonts w:ascii="Times New Roman" w:hAnsi="Times New Roman" w:cs="Times New Roman"/>
          <w:sz w:val="24"/>
          <w:szCs w:val="24"/>
        </w:rPr>
        <w:t xml:space="preserve"> Situația centralizatoare prevăzută la alin.(</w:t>
      </w:r>
      <w:r w:rsidR="00082A87">
        <w:rPr>
          <w:rFonts w:ascii="Times New Roman" w:hAnsi="Times New Roman" w:cs="Times New Roman"/>
          <w:sz w:val="24"/>
          <w:szCs w:val="24"/>
        </w:rPr>
        <w:t>5</w:t>
      </w:r>
      <w:r w:rsidR="003271A9" w:rsidRPr="00D4456A">
        <w:rPr>
          <w:rFonts w:ascii="Times New Roman" w:hAnsi="Times New Roman" w:cs="Times New Roman"/>
          <w:sz w:val="24"/>
          <w:szCs w:val="24"/>
        </w:rPr>
        <w:t xml:space="preserve">) </w:t>
      </w:r>
      <w:r w:rsidRPr="00D4456A">
        <w:rPr>
          <w:rFonts w:ascii="Times New Roman" w:hAnsi="Times New Roman" w:cs="Times New Roman"/>
          <w:sz w:val="24"/>
          <w:szCs w:val="24"/>
        </w:rPr>
        <w:t>și (</w:t>
      </w:r>
      <w:r w:rsidR="00082A87">
        <w:rPr>
          <w:rFonts w:ascii="Times New Roman" w:hAnsi="Times New Roman" w:cs="Times New Roman"/>
          <w:sz w:val="24"/>
          <w:szCs w:val="24"/>
        </w:rPr>
        <w:t>7</w:t>
      </w:r>
      <w:r w:rsidRPr="00D4456A">
        <w:rPr>
          <w:rFonts w:ascii="Times New Roman" w:hAnsi="Times New Roman" w:cs="Times New Roman"/>
          <w:sz w:val="24"/>
          <w:szCs w:val="24"/>
        </w:rPr>
        <w:t xml:space="preserve">) </w:t>
      </w:r>
      <w:r w:rsidR="003271A9" w:rsidRPr="00D4456A">
        <w:rPr>
          <w:rFonts w:ascii="Times New Roman" w:hAnsi="Times New Roman" w:cs="Times New Roman"/>
          <w:sz w:val="24"/>
          <w:szCs w:val="24"/>
        </w:rPr>
        <w:t>se transmite în format electronic până la data de 5 a lunii la agenția județeană pentru plăți și inspecție socială, denumită, în continuare agenție teritorială, care centralizează situațiile la nivelul județului în termen de maximum 2 zile și le trimite la Agenția Națională pentru Plăți și Inspecție Socială pentru centralizare la nivelul întregii țări.</w:t>
      </w:r>
    </w:p>
    <w:p w14:paraId="286A60E5" w14:textId="341C28CC" w:rsidR="003271A9" w:rsidRPr="00D4456A" w:rsidRDefault="00BD03F6"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w:t>
      </w:r>
      <w:r w:rsidR="003D0073" w:rsidRPr="00D4456A">
        <w:rPr>
          <w:rFonts w:ascii="Times New Roman" w:hAnsi="Times New Roman" w:cs="Times New Roman"/>
          <w:b/>
          <w:sz w:val="24"/>
          <w:szCs w:val="24"/>
        </w:rPr>
        <w:t>9</w:t>
      </w:r>
      <w:r w:rsidR="003271A9" w:rsidRPr="00D4456A">
        <w:rPr>
          <w:rFonts w:ascii="Times New Roman" w:hAnsi="Times New Roman" w:cs="Times New Roman"/>
          <w:b/>
          <w:sz w:val="24"/>
          <w:szCs w:val="24"/>
        </w:rPr>
        <w:t>)</w:t>
      </w:r>
      <w:r w:rsidR="003271A9" w:rsidRPr="00D4456A">
        <w:rPr>
          <w:rFonts w:ascii="Times New Roman" w:hAnsi="Times New Roman" w:cs="Times New Roman"/>
          <w:sz w:val="24"/>
          <w:szCs w:val="24"/>
        </w:rPr>
        <w:t xml:space="preserve"> Verificarea condițiilor de venit prevăzute </w:t>
      </w:r>
      <w:r w:rsidR="00FF287B" w:rsidRPr="00D4456A">
        <w:rPr>
          <w:rFonts w:ascii="Times New Roman" w:hAnsi="Times New Roman" w:cs="Times New Roman"/>
          <w:sz w:val="24"/>
          <w:szCs w:val="24"/>
        </w:rPr>
        <w:t xml:space="preserve"> pentru categoriile de beneficiari prevăzute </w:t>
      </w:r>
      <w:r w:rsidR="003271A9" w:rsidRPr="00D4456A">
        <w:rPr>
          <w:rFonts w:ascii="Times New Roman" w:hAnsi="Times New Roman" w:cs="Times New Roman"/>
          <w:sz w:val="24"/>
          <w:szCs w:val="24"/>
        </w:rPr>
        <w:t xml:space="preserve">la art. </w:t>
      </w:r>
      <w:r w:rsidR="00FF287B" w:rsidRPr="00D4456A">
        <w:rPr>
          <w:rFonts w:ascii="Times New Roman" w:hAnsi="Times New Roman" w:cs="Times New Roman"/>
          <w:sz w:val="24"/>
          <w:szCs w:val="24"/>
        </w:rPr>
        <w:t>3</w:t>
      </w:r>
      <w:r w:rsidR="003271A9" w:rsidRPr="00D4456A">
        <w:rPr>
          <w:rFonts w:ascii="Times New Roman" w:hAnsi="Times New Roman" w:cs="Times New Roman"/>
          <w:sz w:val="24"/>
          <w:szCs w:val="24"/>
        </w:rPr>
        <w:t xml:space="preserve"> alin.(1) </w:t>
      </w:r>
      <w:proofErr w:type="spellStart"/>
      <w:r w:rsidR="003271A9" w:rsidRPr="00D4456A">
        <w:rPr>
          <w:rFonts w:ascii="Times New Roman" w:hAnsi="Times New Roman" w:cs="Times New Roman"/>
          <w:sz w:val="24"/>
          <w:szCs w:val="24"/>
        </w:rPr>
        <w:t>lit.a</w:t>
      </w:r>
      <w:proofErr w:type="spellEnd"/>
      <w:r w:rsidR="003271A9" w:rsidRPr="00D4456A">
        <w:rPr>
          <w:rFonts w:ascii="Times New Roman" w:hAnsi="Times New Roman" w:cs="Times New Roman"/>
          <w:sz w:val="24"/>
          <w:szCs w:val="24"/>
        </w:rPr>
        <w:t>) – d)</w:t>
      </w:r>
      <w:r w:rsidR="00FC5D98">
        <w:rPr>
          <w:rFonts w:ascii="Times New Roman" w:hAnsi="Times New Roman" w:cs="Times New Roman"/>
          <w:sz w:val="24"/>
          <w:szCs w:val="24"/>
        </w:rPr>
        <w:t xml:space="preserve">, pe baza veniturilor prevăzute la art.4, </w:t>
      </w:r>
      <w:r w:rsidR="003271A9" w:rsidRPr="00D4456A">
        <w:rPr>
          <w:rFonts w:ascii="Times New Roman" w:hAnsi="Times New Roman" w:cs="Times New Roman"/>
          <w:sz w:val="24"/>
          <w:szCs w:val="24"/>
        </w:rPr>
        <w:t xml:space="preserve"> se face </w:t>
      </w:r>
      <w:r w:rsidR="00FC5D98">
        <w:rPr>
          <w:rFonts w:ascii="Times New Roman" w:hAnsi="Times New Roman" w:cs="Times New Roman"/>
          <w:sz w:val="24"/>
          <w:szCs w:val="24"/>
        </w:rPr>
        <w:t xml:space="preserve">exclusiv </w:t>
      </w:r>
      <w:r w:rsidR="003271A9" w:rsidRPr="00D4456A">
        <w:rPr>
          <w:rFonts w:ascii="Times New Roman" w:hAnsi="Times New Roman" w:cs="Times New Roman"/>
          <w:sz w:val="24"/>
          <w:szCs w:val="24"/>
        </w:rPr>
        <w:t>de către Ministerul Finanțelor prin Agenția Națională de Administrare Fiscală, pe baza situațiilor nominale transmise de i</w:t>
      </w:r>
      <w:r w:rsidRPr="00D4456A">
        <w:rPr>
          <w:rFonts w:ascii="Times New Roman" w:hAnsi="Times New Roman" w:cs="Times New Roman"/>
          <w:sz w:val="24"/>
          <w:szCs w:val="24"/>
        </w:rPr>
        <w:t>nstituțiile prevăzute la alin.(1</w:t>
      </w:r>
      <w:r w:rsidR="003271A9" w:rsidRPr="00D4456A">
        <w:rPr>
          <w:rFonts w:ascii="Times New Roman" w:hAnsi="Times New Roman" w:cs="Times New Roman"/>
          <w:sz w:val="24"/>
          <w:szCs w:val="24"/>
        </w:rPr>
        <w:t>).</w:t>
      </w:r>
    </w:p>
    <w:p w14:paraId="141403FD" w14:textId="57A81DB0" w:rsidR="009D06C2" w:rsidRPr="00D4456A" w:rsidRDefault="009D06C2" w:rsidP="009D06C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Art.1</w:t>
      </w:r>
      <w:r w:rsidR="002D6981" w:rsidRPr="00D4456A">
        <w:rPr>
          <w:rFonts w:ascii="Times New Roman" w:hAnsi="Times New Roman" w:cs="Times New Roman"/>
          <w:b/>
          <w:sz w:val="24"/>
          <w:szCs w:val="24"/>
        </w:rPr>
        <w:t>0</w:t>
      </w:r>
      <w:r w:rsidRPr="00D4456A">
        <w:rPr>
          <w:rFonts w:ascii="Times New Roman" w:hAnsi="Times New Roman" w:cs="Times New Roman"/>
          <w:b/>
          <w:sz w:val="24"/>
          <w:szCs w:val="24"/>
        </w:rPr>
        <w:t xml:space="preserve"> (1) </w:t>
      </w:r>
      <w:r w:rsidRPr="00D4456A">
        <w:rPr>
          <w:rFonts w:ascii="Times New Roman" w:hAnsi="Times New Roman" w:cs="Times New Roman"/>
          <w:sz w:val="24"/>
          <w:szCs w:val="24"/>
        </w:rPr>
        <w:t>Pentru asigurarea sprijinului</w:t>
      </w:r>
      <w:r w:rsidR="00FF287B" w:rsidRPr="00D4456A">
        <w:rPr>
          <w:rFonts w:ascii="Times New Roman" w:hAnsi="Times New Roman" w:cs="Times New Roman"/>
          <w:sz w:val="24"/>
          <w:szCs w:val="24"/>
        </w:rPr>
        <w:t xml:space="preserve"> material sub formă de tichet social pe suport electronic pentru produse alimentare și mese calde, Ministerul Muncii și</w:t>
      </w:r>
      <w:r w:rsidR="00F74863" w:rsidRPr="00D4456A">
        <w:rPr>
          <w:rFonts w:ascii="Times New Roman" w:hAnsi="Times New Roman" w:cs="Times New Roman"/>
          <w:sz w:val="24"/>
          <w:szCs w:val="24"/>
        </w:rPr>
        <w:t xml:space="preserve"> Solidarității</w:t>
      </w:r>
      <w:r w:rsidR="00FF287B" w:rsidRPr="00D4456A">
        <w:rPr>
          <w:rFonts w:ascii="Times New Roman" w:hAnsi="Times New Roman" w:cs="Times New Roman"/>
          <w:sz w:val="24"/>
          <w:szCs w:val="24"/>
        </w:rPr>
        <w:t xml:space="preserve"> Sociale </w:t>
      </w:r>
      <w:r w:rsidRPr="00D4456A">
        <w:rPr>
          <w:rFonts w:ascii="Times New Roman" w:hAnsi="Times New Roman" w:cs="Times New Roman"/>
          <w:sz w:val="24"/>
          <w:szCs w:val="24"/>
        </w:rPr>
        <w:t>transmit</w:t>
      </w:r>
      <w:r w:rsidR="00FF287B" w:rsidRPr="00D4456A">
        <w:rPr>
          <w:rFonts w:ascii="Times New Roman" w:hAnsi="Times New Roman" w:cs="Times New Roman"/>
          <w:sz w:val="24"/>
          <w:szCs w:val="24"/>
        </w:rPr>
        <w:t>e</w:t>
      </w:r>
      <w:r w:rsidRPr="00D4456A">
        <w:rPr>
          <w:rFonts w:ascii="Times New Roman" w:hAnsi="Times New Roman" w:cs="Times New Roman"/>
          <w:sz w:val="24"/>
          <w:szCs w:val="24"/>
        </w:rPr>
        <w:t xml:space="preserve"> Ministerului Investițiilor și Proiectelor Europene situațiile centralizatoare</w:t>
      </w:r>
      <w:r w:rsidR="00FF287B" w:rsidRPr="00D4456A">
        <w:rPr>
          <w:rFonts w:ascii="Times New Roman" w:hAnsi="Times New Roman" w:cs="Times New Roman"/>
          <w:sz w:val="24"/>
          <w:szCs w:val="24"/>
        </w:rPr>
        <w:t xml:space="preserve"> la nivel național</w:t>
      </w:r>
      <w:r w:rsidRPr="00D4456A">
        <w:rPr>
          <w:rFonts w:ascii="Times New Roman" w:hAnsi="Times New Roman" w:cs="Times New Roman"/>
          <w:sz w:val="24"/>
          <w:szCs w:val="24"/>
        </w:rPr>
        <w:t xml:space="preserve">, </w:t>
      </w:r>
      <w:r w:rsidR="009F297C" w:rsidRPr="00D4456A">
        <w:rPr>
          <w:rFonts w:ascii="Times New Roman" w:hAnsi="Times New Roman" w:cs="Times New Roman"/>
          <w:sz w:val="24"/>
          <w:szCs w:val="24"/>
        </w:rPr>
        <w:t xml:space="preserve">primite </w:t>
      </w:r>
      <w:r w:rsidR="00EE1DCC" w:rsidRPr="00D4456A">
        <w:rPr>
          <w:rFonts w:ascii="Times New Roman" w:hAnsi="Times New Roman" w:cs="Times New Roman"/>
          <w:sz w:val="24"/>
          <w:szCs w:val="24"/>
        </w:rPr>
        <w:t xml:space="preserve"> de la entitățile aflate în subordonarea/coordonarea/autoritatea acestuia</w:t>
      </w:r>
      <w:r w:rsidR="00135A17" w:rsidRPr="00D4456A">
        <w:rPr>
          <w:rFonts w:ascii="Times New Roman" w:hAnsi="Times New Roman" w:cs="Times New Roman"/>
          <w:sz w:val="24"/>
          <w:szCs w:val="24"/>
        </w:rPr>
        <w:t>,</w:t>
      </w:r>
      <w:r w:rsidR="00EE1DCC" w:rsidRPr="00D4456A">
        <w:rPr>
          <w:rFonts w:ascii="Times New Roman" w:hAnsi="Times New Roman" w:cs="Times New Roman"/>
          <w:sz w:val="24"/>
          <w:szCs w:val="24"/>
        </w:rPr>
        <w:t xml:space="preserve"> </w:t>
      </w:r>
      <w:r w:rsidRPr="00D4456A">
        <w:rPr>
          <w:rFonts w:ascii="Times New Roman" w:hAnsi="Times New Roman" w:cs="Times New Roman"/>
          <w:sz w:val="24"/>
          <w:szCs w:val="24"/>
        </w:rPr>
        <w:t>la termenele și în formatul stabilit prin ordin al ministrului investițiilor și proiectelor europene</w:t>
      </w:r>
      <w:r w:rsidR="001E47E1">
        <w:rPr>
          <w:rFonts w:ascii="Times New Roman" w:hAnsi="Times New Roman" w:cs="Times New Roman"/>
          <w:sz w:val="24"/>
          <w:szCs w:val="24"/>
        </w:rPr>
        <w:t>, al ministrului finanțelor</w:t>
      </w:r>
      <w:r w:rsidRPr="00D4456A">
        <w:rPr>
          <w:rFonts w:ascii="Times New Roman" w:hAnsi="Times New Roman" w:cs="Times New Roman"/>
          <w:sz w:val="24"/>
          <w:szCs w:val="24"/>
        </w:rPr>
        <w:t xml:space="preserve"> și </w:t>
      </w:r>
      <w:r w:rsidR="001E47E1">
        <w:rPr>
          <w:rFonts w:ascii="Times New Roman" w:hAnsi="Times New Roman" w:cs="Times New Roman"/>
          <w:sz w:val="24"/>
          <w:szCs w:val="24"/>
        </w:rPr>
        <w:t xml:space="preserve">al </w:t>
      </w:r>
      <w:r w:rsidRPr="00D4456A">
        <w:rPr>
          <w:rFonts w:ascii="Times New Roman" w:hAnsi="Times New Roman" w:cs="Times New Roman"/>
          <w:sz w:val="24"/>
          <w:szCs w:val="24"/>
        </w:rPr>
        <w:t xml:space="preserve">ministrului muncii și solidarității sociale, emis în termen de 5 zile lucrătoare de la intrarea în vigoare a prezentei ordonanțe de </w:t>
      </w:r>
      <w:proofErr w:type="spellStart"/>
      <w:r w:rsidRPr="00D4456A">
        <w:rPr>
          <w:rFonts w:ascii="Times New Roman" w:hAnsi="Times New Roman" w:cs="Times New Roman"/>
          <w:sz w:val="24"/>
          <w:szCs w:val="24"/>
        </w:rPr>
        <w:t>urgență,care</w:t>
      </w:r>
      <w:proofErr w:type="spellEnd"/>
      <w:r w:rsidRPr="00D4456A">
        <w:rPr>
          <w:rFonts w:ascii="Times New Roman" w:hAnsi="Times New Roman" w:cs="Times New Roman"/>
          <w:sz w:val="24"/>
          <w:szCs w:val="24"/>
        </w:rPr>
        <w:t xml:space="preserve"> se publică în Monitorul Oficial al României, Partea I.</w:t>
      </w:r>
    </w:p>
    <w:p w14:paraId="5EE9CFBC" w14:textId="39FFBD37" w:rsidR="009D06C2" w:rsidRPr="00D4456A" w:rsidRDefault="009D06C2" w:rsidP="009D06C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 xml:space="preserve">(2) </w:t>
      </w:r>
      <w:r w:rsidRPr="00D4456A">
        <w:rPr>
          <w:rFonts w:ascii="Times New Roman" w:hAnsi="Times New Roman" w:cs="Times New Roman"/>
          <w:sz w:val="24"/>
          <w:szCs w:val="24"/>
        </w:rPr>
        <w:t xml:space="preserve">Datele personale ale beneficiarilor urmează să fie colectate, stocate </w:t>
      </w:r>
      <w:proofErr w:type="spellStart"/>
      <w:r w:rsidRPr="00D4456A">
        <w:rPr>
          <w:rFonts w:ascii="Times New Roman" w:hAnsi="Times New Roman" w:cs="Times New Roman"/>
          <w:sz w:val="24"/>
          <w:szCs w:val="24"/>
        </w:rPr>
        <w:t>şi</w:t>
      </w:r>
      <w:proofErr w:type="spellEnd"/>
      <w:r w:rsidRPr="00D4456A">
        <w:rPr>
          <w:rFonts w:ascii="Times New Roman" w:hAnsi="Times New Roman" w:cs="Times New Roman"/>
          <w:sz w:val="24"/>
          <w:szCs w:val="24"/>
        </w:rPr>
        <w:t xml:space="preserve"> gestionate cu</w:t>
      </w:r>
      <w:r w:rsidR="003352CA" w:rsidRPr="00D4456A">
        <w:rPr>
          <w:rFonts w:ascii="Times New Roman" w:hAnsi="Times New Roman" w:cs="Times New Roman"/>
          <w:sz w:val="24"/>
          <w:szCs w:val="24"/>
        </w:rPr>
        <w:t xml:space="preserve"> respectarea</w:t>
      </w:r>
      <w:r w:rsidR="00092CD0">
        <w:rPr>
          <w:rFonts w:ascii="Times New Roman" w:hAnsi="Times New Roman" w:cs="Times New Roman"/>
          <w:sz w:val="24"/>
          <w:szCs w:val="24"/>
        </w:rPr>
        <w:t xml:space="preserve"> </w:t>
      </w:r>
      <w:r w:rsidR="00092CD0" w:rsidRPr="00092CD0">
        <w:rPr>
          <w:rFonts w:ascii="Times New Roman" w:hAnsi="Times New Roman" w:cs="Times New Roman"/>
          <w:sz w:val="24"/>
          <w:szCs w:val="24"/>
        </w:rPr>
        <w:t>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precum și a legislației naționale aplicabile domeniului protecției datelor</w:t>
      </w:r>
      <w:r w:rsidRPr="00D4456A">
        <w:rPr>
          <w:rFonts w:ascii="Times New Roman" w:hAnsi="Times New Roman" w:cs="Times New Roman"/>
          <w:sz w:val="24"/>
          <w:szCs w:val="24"/>
        </w:rPr>
        <w:t>.</w:t>
      </w:r>
    </w:p>
    <w:p w14:paraId="342C889E" w14:textId="6787CEFD" w:rsidR="00B13ABB" w:rsidRPr="00D4456A" w:rsidRDefault="00BD03F6"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 1</w:t>
      </w:r>
      <w:r w:rsidR="002D6981" w:rsidRPr="00D4456A">
        <w:rPr>
          <w:rFonts w:ascii="Times New Roman" w:hAnsi="Times New Roman" w:cs="Times New Roman"/>
          <w:b/>
          <w:sz w:val="24"/>
          <w:szCs w:val="24"/>
        </w:rPr>
        <w:t>1</w:t>
      </w:r>
      <w:r w:rsidRPr="00D4456A">
        <w:rPr>
          <w:rFonts w:ascii="Times New Roman" w:hAnsi="Times New Roman" w:cs="Times New Roman"/>
          <w:b/>
          <w:sz w:val="24"/>
          <w:szCs w:val="24"/>
        </w:rPr>
        <w:t xml:space="preserve"> </w:t>
      </w:r>
      <w:r w:rsidR="00B13ABB" w:rsidRPr="00D4456A">
        <w:rPr>
          <w:rFonts w:ascii="Times New Roman" w:hAnsi="Times New Roman" w:cs="Times New Roman"/>
          <w:sz w:val="24"/>
          <w:szCs w:val="24"/>
        </w:rPr>
        <w:t xml:space="preserve">Ministerul Muncii și </w:t>
      </w:r>
      <w:r w:rsidR="00FD61DF" w:rsidRPr="00D4456A">
        <w:rPr>
          <w:rFonts w:ascii="Times New Roman" w:hAnsi="Times New Roman" w:cs="Times New Roman"/>
          <w:sz w:val="24"/>
          <w:szCs w:val="24"/>
        </w:rPr>
        <w:t>Solidarității</w:t>
      </w:r>
      <w:r w:rsidR="00FD61DF" w:rsidRPr="00D4456A" w:rsidDel="00FD61DF">
        <w:rPr>
          <w:rFonts w:ascii="Times New Roman" w:hAnsi="Times New Roman" w:cs="Times New Roman"/>
          <w:sz w:val="24"/>
          <w:szCs w:val="24"/>
        </w:rPr>
        <w:t xml:space="preserve"> </w:t>
      </w:r>
      <w:r w:rsidR="00B13ABB" w:rsidRPr="00D4456A">
        <w:rPr>
          <w:rFonts w:ascii="Times New Roman" w:hAnsi="Times New Roman" w:cs="Times New Roman"/>
          <w:sz w:val="24"/>
          <w:szCs w:val="24"/>
        </w:rPr>
        <w:t xml:space="preserve">Sociale actualizează </w:t>
      </w:r>
      <w:r w:rsidR="00BF2DAB">
        <w:rPr>
          <w:rFonts w:ascii="Times New Roman" w:hAnsi="Times New Roman" w:cs="Times New Roman"/>
          <w:sz w:val="24"/>
          <w:szCs w:val="24"/>
        </w:rPr>
        <w:t>lunar</w:t>
      </w:r>
      <w:r w:rsidR="000E4E9F" w:rsidRPr="00D4456A">
        <w:rPr>
          <w:rFonts w:ascii="Times New Roman" w:hAnsi="Times New Roman" w:cs="Times New Roman"/>
          <w:sz w:val="24"/>
          <w:szCs w:val="24"/>
        </w:rPr>
        <w:t xml:space="preserve">, </w:t>
      </w:r>
      <w:r w:rsidR="00B13ABB" w:rsidRPr="00D4456A">
        <w:rPr>
          <w:rFonts w:ascii="Times New Roman" w:hAnsi="Times New Roman" w:cs="Times New Roman"/>
          <w:sz w:val="24"/>
          <w:szCs w:val="24"/>
        </w:rPr>
        <w:t xml:space="preserve"> înainte de fiecare alimentare</w:t>
      </w:r>
      <w:r w:rsidR="000E4E9F" w:rsidRPr="00D4456A">
        <w:rPr>
          <w:rFonts w:ascii="Times New Roman" w:hAnsi="Times New Roman" w:cs="Times New Roman"/>
          <w:sz w:val="24"/>
          <w:szCs w:val="24"/>
        </w:rPr>
        <w:t xml:space="preserve"> a tichetului social pe suport electronic pentru produse alimentare și mese calde, </w:t>
      </w:r>
      <w:r w:rsidR="00B13ABB" w:rsidRPr="00D4456A">
        <w:rPr>
          <w:rFonts w:ascii="Times New Roman" w:hAnsi="Times New Roman" w:cs="Times New Roman"/>
          <w:sz w:val="24"/>
          <w:szCs w:val="24"/>
        </w:rPr>
        <w:t xml:space="preserve"> listele cu beneficiari</w:t>
      </w:r>
      <w:r w:rsidR="001576C8">
        <w:rPr>
          <w:rFonts w:ascii="Times New Roman" w:hAnsi="Times New Roman" w:cs="Times New Roman"/>
          <w:sz w:val="24"/>
          <w:szCs w:val="24"/>
        </w:rPr>
        <w:t>i stabiliți conform art.9 alin.(1)</w:t>
      </w:r>
      <w:r w:rsidR="007B4DC4">
        <w:rPr>
          <w:rFonts w:ascii="Times New Roman" w:hAnsi="Times New Roman" w:cs="Times New Roman"/>
          <w:sz w:val="24"/>
          <w:szCs w:val="24"/>
        </w:rPr>
        <w:t xml:space="preserve"> -</w:t>
      </w:r>
      <w:r w:rsidR="001576C8">
        <w:rPr>
          <w:rFonts w:ascii="Times New Roman" w:hAnsi="Times New Roman" w:cs="Times New Roman"/>
          <w:sz w:val="24"/>
          <w:szCs w:val="24"/>
        </w:rPr>
        <w:t xml:space="preserve"> (3)</w:t>
      </w:r>
      <w:r w:rsidR="00B13ABB" w:rsidRPr="00D4456A">
        <w:rPr>
          <w:rFonts w:ascii="Times New Roman" w:hAnsi="Times New Roman" w:cs="Times New Roman"/>
          <w:sz w:val="24"/>
          <w:szCs w:val="24"/>
        </w:rPr>
        <w:t xml:space="preserve">, cu evidențierea separată a </w:t>
      </w:r>
      <w:r w:rsidR="000E4E9F" w:rsidRPr="00D4456A">
        <w:rPr>
          <w:rFonts w:ascii="Times New Roman" w:hAnsi="Times New Roman" w:cs="Times New Roman"/>
          <w:sz w:val="24"/>
          <w:szCs w:val="24"/>
        </w:rPr>
        <w:t>modificărilor intervenite față de listele anterioare</w:t>
      </w:r>
      <w:r w:rsidR="0046404A" w:rsidRPr="00D4456A">
        <w:rPr>
          <w:rFonts w:ascii="Times New Roman" w:hAnsi="Times New Roman" w:cs="Times New Roman"/>
          <w:sz w:val="24"/>
          <w:szCs w:val="24"/>
        </w:rPr>
        <w:t xml:space="preserve">, </w:t>
      </w:r>
      <w:r w:rsidR="004B760C" w:rsidRPr="00D4456A">
        <w:rPr>
          <w:rFonts w:ascii="Times New Roman" w:hAnsi="Times New Roman" w:cs="Times New Roman"/>
          <w:sz w:val="24"/>
          <w:szCs w:val="24"/>
        </w:rPr>
        <w:t>iar pentru beneficiarii nou introduși vor fi</w:t>
      </w:r>
      <w:r w:rsidR="0046404A" w:rsidRPr="00D4456A">
        <w:rPr>
          <w:rFonts w:ascii="Times New Roman" w:hAnsi="Times New Roman" w:cs="Times New Roman"/>
          <w:sz w:val="24"/>
          <w:szCs w:val="24"/>
        </w:rPr>
        <w:t xml:space="preserve"> eliberate noi suporturi electronice.</w:t>
      </w:r>
    </w:p>
    <w:p w14:paraId="4B12738B" w14:textId="4687D24C" w:rsidR="003271A9" w:rsidRPr="00D4456A" w:rsidRDefault="009D06C2"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 1</w:t>
      </w:r>
      <w:r w:rsidR="002D6981" w:rsidRPr="00D4456A">
        <w:rPr>
          <w:rFonts w:ascii="Times New Roman" w:hAnsi="Times New Roman" w:cs="Times New Roman"/>
          <w:b/>
          <w:sz w:val="24"/>
          <w:szCs w:val="24"/>
        </w:rPr>
        <w:t>2</w:t>
      </w:r>
      <w:r w:rsidR="003271A9" w:rsidRPr="00D4456A">
        <w:rPr>
          <w:rFonts w:ascii="Times New Roman" w:hAnsi="Times New Roman" w:cs="Times New Roman"/>
          <w:sz w:val="24"/>
          <w:szCs w:val="24"/>
        </w:rPr>
        <w:t xml:space="preserve"> În cazul </w:t>
      </w:r>
      <w:r w:rsidR="001576C8">
        <w:rPr>
          <w:rFonts w:ascii="Times New Roman" w:hAnsi="Times New Roman" w:cs="Times New Roman"/>
          <w:sz w:val="24"/>
          <w:szCs w:val="24"/>
        </w:rPr>
        <w:t xml:space="preserve">în care </w:t>
      </w:r>
      <w:r w:rsidR="00347165" w:rsidRPr="00D4456A">
        <w:rPr>
          <w:rFonts w:ascii="Times New Roman" w:hAnsi="Times New Roman" w:cs="Times New Roman"/>
          <w:sz w:val="24"/>
          <w:szCs w:val="24"/>
        </w:rPr>
        <w:t>beneficiarul</w:t>
      </w:r>
      <w:r w:rsidR="001576C8">
        <w:rPr>
          <w:rFonts w:ascii="Times New Roman" w:hAnsi="Times New Roman" w:cs="Times New Roman"/>
          <w:sz w:val="24"/>
          <w:szCs w:val="24"/>
        </w:rPr>
        <w:t xml:space="preserve"> sprijinului material nu se mai încadrează în categoriile prevăzute la art.3 alin.(1)</w:t>
      </w:r>
      <w:r w:rsidR="00347165" w:rsidRPr="00D4456A">
        <w:rPr>
          <w:rFonts w:ascii="Times New Roman" w:hAnsi="Times New Roman" w:cs="Times New Roman"/>
          <w:sz w:val="24"/>
          <w:szCs w:val="24"/>
        </w:rPr>
        <w:t xml:space="preserve">, </w:t>
      </w:r>
      <w:r w:rsidR="00313459" w:rsidRPr="00D4456A">
        <w:rPr>
          <w:rFonts w:ascii="Times New Roman" w:hAnsi="Times New Roman" w:cs="Times New Roman"/>
          <w:sz w:val="24"/>
          <w:szCs w:val="24"/>
        </w:rPr>
        <w:t xml:space="preserve">unitatea de implementare din cadrul Ministerului </w:t>
      </w:r>
      <w:r w:rsidR="00313459" w:rsidRPr="00D4456A">
        <w:rPr>
          <w:rFonts w:ascii="Times New Roman" w:hAnsi="Times New Roman" w:cs="Times New Roman"/>
          <w:sz w:val="24"/>
          <w:szCs w:val="24"/>
        </w:rPr>
        <w:lastRenderedPageBreak/>
        <w:t>Investițiilor și Proiectelor Europene,</w:t>
      </w:r>
      <w:r w:rsidR="00347165" w:rsidRPr="00D4456A">
        <w:rPr>
          <w:rFonts w:ascii="Times New Roman" w:hAnsi="Times New Roman" w:cs="Times New Roman"/>
          <w:sz w:val="24"/>
          <w:szCs w:val="24"/>
        </w:rPr>
        <w:t xml:space="preserve"> în baza informărilor de la Ministerul Muncii și </w:t>
      </w:r>
      <w:r w:rsidR="00FD61DF" w:rsidRPr="00D4456A">
        <w:rPr>
          <w:rFonts w:ascii="Times New Roman" w:hAnsi="Times New Roman" w:cs="Times New Roman"/>
          <w:sz w:val="24"/>
          <w:szCs w:val="24"/>
        </w:rPr>
        <w:t xml:space="preserve">Solidarității </w:t>
      </w:r>
      <w:r w:rsidR="00347165" w:rsidRPr="00D4456A">
        <w:rPr>
          <w:rFonts w:ascii="Times New Roman" w:hAnsi="Times New Roman" w:cs="Times New Roman"/>
          <w:sz w:val="24"/>
          <w:szCs w:val="24"/>
        </w:rPr>
        <w:t xml:space="preserve"> Sociale</w:t>
      </w:r>
      <w:r w:rsidR="00B12146" w:rsidRPr="00D4456A">
        <w:rPr>
          <w:rFonts w:ascii="Times New Roman" w:hAnsi="Times New Roman" w:cs="Times New Roman"/>
          <w:sz w:val="24"/>
          <w:szCs w:val="24"/>
        </w:rPr>
        <w:t>,</w:t>
      </w:r>
      <w:r w:rsidR="00347165" w:rsidRPr="00D4456A">
        <w:rPr>
          <w:rFonts w:ascii="Times New Roman" w:hAnsi="Times New Roman" w:cs="Times New Roman"/>
          <w:sz w:val="24"/>
          <w:szCs w:val="24"/>
        </w:rPr>
        <w:t xml:space="preserve"> </w:t>
      </w:r>
      <w:r w:rsidR="003271A9" w:rsidRPr="00D4456A">
        <w:rPr>
          <w:rFonts w:ascii="Times New Roman" w:hAnsi="Times New Roman" w:cs="Times New Roman"/>
          <w:sz w:val="24"/>
          <w:szCs w:val="24"/>
        </w:rPr>
        <w:t>a</w:t>
      </w:r>
      <w:r w:rsidR="00347165" w:rsidRPr="00D4456A">
        <w:rPr>
          <w:rFonts w:ascii="Times New Roman" w:hAnsi="Times New Roman" w:cs="Times New Roman"/>
          <w:sz w:val="24"/>
          <w:szCs w:val="24"/>
        </w:rPr>
        <w:t>re</w:t>
      </w:r>
      <w:r w:rsidR="003271A9" w:rsidRPr="00D4456A">
        <w:rPr>
          <w:rFonts w:ascii="Times New Roman" w:hAnsi="Times New Roman" w:cs="Times New Roman"/>
          <w:sz w:val="24"/>
          <w:szCs w:val="24"/>
        </w:rPr>
        <w:t xml:space="preserve"> obligația de anunța unitățile emitente în termen de maximum 5 zile lucrătoare de la certificarea situației înregistrate, în vederea sistării utilizării</w:t>
      </w:r>
      <w:r w:rsidR="003D07E1" w:rsidRPr="00D4456A">
        <w:rPr>
          <w:rFonts w:ascii="Times New Roman" w:hAnsi="Times New Roman" w:cs="Times New Roman"/>
          <w:sz w:val="24"/>
          <w:szCs w:val="24"/>
        </w:rPr>
        <w:t xml:space="preserve"> sprijinului material primit prin intermediul tichetului social pe suport electronic</w:t>
      </w:r>
      <w:r w:rsidR="003271A9" w:rsidRPr="00D4456A">
        <w:rPr>
          <w:rFonts w:ascii="Times New Roman" w:hAnsi="Times New Roman" w:cs="Times New Roman"/>
          <w:sz w:val="24"/>
          <w:szCs w:val="24"/>
        </w:rPr>
        <w:t>.</w:t>
      </w:r>
    </w:p>
    <w:p w14:paraId="1DE77A35" w14:textId="0EB74362" w:rsidR="003352CA" w:rsidRPr="00D4456A" w:rsidRDefault="003352CA" w:rsidP="003271A9">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Art.1</w:t>
      </w:r>
      <w:r w:rsidR="002D6981" w:rsidRPr="00D4456A">
        <w:rPr>
          <w:rFonts w:ascii="Times New Roman" w:hAnsi="Times New Roman" w:cs="Times New Roman"/>
          <w:b/>
          <w:sz w:val="24"/>
          <w:szCs w:val="24"/>
        </w:rPr>
        <w:t>3</w:t>
      </w:r>
      <w:r w:rsidRPr="00D4456A">
        <w:rPr>
          <w:rFonts w:ascii="Times New Roman" w:hAnsi="Times New Roman" w:cs="Times New Roman"/>
          <w:b/>
          <w:sz w:val="24"/>
          <w:szCs w:val="24"/>
        </w:rPr>
        <w:t xml:space="preserve"> (1) </w:t>
      </w:r>
      <w:r w:rsidRPr="00D4456A">
        <w:rPr>
          <w:rFonts w:ascii="Times New Roman" w:hAnsi="Times New Roman" w:cs="Times New Roman"/>
          <w:sz w:val="24"/>
          <w:szCs w:val="24"/>
        </w:rPr>
        <w:t xml:space="preserve">Ministerul Investiției și Proiectelor Europene încheie cu </w:t>
      </w:r>
      <w:r w:rsidR="007F7290" w:rsidRPr="00D4456A">
        <w:rPr>
          <w:rFonts w:ascii="Times New Roman" w:hAnsi="Times New Roman" w:cs="Times New Roman"/>
          <w:sz w:val="24"/>
          <w:szCs w:val="24"/>
        </w:rPr>
        <w:t>furnizorul de serviciu universal</w:t>
      </w:r>
      <w:r w:rsidRPr="00D4456A">
        <w:rPr>
          <w:rFonts w:ascii="Times New Roman" w:hAnsi="Times New Roman" w:cs="Times New Roman"/>
          <w:sz w:val="24"/>
          <w:szCs w:val="24"/>
        </w:rPr>
        <w:t xml:space="preserve"> </w:t>
      </w:r>
      <w:r w:rsidR="00CD0B67" w:rsidRPr="00D4456A">
        <w:rPr>
          <w:rFonts w:ascii="Times New Roman" w:hAnsi="Times New Roman" w:cs="Times New Roman"/>
          <w:sz w:val="24"/>
          <w:szCs w:val="24"/>
        </w:rPr>
        <w:t xml:space="preserve">un acord </w:t>
      </w:r>
      <w:r w:rsidRPr="00D4456A">
        <w:rPr>
          <w:rFonts w:ascii="Times New Roman" w:hAnsi="Times New Roman" w:cs="Times New Roman"/>
          <w:sz w:val="24"/>
          <w:szCs w:val="24"/>
        </w:rPr>
        <w:t xml:space="preserve">de distribuție a tichetelor sociale pe suport electronic </w:t>
      </w:r>
      <w:r w:rsidR="00D60F98" w:rsidRPr="00D4456A">
        <w:rPr>
          <w:rFonts w:ascii="Times New Roman" w:hAnsi="Times New Roman" w:cs="Times New Roman"/>
          <w:sz w:val="24"/>
          <w:szCs w:val="24"/>
        </w:rPr>
        <w:t xml:space="preserve">pentru produse alimentare și mese calde </w:t>
      </w:r>
      <w:r w:rsidRPr="00D4456A">
        <w:rPr>
          <w:rFonts w:ascii="Times New Roman" w:hAnsi="Times New Roman" w:cs="Times New Roman"/>
          <w:sz w:val="24"/>
          <w:szCs w:val="24"/>
        </w:rPr>
        <w:t>în termen de 10 zile de la data intrării în vigoare a prezentei ordonanțe de urgență</w:t>
      </w:r>
      <w:r w:rsidR="003C6E0E" w:rsidRPr="00D4456A">
        <w:rPr>
          <w:rFonts w:ascii="Times New Roman" w:hAnsi="Times New Roman" w:cs="Times New Roman"/>
          <w:sz w:val="24"/>
          <w:szCs w:val="24"/>
        </w:rPr>
        <w:t>.</w:t>
      </w:r>
      <w:r w:rsidR="003860E9" w:rsidRPr="00D4456A">
        <w:rPr>
          <w:rFonts w:ascii="Times New Roman" w:hAnsi="Times New Roman" w:cs="Times New Roman"/>
          <w:sz w:val="24"/>
          <w:szCs w:val="24"/>
        </w:rPr>
        <w:t xml:space="preserve"> </w:t>
      </w:r>
    </w:p>
    <w:p w14:paraId="664E189E" w14:textId="6DB783B6" w:rsidR="00082C58" w:rsidRPr="00D4456A" w:rsidRDefault="003352CA" w:rsidP="00B107FF">
      <w:pPr>
        <w:autoSpaceDE w:val="0"/>
        <w:autoSpaceDN w:val="0"/>
        <w:adjustRightInd w:val="0"/>
        <w:spacing w:after="0" w:line="240" w:lineRule="auto"/>
        <w:ind w:firstLine="708"/>
        <w:jc w:val="both"/>
        <w:rPr>
          <w:rFonts w:ascii="Times New Roman" w:hAnsi="Times New Roman" w:cs="Times New Roman"/>
          <w:sz w:val="24"/>
          <w:szCs w:val="24"/>
          <w:lang w:val="en-US"/>
        </w:rPr>
      </w:pPr>
      <w:r w:rsidRPr="000F5F81">
        <w:rPr>
          <w:rFonts w:ascii="Times New Roman" w:hAnsi="Times New Roman" w:cs="Times New Roman"/>
          <w:b/>
          <w:bCs/>
          <w:sz w:val="24"/>
          <w:szCs w:val="24"/>
        </w:rPr>
        <w:t>(2)</w:t>
      </w:r>
      <w:r w:rsidRPr="00D4456A">
        <w:rPr>
          <w:rFonts w:ascii="Times New Roman" w:hAnsi="Times New Roman" w:cs="Times New Roman"/>
          <w:sz w:val="24"/>
          <w:szCs w:val="24"/>
        </w:rPr>
        <w:t xml:space="preserve"> Transmiterea tichetelor sociale pe suport electronic </w:t>
      </w:r>
      <w:r w:rsidR="000B744D" w:rsidRPr="00D4456A">
        <w:rPr>
          <w:rFonts w:ascii="Times New Roman" w:hAnsi="Times New Roman" w:cs="Times New Roman"/>
          <w:sz w:val="24"/>
          <w:szCs w:val="24"/>
        </w:rPr>
        <w:t xml:space="preserve">pentru produse alimentare și mese calde </w:t>
      </w:r>
      <w:r w:rsidRPr="00D4456A">
        <w:rPr>
          <w:rFonts w:ascii="Times New Roman" w:hAnsi="Times New Roman" w:cs="Times New Roman"/>
          <w:sz w:val="24"/>
          <w:szCs w:val="24"/>
        </w:rPr>
        <w:t>se face la domiciliul beneficiarilor</w:t>
      </w:r>
      <w:r w:rsidR="0004067F" w:rsidRPr="00D4456A">
        <w:rPr>
          <w:rFonts w:ascii="Times New Roman" w:hAnsi="Times New Roman" w:cs="Times New Roman"/>
          <w:sz w:val="24"/>
          <w:szCs w:val="24"/>
        </w:rPr>
        <w:t xml:space="preserve">, </w:t>
      </w:r>
      <w:r w:rsidRPr="00D4456A">
        <w:rPr>
          <w:rFonts w:ascii="Times New Roman" w:hAnsi="Times New Roman" w:cs="Times New Roman"/>
          <w:sz w:val="24"/>
          <w:szCs w:val="24"/>
        </w:rPr>
        <w:t xml:space="preserve">cu confirmare de primire, prin serviciile </w:t>
      </w:r>
      <w:bookmarkStart w:id="1" w:name="_Hlk102402971"/>
      <w:r w:rsidR="007F7290" w:rsidRPr="00D4456A">
        <w:rPr>
          <w:rFonts w:ascii="Times New Roman" w:hAnsi="Times New Roman" w:cs="Times New Roman"/>
          <w:sz w:val="24"/>
          <w:szCs w:val="24"/>
        </w:rPr>
        <w:t>furnizorului de serviciu universal</w:t>
      </w:r>
      <w:bookmarkEnd w:id="1"/>
      <w:r w:rsidR="00256FFE">
        <w:rPr>
          <w:rFonts w:ascii="Times New Roman" w:hAnsi="Times New Roman" w:cs="Times New Roman"/>
          <w:sz w:val="24"/>
          <w:szCs w:val="24"/>
        </w:rPr>
        <w:t xml:space="preserve">. În cazul persoanelor fără adăpost distribuirea tichetelor sociale pe suport electronic pentru produse alimentare și mese calda se face de către furnizorul de serviciu universal la primărie, și vor fi distribuite prin grija acesteia, pe bază de tabel nominal care se transmite ulterior </w:t>
      </w:r>
      <w:r w:rsidR="00256FFE" w:rsidRPr="00256FFE">
        <w:rPr>
          <w:rFonts w:ascii="Times New Roman" w:hAnsi="Times New Roman" w:cs="Times New Roman"/>
          <w:sz w:val="24"/>
          <w:szCs w:val="24"/>
        </w:rPr>
        <w:t>furnizorul</w:t>
      </w:r>
      <w:r w:rsidR="00256FFE">
        <w:rPr>
          <w:rFonts w:ascii="Times New Roman" w:hAnsi="Times New Roman" w:cs="Times New Roman"/>
          <w:sz w:val="24"/>
          <w:szCs w:val="24"/>
        </w:rPr>
        <w:t>ui</w:t>
      </w:r>
      <w:r w:rsidR="009969FA">
        <w:rPr>
          <w:rFonts w:ascii="Times New Roman" w:hAnsi="Times New Roman" w:cs="Times New Roman"/>
          <w:sz w:val="24"/>
          <w:szCs w:val="24"/>
        </w:rPr>
        <w:t>.</w:t>
      </w:r>
      <w:r w:rsidR="00256FFE" w:rsidRPr="00256FFE">
        <w:rPr>
          <w:rFonts w:ascii="Times New Roman" w:hAnsi="Times New Roman" w:cs="Times New Roman"/>
          <w:sz w:val="24"/>
          <w:szCs w:val="24"/>
        </w:rPr>
        <w:t xml:space="preserve"> de serviciu universal</w:t>
      </w:r>
    </w:p>
    <w:p w14:paraId="6B3B0E4A" w14:textId="04466DEE" w:rsidR="003352CA" w:rsidRPr="00D4456A" w:rsidRDefault="003352CA" w:rsidP="003352CA">
      <w:pPr>
        <w:autoSpaceDE w:val="0"/>
        <w:autoSpaceDN w:val="0"/>
        <w:adjustRightInd w:val="0"/>
        <w:spacing w:after="0" w:line="240" w:lineRule="auto"/>
        <w:ind w:firstLine="708"/>
        <w:jc w:val="both"/>
        <w:rPr>
          <w:rFonts w:ascii="Times New Roman" w:hAnsi="Times New Roman" w:cs="Times New Roman"/>
          <w:sz w:val="24"/>
          <w:szCs w:val="24"/>
        </w:rPr>
      </w:pPr>
      <w:r w:rsidRPr="00B34B08">
        <w:rPr>
          <w:rFonts w:ascii="Times New Roman" w:hAnsi="Times New Roman" w:cs="Times New Roman"/>
          <w:b/>
          <w:bCs/>
          <w:sz w:val="24"/>
          <w:szCs w:val="24"/>
          <w:lang w:val="en-US"/>
        </w:rPr>
        <w:t>(3)</w:t>
      </w:r>
      <w:r w:rsidRPr="00D4456A">
        <w:rPr>
          <w:rFonts w:ascii="Times New Roman" w:hAnsi="Times New Roman" w:cs="Times New Roman"/>
          <w:sz w:val="24"/>
          <w:szCs w:val="24"/>
          <w:lang w:val="en-US"/>
        </w:rPr>
        <w:t xml:space="preserve"> </w:t>
      </w:r>
      <w:r w:rsidRPr="00D4456A">
        <w:rPr>
          <w:rFonts w:ascii="Times New Roman" w:hAnsi="Times New Roman" w:cs="Times New Roman"/>
          <w:sz w:val="24"/>
          <w:szCs w:val="24"/>
        </w:rPr>
        <w:t xml:space="preserve">Pentru serviciile de utilitate publică de distribuție a tichetelor sociale pe suport electronic </w:t>
      </w:r>
      <w:r w:rsidR="007F7290" w:rsidRPr="00D4456A">
        <w:rPr>
          <w:rFonts w:ascii="Times New Roman" w:hAnsi="Times New Roman" w:cs="Times New Roman"/>
          <w:sz w:val="24"/>
          <w:szCs w:val="24"/>
        </w:rPr>
        <w:t>furnizorul de serviciu universal</w:t>
      </w:r>
      <w:r w:rsidR="007F7290" w:rsidRPr="00D4456A" w:rsidDel="007F7290">
        <w:rPr>
          <w:rFonts w:ascii="Times New Roman" w:hAnsi="Times New Roman" w:cs="Times New Roman"/>
          <w:sz w:val="24"/>
          <w:szCs w:val="24"/>
        </w:rPr>
        <w:t xml:space="preserve"> </w:t>
      </w:r>
      <w:r w:rsidRPr="00D4456A">
        <w:rPr>
          <w:rFonts w:ascii="Times New Roman" w:hAnsi="Times New Roman" w:cs="Times New Roman"/>
          <w:sz w:val="24"/>
          <w:szCs w:val="24"/>
        </w:rPr>
        <w:t xml:space="preserve">beneficiază de un tarif ce nu poate depăși tariful aplicat în cazul prevăzut la art. 110 </w:t>
      </w:r>
      <w:proofErr w:type="gramStart"/>
      <w:r w:rsidRPr="00D4456A">
        <w:rPr>
          <w:rFonts w:ascii="Times New Roman" w:hAnsi="Times New Roman" w:cs="Times New Roman"/>
          <w:sz w:val="24"/>
          <w:szCs w:val="24"/>
        </w:rPr>
        <w:t>alin.(</w:t>
      </w:r>
      <w:proofErr w:type="gramEnd"/>
      <w:r w:rsidRPr="00D4456A">
        <w:rPr>
          <w:rFonts w:ascii="Times New Roman" w:hAnsi="Times New Roman" w:cs="Times New Roman"/>
          <w:sz w:val="24"/>
          <w:szCs w:val="24"/>
        </w:rPr>
        <w:t xml:space="preserve">1) </w:t>
      </w:r>
      <w:proofErr w:type="spellStart"/>
      <w:r w:rsidRPr="00D4456A">
        <w:rPr>
          <w:rFonts w:ascii="Times New Roman" w:hAnsi="Times New Roman" w:cs="Times New Roman"/>
          <w:sz w:val="24"/>
          <w:szCs w:val="24"/>
        </w:rPr>
        <w:t>lit.b</w:t>
      </w:r>
      <w:proofErr w:type="spellEnd"/>
      <w:r w:rsidRPr="00D4456A">
        <w:rPr>
          <w:rFonts w:ascii="Times New Roman" w:hAnsi="Times New Roman" w:cs="Times New Roman"/>
          <w:sz w:val="24"/>
          <w:szCs w:val="24"/>
        </w:rPr>
        <w:t>) din Legea nr.263/2010 privind sistemul public de pensii, cu modificările și completările ulterioare.</w:t>
      </w:r>
    </w:p>
    <w:p w14:paraId="53A01375" w14:textId="58774E49" w:rsidR="003352CA" w:rsidRPr="00D4456A" w:rsidRDefault="003352CA" w:rsidP="003352CA">
      <w:pPr>
        <w:autoSpaceDE w:val="0"/>
        <w:autoSpaceDN w:val="0"/>
        <w:adjustRightInd w:val="0"/>
        <w:spacing w:after="0" w:line="240" w:lineRule="auto"/>
        <w:ind w:firstLine="708"/>
        <w:jc w:val="both"/>
        <w:rPr>
          <w:rFonts w:ascii="Times New Roman" w:hAnsi="Times New Roman" w:cs="Times New Roman"/>
          <w:sz w:val="24"/>
          <w:szCs w:val="24"/>
        </w:rPr>
      </w:pPr>
      <w:r w:rsidRPr="00B34B08">
        <w:rPr>
          <w:rFonts w:ascii="Times New Roman" w:hAnsi="Times New Roman" w:cs="Times New Roman"/>
          <w:b/>
          <w:bCs/>
          <w:sz w:val="24"/>
          <w:szCs w:val="24"/>
        </w:rPr>
        <w:t>(4)</w:t>
      </w:r>
      <w:r w:rsidRPr="00D4456A">
        <w:rPr>
          <w:rFonts w:ascii="Times New Roman" w:hAnsi="Times New Roman" w:cs="Times New Roman"/>
          <w:sz w:val="24"/>
          <w:szCs w:val="24"/>
        </w:rPr>
        <w:t xml:space="preserve"> Condițiile și termenele în care se asigură transmiterea tichetului social emis pe suport electronic se stabilesc prin protocol sau convenție încheiat între Ministerul </w:t>
      </w:r>
      <w:proofErr w:type="spellStart"/>
      <w:r w:rsidRPr="00D4456A">
        <w:rPr>
          <w:rFonts w:ascii="Times New Roman" w:hAnsi="Times New Roman" w:cs="Times New Roman"/>
          <w:sz w:val="24"/>
          <w:szCs w:val="24"/>
        </w:rPr>
        <w:t>Investiţiilor</w:t>
      </w:r>
      <w:proofErr w:type="spellEnd"/>
      <w:r w:rsidRPr="00D4456A">
        <w:rPr>
          <w:rFonts w:ascii="Times New Roman" w:hAnsi="Times New Roman" w:cs="Times New Roman"/>
          <w:sz w:val="24"/>
          <w:szCs w:val="24"/>
        </w:rPr>
        <w:t xml:space="preserve"> </w:t>
      </w:r>
      <w:proofErr w:type="spellStart"/>
      <w:r w:rsidRPr="00D4456A">
        <w:rPr>
          <w:rFonts w:ascii="Times New Roman" w:hAnsi="Times New Roman" w:cs="Times New Roman"/>
          <w:sz w:val="24"/>
          <w:szCs w:val="24"/>
        </w:rPr>
        <w:t>şi</w:t>
      </w:r>
      <w:proofErr w:type="spellEnd"/>
      <w:r w:rsidRPr="00D4456A">
        <w:rPr>
          <w:rFonts w:ascii="Times New Roman" w:hAnsi="Times New Roman" w:cs="Times New Roman"/>
          <w:sz w:val="24"/>
          <w:szCs w:val="24"/>
        </w:rPr>
        <w:t xml:space="preserve"> Proiectelor Europene și </w:t>
      </w:r>
      <w:r w:rsidR="007F7290" w:rsidRPr="00D4456A">
        <w:rPr>
          <w:rFonts w:ascii="Times New Roman" w:hAnsi="Times New Roman" w:cs="Times New Roman"/>
          <w:sz w:val="24"/>
          <w:szCs w:val="24"/>
        </w:rPr>
        <w:t>furnizorul de serviciu universal</w:t>
      </w:r>
    </w:p>
    <w:p w14:paraId="3F1762F8" w14:textId="78EC96CF" w:rsidR="003352CA" w:rsidRPr="00D4456A" w:rsidRDefault="003352CA" w:rsidP="003352CA">
      <w:pPr>
        <w:autoSpaceDE w:val="0"/>
        <w:autoSpaceDN w:val="0"/>
        <w:adjustRightInd w:val="0"/>
        <w:spacing w:after="0" w:line="240" w:lineRule="auto"/>
        <w:ind w:firstLine="708"/>
        <w:jc w:val="both"/>
        <w:rPr>
          <w:rFonts w:ascii="Times New Roman" w:hAnsi="Times New Roman" w:cs="Times New Roman"/>
          <w:sz w:val="24"/>
          <w:szCs w:val="24"/>
        </w:rPr>
      </w:pPr>
      <w:r w:rsidRPr="00B34B08">
        <w:rPr>
          <w:rFonts w:ascii="Times New Roman" w:hAnsi="Times New Roman" w:cs="Times New Roman"/>
          <w:b/>
          <w:bCs/>
          <w:sz w:val="24"/>
          <w:szCs w:val="24"/>
        </w:rPr>
        <w:t>(5)</w:t>
      </w:r>
      <w:r w:rsidRPr="00D4456A">
        <w:rPr>
          <w:rFonts w:ascii="Times New Roman" w:hAnsi="Times New Roman" w:cs="Times New Roman"/>
          <w:sz w:val="24"/>
          <w:szCs w:val="24"/>
        </w:rPr>
        <w:t xml:space="preserve"> Contravaloarea serviciilor de distribuție a tichetelor sociale pe suport electronic către beneficiari se suportă din bugetul de stat prin bugetul Ministerului Investițiilor și a Proiectelor Europene</w:t>
      </w:r>
      <w:r w:rsidR="0075285A" w:rsidRPr="00D4456A">
        <w:rPr>
          <w:rFonts w:ascii="Times New Roman" w:hAnsi="Times New Roman" w:cs="Times New Roman"/>
          <w:sz w:val="24"/>
          <w:szCs w:val="24"/>
        </w:rPr>
        <w:t>.</w:t>
      </w:r>
      <w:r w:rsidRPr="00D4456A">
        <w:rPr>
          <w:rFonts w:ascii="Times New Roman" w:hAnsi="Times New Roman" w:cs="Times New Roman"/>
          <w:sz w:val="24"/>
          <w:szCs w:val="24"/>
        </w:rPr>
        <w:t>;</w:t>
      </w:r>
    </w:p>
    <w:p w14:paraId="7F3C9A68" w14:textId="276276E4"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Art.1</w:t>
      </w:r>
      <w:r w:rsidR="002D6981" w:rsidRPr="00D4456A">
        <w:rPr>
          <w:rFonts w:ascii="Times New Roman" w:hAnsi="Times New Roman" w:cs="Times New Roman"/>
          <w:b/>
          <w:sz w:val="24"/>
          <w:szCs w:val="24"/>
        </w:rPr>
        <w:t>4</w:t>
      </w:r>
      <w:r w:rsidRPr="00D4456A">
        <w:rPr>
          <w:rFonts w:ascii="Times New Roman" w:hAnsi="Times New Roman" w:cs="Times New Roman"/>
          <w:sz w:val="24"/>
          <w:szCs w:val="24"/>
        </w:rPr>
        <w:t xml:space="preserve"> </w:t>
      </w:r>
      <w:r w:rsidRPr="00D4456A">
        <w:rPr>
          <w:rFonts w:ascii="Times New Roman" w:hAnsi="Times New Roman" w:cs="Times New Roman"/>
          <w:b/>
          <w:sz w:val="24"/>
          <w:szCs w:val="24"/>
        </w:rPr>
        <w:t>(1)</w:t>
      </w:r>
      <w:r w:rsidRPr="00D4456A">
        <w:rPr>
          <w:rFonts w:ascii="Times New Roman" w:hAnsi="Times New Roman" w:cs="Times New Roman"/>
          <w:sz w:val="24"/>
          <w:szCs w:val="24"/>
        </w:rPr>
        <w:t xml:space="preserve"> Constituie contravenție următoarele fapte, dacă nu sunt săvârșite în astfel de condiții încât, potrivit legii penale, să fie considerate infracțiuni:</w:t>
      </w:r>
    </w:p>
    <w:p w14:paraId="52FC9193"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w:t>
      </w:r>
      <w:r w:rsidRPr="00D4456A">
        <w:rPr>
          <w:rFonts w:ascii="Times New Roman" w:hAnsi="Times New Roman" w:cs="Times New Roman"/>
          <w:sz w:val="24"/>
          <w:szCs w:val="24"/>
        </w:rPr>
        <w:t xml:space="preserve"> utilizarea tichetelor sociale pe suport electronic pentru produse alimentare și mese calde în alt scop decât cel prevăzut de prezenta ordonanță de urgență;</w:t>
      </w:r>
    </w:p>
    <w:p w14:paraId="3E698FBE"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Pr="00D4456A">
        <w:rPr>
          <w:rFonts w:ascii="Times New Roman" w:hAnsi="Times New Roman" w:cs="Times New Roman"/>
          <w:sz w:val="24"/>
          <w:szCs w:val="24"/>
        </w:rPr>
        <w:t xml:space="preserve"> solicitarea și/sau furnizarea de numerar în schimbul tichetelor sociale pe suport electronic pentru produse alimentare și mese calde sau pentru fracțiuni din acestea;</w:t>
      </w:r>
    </w:p>
    <w:p w14:paraId="72BC2F9B"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c)</w:t>
      </w:r>
      <w:r w:rsidRPr="00D4456A">
        <w:rPr>
          <w:rFonts w:ascii="Times New Roman" w:hAnsi="Times New Roman" w:cs="Times New Roman"/>
          <w:sz w:val="24"/>
          <w:szCs w:val="24"/>
        </w:rPr>
        <w:t xml:space="preserve"> refuzul nejustificat al unităților care acceptă tichete sociale pe suport electronic pentru produse alimentare și mese calde. Refuzul este justificat dacă există bănuieli întemeiate privind autenticitatea tichetelor sociale pe suport electronic pentru produse alimentare și mese calde, identitatea dintre titularul tichetelor sociale pe suport electronic pentru mese calde și beneficiarul acestora;</w:t>
      </w:r>
    </w:p>
    <w:p w14:paraId="387B475E"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d)</w:t>
      </w:r>
      <w:r w:rsidRPr="00D4456A">
        <w:rPr>
          <w:rFonts w:ascii="Times New Roman" w:hAnsi="Times New Roman" w:cs="Times New Roman"/>
          <w:sz w:val="24"/>
          <w:szCs w:val="24"/>
        </w:rPr>
        <w:t xml:space="preserve"> emiterea de tichete sociale pe suport electronic pentru produse alimentare și mese calde de către altă entitate decât cea selectată de către Ministerul Investițiilor și Proiectelor Europene;</w:t>
      </w:r>
    </w:p>
    <w:p w14:paraId="6C6DB6F0"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e)</w:t>
      </w:r>
      <w:r w:rsidRPr="00D4456A">
        <w:rPr>
          <w:rFonts w:ascii="Times New Roman" w:hAnsi="Times New Roman" w:cs="Times New Roman"/>
          <w:sz w:val="24"/>
          <w:szCs w:val="24"/>
        </w:rPr>
        <w:t xml:space="preserve"> comercializarea tichetelor sociale pe suport electronic pentru produse alimentare și mese calde contra unei fracțiuni de preț sau a altor bunuri/servicii decât cele stabilite prin prezenta ordonanță de urgență.</w:t>
      </w:r>
    </w:p>
    <w:p w14:paraId="48101491"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Contravențiile prevăzute la alin. (1) se sancționează după cum urmează:</w:t>
      </w:r>
    </w:p>
    <w:p w14:paraId="2BF1D06D"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w:t>
      </w:r>
      <w:r w:rsidRPr="00D4456A">
        <w:rPr>
          <w:rFonts w:ascii="Times New Roman" w:hAnsi="Times New Roman" w:cs="Times New Roman"/>
          <w:sz w:val="24"/>
          <w:szCs w:val="24"/>
        </w:rPr>
        <w:t xml:space="preserve"> între 1,5 și 2 puncte-amendă, faptele prevăzute la alin. (1) lit. a) și c);</w:t>
      </w:r>
    </w:p>
    <w:p w14:paraId="76D59F97"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b)</w:t>
      </w:r>
      <w:r w:rsidRPr="00D4456A">
        <w:rPr>
          <w:rFonts w:ascii="Times New Roman" w:hAnsi="Times New Roman" w:cs="Times New Roman"/>
          <w:sz w:val="24"/>
          <w:szCs w:val="24"/>
        </w:rPr>
        <w:t xml:space="preserve"> între 3 și 4 puncte-amendă, fapta prevăzută la alin. (1) lit. b);</w:t>
      </w:r>
    </w:p>
    <w:p w14:paraId="7C585452" w14:textId="77777777"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c)</w:t>
      </w:r>
      <w:r w:rsidRPr="00D4456A">
        <w:rPr>
          <w:rFonts w:ascii="Times New Roman" w:hAnsi="Times New Roman" w:cs="Times New Roman"/>
          <w:sz w:val="24"/>
          <w:szCs w:val="24"/>
        </w:rPr>
        <w:t xml:space="preserve"> între 14 și 20 puncte-amendă, faptele prevăzute la alin. (1) lit. d) și e).</w:t>
      </w:r>
    </w:p>
    <w:p w14:paraId="63A7C05A" w14:textId="117902EC"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Constituie contravenție și se sancționează cu 14 puncte-amendă fapta unității emitente de a alimenta tichete sociale pe suport electronic pentru produse alimentare și mese calde cu </w:t>
      </w:r>
      <w:r w:rsidRPr="00291895">
        <w:rPr>
          <w:rFonts w:ascii="Times New Roman" w:hAnsi="Times New Roman" w:cs="Times New Roman"/>
          <w:sz w:val="24"/>
          <w:szCs w:val="24"/>
        </w:rPr>
        <w:t xml:space="preserve">nerespectarea prevederilor art. </w:t>
      </w:r>
      <w:r w:rsidR="00291895">
        <w:rPr>
          <w:rFonts w:ascii="Times New Roman" w:hAnsi="Times New Roman" w:cs="Times New Roman"/>
          <w:sz w:val="24"/>
          <w:szCs w:val="24"/>
        </w:rPr>
        <w:t>8</w:t>
      </w:r>
      <w:r w:rsidR="00291895" w:rsidRPr="00291895">
        <w:rPr>
          <w:rFonts w:ascii="Times New Roman" w:hAnsi="Times New Roman" w:cs="Times New Roman"/>
          <w:sz w:val="24"/>
          <w:szCs w:val="24"/>
        </w:rPr>
        <w:t xml:space="preserve"> </w:t>
      </w:r>
      <w:r w:rsidRPr="00291895">
        <w:rPr>
          <w:rFonts w:ascii="Times New Roman" w:hAnsi="Times New Roman" w:cs="Times New Roman"/>
          <w:sz w:val="24"/>
          <w:szCs w:val="24"/>
        </w:rPr>
        <w:t>alin. (</w:t>
      </w:r>
      <w:r w:rsidR="00291895" w:rsidRPr="00DC23C0">
        <w:rPr>
          <w:rFonts w:ascii="Times New Roman" w:hAnsi="Times New Roman" w:cs="Times New Roman"/>
          <w:sz w:val="24"/>
          <w:szCs w:val="24"/>
        </w:rPr>
        <w:t>1</w:t>
      </w:r>
      <w:r w:rsidRPr="00291895">
        <w:rPr>
          <w:rFonts w:ascii="Times New Roman" w:hAnsi="Times New Roman" w:cs="Times New Roman"/>
          <w:sz w:val="24"/>
          <w:szCs w:val="24"/>
        </w:rPr>
        <w:t>).</w:t>
      </w:r>
    </w:p>
    <w:p w14:paraId="358B328F" w14:textId="0777CDB1"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lastRenderedPageBreak/>
        <w:t>(4)</w:t>
      </w:r>
      <w:r w:rsidRPr="00D4456A">
        <w:rPr>
          <w:rFonts w:ascii="Times New Roman" w:hAnsi="Times New Roman" w:cs="Times New Roman"/>
          <w:sz w:val="24"/>
          <w:szCs w:val="24"/>
        </w:rPr>
        <w:t xml:space="preserve"> Constituie contravenție și se sancționează cu 14 puncte-amendă fapta unității emitente de a emite tichete sociale pe suport electronic pentru</w:t>
      </w:r>
      <w:r w:rsidR="00EC182E" w:rsidRPr="00D4456A">
        <w:rPr>
          <w:rFonts w:ascii="Times New Roman" w:hAnsi="Times New Roman" w:cs="Times New Roman"/>
          <w:sz w:val="24"/>
          <w:szCs w:val="24"/>
        </w:rPr>
        <w:t xml:space="preserve"> produse alimentare și</w:t>
      </w:r>
      <w:r w:rsidRPr="00D4456A">
        <w:rPr>
          <w:rFonts w:ascii="Times New Roman" w:hAnsi="Times New Roman" w:cs="Times New Roman"/>
          <w:sz w:val="24"/>
          <w:szCs w:val="24"/>
        </w:rPr>
        <w:t xml:space="preserve"> mese calde cu nerespectarea prevederilor </w:t>
      </w:r>
      <w:r w:rsidR="00EC182E" w:rsidRPr="00D4456A">
        <w:rPr>
          <w:rFonts w:ascii="Times New Roman" w:hAnsi="Times New Roman" w:cs="Times New Roman"/>
          <w:sz w:val="24"/>
          <w:szCs w:val="24"/>
        </w:rPr>
        <w:t xml:space="preserve">art. </w:t>
      </w:r>
      <w:r w:rsidR="000C1D31" w:rsidRPr="00D4456A">
        <w:rPr>
          <w:rFonts w:ascii="Times New Roman" w:hAnsi="Times New Roman" w:cs="Times New Roman"/>
          <w:sz w:val="24"/>
          <w:szCs w:val="24"/>
        </w:rPr>
        <w:t>6</w:t>
      </w:r>
      <w:r w:rsidR="00EC182E" w:rsidRPr="00D4456A">
        <w:rPr>
          <w:rFonts w:ascii="Times New Roman" w:hAnsi="Times New Roman" w:cs="Times New Roman"/>
          <w:sz w:val="24"/>
          <w:szCs w:val="24"/>
        </w:rPr>
        <w:t xml:space="preserve"> alin. (5</w:t>
      </w:r>
      <w:r w:rsidRPr="00D4456A">
        <w:rPr>
          <w:rFonts w:ascii="Times New Roman" w:hAnsi="Times New Roman" w:cs="Times New Roman"/>
          <w:sz w:val="24"/>
          <w:szCs w:val="24"/>
        </w:rPr>
        <w:t>).</w:t>
      </w:r>
    </w:p>
    <w:p w14:paraId="381F6713" w14:textId="77777777"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(5)</w:t>
      </w:r>
      <w:r w:rsidRPr="00D4456A">
        <w:rPr>
          <w:rFonts w:ascii="Times New Roman" w:hAnsi="Times New Roman" w:cs="Times New Roman"/>
          <w:sz w:val="24"/>
          <w:szCs w:val="24"/>
        </w:rPr>
        <w:t xml:space="preserve"> Constituie contravenție și se sancționează cu 7 puncte-amendă acceptarea de către unitatea afiliată de tichete sociale pe suport electronic pentru </w:t>
      </w:r>
      <w:r w:rsidR="00EC182E" w:rsidRPr="00D4456A">
        <w:rPr>
          <w:rFonts w:ascii="Times New Roman" w:hAnsi="Times New Roman" w:cs="Times New Roman"/>
          <w:sz w:val="24"/>
          <w:szCs w:val="24"/>
        </w:rPr>
        <w:t xml:space="preserve">produse alimentare și </w:t>
      </w:r>
      <w:r w:rsidRPr="00D4456A">
        <w:rPr>
          <w:rFonts w:ascii="Times New Roman" w:hAnsi="Times New Roman" w:cs="Times New Roman"/>
          <w:sz w:val="24"/>
          <w:szCs w:val="24"/>
        </w:rPr>
        <w:t>mese calde de la alte persoane decât destinatarul final.</w:t>
      </w:r>
    </w:p>
    <w:p w14:paraId="27C2168D" w14:textId="77777777"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(6)</w:t>
      </w:r>
      <w:r w:rsidRPr="00D4456A">
        <w:rPr>
          <w:rFonts w:ascii="Times New Roman" w:hAnsi="Times New Roman" w:cs="Times New Roman"/>
          <w:sz w:val="24"/>
          <w:szCs w:val="24"/>
        </w:rPr>
        <w:t xml:space="preserve"> Un punct-amendă reprezintă contravaloarea unui salariu de bază minim brut pe țară garantat în plată, stabilit în condițiile legii.</w:t>
      </w:r>
    </w:p>
    <w:p w14:paraId="5BE7E01C" w14:textId="488F99E0" w:rsidR="00EC182E" w:rsidRPr="00D4456A" w:rsidRDefault="00EC182E" w:rsidP="006A760D">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Art.1</w:t>
      </w:r>
      <w:r w:rsidR="002D6981" w:rsidRPr="00D4456A">
        <w:rPr>
          <w:rFonts w:ascii="Times New Roman" w:hAnsi="Times New Roman" w:cs="Times New Roman"/>
          <w:b/>
          <w:sz w:val="24"/>
          <w:szCs w:val="24"/>
        </w:rPr>
        <w:t>5</w:t>
      </w:r>
      <w:r w:rsidRPr="00D4456A">
        <w:rPr>
          <w:rFonts w:ascii="Times New Roman" w:hAnsi="Times New Roman" w:cs="Times New Roman"/>
          <w:sz w:val="24"/>
          <w:szCs w:val="24"/>
        </w:rPr>
        <w:t xml:space="preserve"> </w:t>
      </w:r>
      <w:r w:rsidR="00BB2937" w:rsidRPr="00D4456A">
        <w:rPr>
          <w:rFonts w:ascii="Times New Roman" w:hAnsi="Times New Roman" w:cs="Times New Roman"/>
          <w:b/>
          <w:sz w:val="24"/>
          <w:szCs w:val="24"/>
        </w:rPr>
        <w:t>(1)</w:t>
      </w:r>
      <w:r w:rsidR="00BB2937" w:rsidRPr="00D4456A">
        <w:rPr>
          <w:rFonts w:ascii="Times New Roman" w:hAnsi="Times New Roman" w:cs="Times New Roman"/>
          <w:sz w:val="24"/>
          <w:szCs w:val="24"/>
        </w:rPr>
        <w:t xml:space="preserve"> Constatarea contravențiilor și aplicarea sancțiunilor prevăzute la </w:t>
      </w:r>
      <w:r w:rsidRPr="00D4456A">
        <w:rPr>
          <w:rFonts w:ascii="Times New Roman" w:hAnsi="Times New Roman" w:cs="Times New Roman"/>
          <w:sz w:val="24"/>
          <w:szCs w:val="24"/>
        </w:rPr>
        <w:t>art. 1</w:t>
      </w:r>
      <w:r w:rsidR="00143B7E" w:rsidRPr="00D4456A">
        <w:rPr>
          <w:rFonts w:ascii="Times New Roman" w:hAnsi="Times New Roman" w:cs="Times New Roman"/>
          <w:sz w:val="24"/>
          <w:szCs w:val="24"/>
        </w:rPr>
        <w:t>4</w:t>
      </w:r>
      <w:r w:rsidR="00BB2937" w:rsidRPr="00D4456A">
        <w:rPr>
          <w:rFonts w:ascii="Times New Roman" w:hAnsi="Times New Roman" w:cs="Times New Roman"/>
          <w:sz w:val="24"/>
          <w:szCs w:val="24"/>
        </w:rPr>
        <w:t xml:space="preserve"> se </w:t>
      </w:r>
      <w:r w:rsidR="006A760D" w:rsidRPr="00D4456A">
        <w:rPr>
          <w:rFonts w:ascii="Times New Roman" w:hAnsi="Times New Roman" w:cs="Times New Roman"/>
          <w:sz w:val="24"/>
          <w:szCs w:val="24"/>
        </w:rPr>
        <w:t xml:space="preserve">realizează </w:t>
      </w:r>
      <w:r w:rsidR="00BB2937" w:rsidRPr="00D4456A">
        <w:rPr>
          <w:rFonts w:ascii="Times New Roman" w:hAnsi="Times New Roman" w:cs="Times New Roman"/>
          <w:sz w:val="24"/>
          <w:szCs w:val="24"/>
        </w:rPr>
        <w:t xml:space="preserve">de </w:t>
      </w:r>
      <w:r w:rsidRPr="00D4456A">
        <w:rPr>
          <w:rFonts w:ascii="Times New Roman" w:hAnsi="Times New Roman" w:cs="Times New Roman"/>
          <w:sz w:val="24"/>
          <w:szCs w:val="24"/>
        </w:rPr>
        <w:t>către</w:t>
      </w:r>
      <w:r w:rsidR="006A760D" w:rsidRPr="00D4456A">
        <w:rPr>
          <w:rFonts w:ascii="Times New Roman" w:hAnsi="Times New Roman" w:cs="Times New Roman"/>
          <w:sz w:val="24"/>
          <w:szCs w:val="24"/>
        </w:rPr>
        <w:t xml:space="preserve"> MIPE prin personalul propriu </w:t>
      </w:r>
      <w:r w:rsidRPr="00D4456A">
        <w:rPr>
          <w:rFonts w:ascii="Times New Roman" w:hAnsi="Times New Roman" w:cs="Times New Roman"/>
          <w:sz w:val="24"/>
          <w:szCs w:val="24"/>
        </w:rPr>
        <w:t>sau de către</w:t>
      </w:r>
      <w:r w:rsidR="00A20648" w:rsidRPr="00D4456A">
        <w:rPr>
          <w:rFonts w:ascii="Times New Roman" w:hAnsi="Times New Roman" w:cs="Times New Roman"/>
          <w:sz w:val="24"/>
          <w:szCs w:val="24"/>
        </w:rPr>
        <w:t xml:space="preserve"> alte organe abilitate</w:t>
      </w:r>
      <w:r w:rsidR="00BB2937" w:rsidRPr="00D4456A">
        <w:rPr>
          <w:rFonts w:ascii="Times New Roman" w:hAnsi="Times New Roman" w:cs="Times New Roman"/>
          <w:sz w:val="24"/>
          <w:szCs w:val="24"/>
        </w:rPr>
        <w:t>.</w:t>
      </w:r>
    </w:p>
    <w:p w14:paraId="698D778C" w14:textId="480EF43A"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Contravențiilor prevăzute la </w:t>
      </w:r>
      <w:r w:rsidR="00EC182E" w:rsidRPr="00D4456A">
        <w:rPr>
          <w:rFonts w:ascii="Times New Roman" w:hAnsi="Times New Roman" w:cs="Times New Roman"/>
          <w:sz w:val="24"/>
          <w:szCs w:val="24"/>
        </w:rPr>
        <w:t>art. 1</w:t>
      </w:r>
      <w:r w:rsidR="001A6CAD" w:rsidRPr="00D4456A">
        <w:rPr>
          <w:rFonts w:ascii="Times New Roman" w:hAnsi="Times New Roman" w:cs="Times New Roman"/>
          <w:sz w:val="24"/>
          <w:szCs w:val="24"/>
        </w:rPr>
        <w:t>4</w:t>
      </w:r>
      <w:r w:rsidRPr="00D4456A">
        <w:rPr>
          <w:rFonts w:ascii="Times New Roman" w:hAnsi="Times New Roman" w:cs="Times New Roman"/>
          <w:sz w:val="24"/>
          <w:szCs w:val="24"/>
        </w:rPr>
        <w:t xml:space="preserve"> le sunt aplicabile dispozițiile </w:t>
      </w:r>
      <w:hyperlink r:id="rId17" w:history="1">
        <w:r w:rsidRPr="00D4456A">
          <w:rPr>
            <w:rStyle w:val="Hyperlink"/>
            <w:rFonts w:ascii="Times New Roman" w:hAnsi="Times New Roman" w:cs="Times New Roman"/>
            <w:sz w:val="24"/>
            <w:szCs w:val="24"/>
          </w:rPr>
          <w:t>Ordonanței Guvernului nr. 2/2001</w:t>
        </w:r>
      </w:hyperlink>
      <w:r w:rsidRPr="00D4456A">
        <w:rPr>
          <w:rFonts w:ascii="Times New Roman" w:hAnsi="Times New Roman" w:cs="Times New Roman"/>
          <w:sz w:val="24"/>
          <w:szCs w:val="24"/>
        </w:rPr>
        <w:t xml:space="preserve"> privind regimul juridic al contravențiilor, aprobată cu modificări și completări prin </w:t>
      </w:r>
      <w:hyperlink r:id="rId18" w:history="1">
        <w:r w:rsidRPr="00D4456A">
          <w:rPr>
            <w:rStyle w:val="Hyperlink"/>
            <w:rFonts w:ascii="Times New Roman" w:hAnsi="Times New Roman" w:cs="Times New Roman"/>
            <w:sz w:val="24"/>
            <w:szCs w:val="24"/>
          </w:rPr>
          <w:t>Legea nr. 180/2002</w:t>
        </w:r>
      </w:hyperlink>
      <w:r w:rsidRPr="00D4456A">
        <w:rPr>
          <w:rFonts w:ascii="Times New Roman" w:hAnsi="Times New Roman" w:cs="Times New Roman"/>
          <w:sz w:val="24"/>
          <w:szCs w:val="24"/>
        </w:rPr>
        <w:t>, cu modificările și completările ulterioare.</w:t>
      </w:r>
    </w:p>
    <w:p w14:paraId="73302CD8" w14:textId="46E649F3" w:rsidR="00EC182E" w:rsidRPr="00D4456A" w:rsidRDefault="00EC182E"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Art.1</w:t>
      </w:r>
      <w:r w:rsidR="002D6981" w:rsidRPr="00D4456A">
        <w:rPr>
          <w:rFonts w:ascii="Times New Roman" w:hAnsi="Times New Roman" w:cs="Times New Roman"/>
          <w:b/>
          <w:sz w:val="24"/>
          <w:szCs w:val="24"/>
        </w:rPr>
        <w:t>6</w:t>
      </w:r>
      <w:r w:rsidRPr="00D4456A">
        <w:rPr>
          <w:rFonts w:ascii="Times New Roman" w:hAnsi="Times New Roman" w:cs="Times New Roman"/>
          <w:sz w:val="24"/>
          <w:szCs w:val="24"/>
        </w:rPr>
        <w:t xml:space="preserve"> </w:t>
      </w:r>
      <w:r w:rsidR="00BB2937" w:rsidRPr="00D4456A">
        <w:rPr>
          <w:rFonts w:ascii="Times New Roman" w:hAnsi="Times New Roman" w:cs="Times New Roman"/>
          <w:sz w:val="24"/>
          <w:szCs w:val="24"/>
        </w:rPr>
        <w:t xml:space="preserve">(1) Ministerul Finanțelor poate dispune măsura suspendării autorizației de funcționare eliberată unităților emitente în cazul nerespectării dispozițiilor </w:t>
      </w:r>
      <w:r w:rsidRPr="00D4456A">
        <w:rPr>
          <w:rFonts w:ascii="Times New Roman" w:hAnsi="Times New Roman" w:cs="Times New Roman"/>
          <w:sz w:val="24"/>
          <w:szCs w:val="24"/>
        </w:rPr>
        <w:t xml:space="preserve">art. </w:t>
      </w:r>
      <w:r w:rsidR="002A3801">
        <w:rPr>
          <w:rFonts w:ascii="Times New Roman" w:hAnsi="Times New Roman" w:cs="Times New Roman"/>
          <w:sz w:val="24"/>
          <w:szCs w:val="24"/>
        </w:rPr>
        <w:t>6</w:t>
      </w:r>
      <w:r w:rsidRPr="00D4456A">
        <w:rPr>
          <w:rFonts w:ascii="Times New Roman" w:hAnsi="Times New Roman" w:cs="Times New Roman"/>
          <w:sz w:val="24"/>
          <w:szCs w:val="24"/>
        </w:rPr>
        <w:t xml:space="preserve"> alin. (</w:t>
      </w:r>
      <w:r w:rsidR="00BB2937" w:rsidRPr="00D4456A">
        <w:rPr>
          <w:rFonts w:ascii="Times New Roman" w:hAnsi="Times New Roman" w:cs="Times New Roman"/>
          <w:sz w:val="24"/>
          <w:szCs w:val="24"/>
        </w:rPr>
        <w:t xml:space="preserve">2), </w:t>
      </w:r>
      <w:r w:rsidRPr="00D4456A">
        <w:rPr>
          <w:rFonts w:ascii="Times New Roman" w:hAnsi="Times New Roman" w:cs="Times New Roman"/>
          <w:sz w:val="24"/>
          <w:szCs w:val="24"/>
        </w:rPr>
        <w:t>(</w:t>
      </w:r>
      <w:r w:rsidR="00BB2937" w:rsidRPr="00D4456A">
        <w:rPr>
          <w:rFonts w:ascii="Times New Roman" w:hAnsi="Times New Roman" w:cs="Times New Roman"/>
          <w:sz w:val="24"/>
          <w:szCs w:val="24"/>
        </w:rPr>
        <w:t xml:space="preserve">3) și </w:t>
      </w:r>
      <w:r w:rsidRPr="00D4456A">
        <w:rPr>
          <w:rFonts w:ascii="Times New Roman" w:hAnsi="Times New Roman" w:cs="Times New Roman"/>
          <w:sz w:val="24"/>
          <w:szCs w:val="24"/>
        </w:rPr>
        <w:t>(7</w:t>
      </w:r>
      <w:r w:rsidR="00BB2937" w:rsidRPr="00D4456A">
        <w:rPr>
          <w:rFonts w:ascii="Times New Roman" w:hAnsi="Times New Roman" w:cs="Times New Roman"/>
          <w:sz w:val="24"/>
          <w:szCs w:val="24"/>
        </w:rPr>
        <w:t>).</w:t>
      </w:r>
    </w:p>
    <w:p w14:paraId="1A354565" w14:textId="23830D07"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Ministerul Finanțelor poate dispune măsura retragerii autorizației de funcționare eliberată unităților emitente în următoarele situații:</w:t>
      </w:r>
    </w:p>
    <w:p w14:paraId="08B3EEF7" w14:textId="7597871A"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a) în cazul nerespectării criteriilor de autorizare aprobate prin ordin al ministrului finanțelor în baza cărora s-a acordat autorizația de funcționare;</w:t>
      </w:r>
    </w:p>
    <w:p w14:paraId="79E320D7" w14:textId="418E42E8"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 xml:space="preserve">b) în cazul nerespectării dispozițiilor </w:t>
      </w:r>
      <w:r w:rsidR="00EC182E" w:rsidRPr="00D4456A">
        <w:rPr>
          <w:rFonts w:ascii="Times New Roman" w:hAnsi="Times New Roman" w:cs="Times New Roman"/>
          <w:sz w:val="24"/>
          <w:szCs w:val="24"/>
        </w:rPr>
        <w:t xml:space="preserve">art. </w:t>
      </w:r>
      <w:r w:rsidR="00223C57">
        <w:rPr>
          <w:rFonts w:ascii="Times New Roman" w:hAnsi="Times New Roman" w:cs="Times New Roman"/>
          <w:sz w:val="24"/>
          <w:szCs w:val="24"/>
        </w:rPr>
        <w:t>6</w:t>
      </w:r>
      <w:r w:rsidR="00FD30B0" w:rsidRPr="00D4456A">
        <w:rPr>
          <w:rFonts w:ascii="Times New Roman" w:hAnsi="Times New Roman" w:cs="Times New Roman"/>
          <w:sz w:val="24"/>
          <w:szCs w:val="24"/>
        </w:rPr>
        <w:t xml:space="preserve"> </w:t>
      </w:r>
      <w:r w:rsidR="00EC182E" w:rsidRPr="00D4456A">
        <w:rPr>
          <w:rFonts w:ascii="Times New Roman" w:hAnsi="Times New Roman" w:cs="Times New Roman"/>
          <w:sz w:val="24"/>
          <w:szCs w:val="24"/>
        </w:rPr>
        <w:t>alin. (9</w:t>
      </w:r>
      <w:r w:rsidRPr="00D4456A">
        <w:rPr>
          <w:rFonts w:ascii="Times New Roman" w:hAnsi="Times New Roman" w:cs="Times New Roman"/>
          <w:sz w:val="24"/>
          <w:szCs w:val="24"/>
        </w:rPr>
        <w:t>)</w:t>
      </w:r>
      <w:r w:rsidR="00FD30B0" w:rsidRPr="00D4456A">
        <w:rPr>
          <w:rFonts w:ascii="Times New Roman" w:hAnsi="Times New Roman" w:cs="Times New Roman"/>
          <w:sz w:val="24"/>
          <w:szCs w:val="24"/>
        </w:rPr>
        <w:t>.</w:t>
      </w:r>
    </w:p>
    <w:p w14:paraId="196FD144" w14:textId="77777777"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Constatarea situațiilor prevăzute la alin. (1) și (2) se face de către o echipă de specialiști a cărei componență se aprobă prin ordin al ministrului finanțelor publice.</w:t>
      </w:r>
    </w:p>
    <w:p w14:paraId="71BBEC9A" w14:textId="77777777" w:rsidR="00EC182E" w:rsidRPr="00D4456A" w:rsidRDefault="00BB2937" w:rsidP="003352CA">
      <w:pPr>
        <w:autoSpaceDE w:val="0"/>
        <w:autoSpaceDN w:val="0"/>
        <w:adjustRightInd w:val="0"/>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(4)</w:t>
      </w:r>
      <w:r w:rsidRPr="00D4456A">
        <w:rPr>
          <w:rFonts w:ascii="Times New Roman" w:hAnsi="Times New Roman" w:cs="Times New Roman"/>
          <w:sz w:val="24"/>
          <w:szCs w:val="24"/>
        </w:rPr>
        <w:t xml:space="preserve"> Acordarea autorizației de funcționare a unităților emitente și dispunerea măsurii de suspendare/retragere a acesteia în urma constatării situațiilor prevăzute la alin. (1) și (2) se fac de către o comisie a cărei componență și procedură de lucru se aprobă ordin al ministrului finanțelor publice.</w:t>
      </w:r>
    </w:p>
    <w:p w14:paraId="12878075" w14:textId="5A17FCD5" w:rsidR="007433A3" w:rsidRPr="00D4456A" w:rsidRDefault="007433A3" w:rsidP="003352CA">
      <w:pPr>
        <w:autoSpaceDE w:val="0"/>
        <w:autoSpaceDN w:val="0"/>
        <w:adjustRightInd w:val="0"/>
        <w:spacing w:after="0" w:line="240" w:lineRule="auto"/>
        <w:ind w:firstLine="708"/>
        <w:jc w:val="both"/>
        <w:rPr>
          <w:rFonts w:ascii="Times New Roman" w:hAnsi="Times New Roman" w:cs="Times New Roman"/>
          <w:sz w:val="24"/>
          <w:szCs w:val="24"/>
        </w:rPr>
      </w:pPr>
    </w:p>
    <w:p w14:paraId="7357CC16" w14:textId="6A71C7E9" w:rsidR="00BB2937" w:rsidRPr="00D4456A" w:rsidRDefault="00BB2937" w:rsidP="003352CA">
      <w:pPr>
        <w:autoSpaceDE w:val="0"/>
        <w:autoSpaceDN w:val="0"/>
        <w:adjustRightInd w:val="0"/>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Capitolu</w:t>
      </w:r>
      <w:r w:rsidR="007433A3" w:rsidRPr="00D4456A">
        <w:rPr>
          <w:rFonts w:ascii="Times New Roman" w:hAnsi="Times New Roman" w:cs="Times New Roman"/>
          <w:b/>
          <w:sz w:val="24"/>
          <w:szCs w:val="24"/>
        </w:rPr>
        <w:t xml:space="preserve">l 4 – Bugetul tichetelor sociale. Reguli pentru lansarea apelului de proiecte și de decontare a cheltuielilor din bugetul de stat precum și din fonduri </w:t>
      </w:r>
      <w:r w:rsidR="00196789">
        <w:rPr>
          <w:rFonts w:ascii="Times New Roman" w:hAnsi="Times New Roman" w:cs="Times New Roman"/>
          <w:b/>
          <w:sz w:val="24"/>
          <w:szCs w:val="24"/>
        </w:rPr>
        <w:t>externe</w:t>
      </w:r>
      <w:r w:rsidR="00196789" w:rsidRPr="00D4456A">
        <w:rPr>
          <w:rFonts w:ascii="Times New Roman" w:hAnsi="Times New Roman" w:cs="Times New Roman"/>
          <w:b/>
          <w:sz w:val="24"/>
          <w:szCs w:val="24"/>
        </w:rPr>
        <w:t xml:space="preserve"> </w:t>
      </w:r>
      <w:r w:rsidR="007433A3" w:rsidRPr="00D4456A">
        <w:rPr>
          <w:rFonts w:ascii="Times New Roman" w:hAnsi="Times New Roman" w:cs="Times New Roman"/>
          <w:b/>
          <w:sz w:val="24"/>
          <w:szCs w:val="24"/>
        </w:rPr>
        <w:t>nerambursabile</w:t>
      </w:r>
    </w:p>
    <w:p w14:paraId="56226EB8" w14:textId="59EC106A" w:rsidR="00700B4E" w:rsidRPr="00D4456A" w:rsidRDefault="007433A3" w:rsidP="00700B4E">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2D6981" w:rsidRPr="00D4456A">
        <w:rPr>
          <w:rFonts w:ascii="Times New Roman" w:hAnsi="Times New Roman" w:cs="Times New Roman"/>
          <w:b/>
          <w:sz w:val="24"/>
          <w:szCs w:val="24"/>
        </w:rPr>
        <w:t>1</w:t>
      </w:r>
      <w:r w:rsidR="00D84D41" w:rsidRPr="00D4456A">
        <w:rPr>
          <w:rFonts w:ascii="Times New Roman" w:hAnsi="Times New Roman" w:cs="Times New Roman"/>
          <w:b/>
          <w:sz w:val="24"/>
          <w:szCs w:val="24"/>
        </w:rPr>
        <w:t>7</w:t>
      </w:r>
      <w:r w:rsidRPr="00D4456A">
        <w:rPr>
          <w:rFonts w:ascii="Times New Roman" w:hAnsi="Times New Roman" w:cs="Times New Roman"/>
          <w:b/>
          <w:sz w:val="24"/>
          <w:szCs w:val="24"/>
        </w:rPr>
        <w:t xml:space="preserve"> (1)</w:t>
      </w:r>
      <w:r w:rsidRPr="00D4456A">
        <w:rPr>
          <w:rFonts w:ascii="Times New Roman" w:hAnsi="Times New Roman" w:cs="Times New Roman"/>
          <w:sz w:val="24"/>
          <w:szCs w:val="24"/>
        </w:rPr>
        <w:t xml:space="preserve"> </w:t>
      </w:r>
      <w:r w:rsidR="00700B4E" w:rsidRPr="00D4456A">
        <w:rPr>
          <w:rFonts w:ascii="Times New Roman" w:hAnsi="Times New Roman" w:cs="Times New Roman"/>
          <w:sz w:val="24"/>
          <w:szCs w:val="24"/>
        </w:rPr>
        <w:t xml:space="preserve">Bugetul tichetelor sociale pe suport electronic pentru perioada 01 iunie 2022 – 31 decembrie 2022 se stabilește la suma de </w:t>
      </w:r>
      <w:r w:rsidR="00700B4E">
        <w:rPr>
          <w:rFonts w:ascii="Times New Roman" w:hAnsi="Times New Roman" w:cs="Times New Roman"/>
          <w:sz w:val="24"/>
          <w:szCs w:val="24"/>
        </w:rPr>
        <w:t>3.100.000</w:t>
      </w:r>
      <w:r w:rsidR="00700B4E" w:rsidRPr="00D4456A">
        <w:rPr>
          <w:rFonts w:ascii="Times New Roman" w:hAnsi="Times New Roman" w:cs="Times New Roman"/>
          <w:sz w:val="24"/>
          <w:szCs w:val="24"/>
        </w:rPr>
        <w:t xml:space="preserve"> mii lei cu sursă de finanțare de la bugetul de stat</w:t>
      </w:r>
      <w:r w:rsidR="00700B4E">
        <w:rPr>
          <w:rFonts w:ascii="Times New Roman" w:hAnsi="Times New Roman" w:cs="Times New Roman"/>
          <w:sz w:val="24"/>
          <w:szCs w:val="24"/>
        </w:rPr>
        <w:t>,</w:t>
      </w:r>
      <w:r w:rsidR="00700B4E" w:rsidRPr="00D4456A">
        <w:rPr>
          <w:rFonts w:ascii="Times New Roman" w:hAnsi="Times New Roman" w:cs="Times New Roman"/>
          <w:sz w:val="24"/>
          <w:szCs w:val="24"/>
        </w:rPr>
        <w:t xml:space="preserve"> prin </w:t>
      </w:r>
      <w:r w:rsidR="00700B4E">
        <w:rPr>
          <w:rFonts w:ascii="Times New Roman" w:hAnsi="Times New Roman" w:cs="Times New Roman"/>
          <w:sz w:val="24"/>
          <w:szCs w:val="24"/>
        </w:rPr>
        <w:t>bugetul</w:t>
      </w:r>
      <w:r w:rsidR="00700B4E" w:rsidRPr="00D4456A">
        <w:rPr>
          <w:rFonts w:ascii="Times New Roman" w:hAnsi="Times New Roman" w:cs="Times New Roman"/>
          <w:sz w:val="24"/>
          <w:szCs w:val="24"/>
        </w:rPr>
        <w:t xml:space="preserve"> Ministerului Investițiilor și Proiectelor Europene</w:t>
      </w:r>
      <w:r w:rsidR="00700B4E">
        <w:rPr>
          <w:rFonts w:ascii="Times New Roman" w:hAnsi="Times New Roman" w:cs="Times New Roman"/>
          <w:sz w:val="24"/>
          <w:szCs w:val="24"/>
        </w:rPr>
        <w:t>, precum</w:t>
      </w:r>
      <w:r w:rsidR="00700B4E" w:rsidRPr="00D4456A">
        <w:rPr>
          <w:rFonts w:ascii="Times New Roman" w:hAnsi="Times New Roman" w:cs="Times New Roman"/>
          <w:sz w:val="24"/>
          <w:szCs w:val="24"/>
        </w:rPr>
        <w:t xml:space="preserve"> și din fonduri europene nerambursabile, în conformitate cu regulile de eligibilitate și normele comunitare și naționale aplicabile </w:t>
      </w:r>
      <w:r w:rsidR="00700B4E" w:rsidRPr="00D4456A">
        <w:rPr>
          <w:rFonts w:ascii="Times New Roman" w:eastAsia="Calibri" w:hAnsi="Times New Roman" w:cs="Times New Roman"/>
          <w:sz w:val="24"/>
          <w:szCs w:val="24"/>
        </w:rPr>
        <w:t>Programului Operațional Incluziune și Demnitate Socială</w:t>
      </w:r>
      <w:r w:rsidR="00700B4E" w:rsidRPr="00D4456A">
        <w:rPr>
          <w:rFonts w:ascii="Times New Roman" w:hAnsi="Times New Roman" w:cs="Times New Roman"/>
          <w:sz w:val="24"/>
          <w:szCs w:val="24"/>
        </w:rPr>
        <w:t xml:space="preserve"> și </w:t>
      </w:r>
      <w:r w:rsidR="00700B4E" w:rsidRPr="00D4456A">
        <w:rPr>
          <w:rFonts w:ascii="Times New Roman" w:eastAsia="Calibri" w:hAnsi="Times New Roman" w:cs="Times New Roman"/>
          <w:sz w:val="24"/>
          <w:szCs w:val="24"/>
        </w:rPr>
        <w:t>Programului Operațional Ajutorarea Persoanelor Dezavantajate</w:t>
      </w:r>
      <w:r w:rsidR="00700B4E">
        <w:rPr>
          <w:rFonts w:ascii="Times New Roman" w:hAnsi="Times New Roman" w:cs="Times New Roman"/>
          <w:sz w:val="24"/>
          <w:szCs w:val="24"/>
        </w:rPr>
        <w:t>, prin</w:t>
      </w:r>
      <w:r w:rsidR="00700B4E" w:rsidRPr="0089598C">
        <w:rPr>
          <w:rFonts w:ascii="Times New Roman" w:hAnsi="Times New Roman" w:cs="Times New Roman"/>
          <w:sz w:val="24"/>
          <w:szCs w:val="24"/>
        </w:rPr>
        <w:t xml:space="preserve"> </w:t>
      </w:r>
      <w:r w:rsidR="00700B4E" w:rsidRPr="00D4456A">
        <w:rPr>
          <w:rFonts w:ascii="Times New Roman" w:hAnsi="Times New Roman" w:cs="Times New Roman"/>
          <w:sz w:val="24"/>
          <w:szCs w:val="24"/>
        </w:rPr>
        <w:t>unitatea de implementare</w:t>
      </w:r>
      <w:r w:rsidR="00700B4E">
        <w:rPr>
          <w:rFonts w:ascii="Times New Roman" w:hAnsi="Times New Roman" w:cs="Times New Roman"/>
          <w:sz w:val="24"/>
          <w:szCs w:val="24"/>
        </w:rPr>
        <w:t xml:space="preserve"> din cadrul MIPE în calitate de beneficiar de fonduri europene nerambursabile.</w:t>
      </w:r>
    </w:p>
    <w:p w14:paraId="0A3D620E" w14:textId="3ABADC25" w:rsidR="003352CA" w:rsidRPr="00D4456A" w:rsidRDefault="003352CA" w:rsidP="003352CA">
      <w:pPr>
        <w:spacing w:after="0" w:line="240" w:lineRule="auto"/>
        <w:ind w:firstLine="708"/>
        <w:jc w:val="both"/>
        <w:rPr>
          <w:rFonts w:ascii="Times New Roman" w:hAnsi="Times New Roman" w:cs="Times New Roman"/>
          <w:sz w:val="24"/>
          <w:szCs w:val="24"/>
        </w:rPr>
      </w:pPr>
    </w:p>
    <w:p w14:paraId="6FE76283" w14:textId="426233F0" w:rsidR="000668CB" w:rsidRPr="00D4456A" w:rsidRDefault="000668CB" w:rsidP="00F11B1D">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Din bugetul de stat </w:t>
      </w:r>
      <w:r w:rsidR="00543660" w:rsidRPr="00D4456A">
        <w:rPr>
          <w:rFonts w:ascii="Times New Roman" w:hAnsi="Times New Roman" w:cs="Times New Roman"/>
          <w:sz w:val="24"/>
          <w:szCs w:val="24"/>
        </w:rPr>
        <w:t xml:space="preserve">pentru acordarea de tichete sociale </w:t>
      </w:r>
      <w:r w:rsidRPr="00D4456A">
        <w:rPr>
          <w:rFonts w:ascii="Times New Roman" w:hAnsi="Times New Roman" w:cs="Times New Roman"/>
          <w:sz w:val="24"/>
          <w:szCs w:val="24"/>
        </w:rPr>
        <w:t>se suportă</w:t>
      </w:r>
      <w:r w:rsidR="00613FBF" w:rsidRPr="00D4456A">
        <w:rPr>
          <w:rFonts w:ascii="Times New Roman" w:hAnsi="Times New Roman" w:cs="Times New Roman"/>
          <w:sz w:val="24"/>
          <w:szCs w:val="24"/>
        </w:rPr>
        <w:t xml:space="preserve"> cheltuielile pentru </w:t>
      </w:r>
      <w:r w:rsidRPr="00D4456A">
        <w:rPr>
          <w:rFonts w:ascii="Times New Roman" w:hAnsi="Times New Roman" w:cs="Times New Roman"/>
          <w:sz w:val="24"/>
          <w:szCs w:val="24"/>
        </w:rPr>
        <w:t xml:space="preserve"> categorii</w:t>
      </w:r>
      <w:r w:rsidR="00613FBF" w:rsidRPr="00D4456A">
        <w:rPr>
          <w:rFonts w:ascii="Times New Roman" w:hAnsi="Times New Roman" w:cs="Times New Roman"/>
          <w:sz w:val="24"/>
          <w:szCs w:val="24"/>
        </w:rPr>
        <w:t>le de beneficiari prevăzuți la art. 3 alin (1) privind</w:t>
      </w:r>
      <w:r w:rsidRPr="00D4456A">
        <w:rPr>
          <w:rFonts w:ascii="Times New Roman" w:hAnsi="Times New Roman" w:cs="Times New Roman"/>
          <w:sz w:val="24"/>
          <w:szCs w:val="24"/>
        </w:rPr>
        <w:t>:</w:t>
      </w:r>
    </w:p>
    <w:p w14:paraId="1ABB3AF8" w14:textId="442EA880" w:rsidR="000668CB" w:rsidRPr="00D4456A" w:rsidRDefault="00D75225" w:rsidP="00F11B1D">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 xml:space="preserve">a) </w:t>
      </w:r>
      <w:r w:rsidR="00E26DE0" w:rsidRPr="00D4456A">
        <w:rPr>
          <w:rFonts w:ascii="Times New Roman" w:hAnsi="Times New Roman" w:cs="Times New Roman"/>
          <w:sz w:val="24"/>
          <w:szCs w:val="24"/>
        </w:rPr>
        <w:t>c</w:t>
      </w:r>
      <w:r w:rsidR="000668CB" w:rsidRPr="00D4456A">
        <w:rPr>
          <w:rFonts w:ascii="Times New Roman" w:hAnsi="Times New Roman" w:cs="Times New Roman"/>
          <w:sz w:val="24"/>
          <w:szCs w:val="24"/>
        </w:rPr>
        <w:t>heltuieli cu valoarea nominală a tichetului social pe suport electronic</w:t>
      </w:r>
      <w:r w:rsidR="00D92F38">
        <w:rPr>
          <w:rFonts w:ascii="Times New Roman" w:hAnsi="Times New Roman" w:cs="Times New Roman"/>
          <w:sz w:val="24"/>
          <w:szCs w:val="24"/>
        </w:rPr>
        <w:t xml:space="preserve"> aferente  categoriilor de beneficiari neeligibili conform </w:t>
      </w:r>
      <w:r w:rsidR="00D92F38" w:rsidRPr="00D4456A">
        <w:rPr>
          <w:rFonts w:ascii="Times New Roman" w:eastAsia="Calibri" w:hAnsi="Times New Roman" w:cs="Times New Roman"/>
          <w:sz w:val="24"/>
          <w:szCs w:val="24"/>
        </w:rPr>
        <w:t>Programului Operațional Incluziune și Demnitate Socială</w:t>
      </w:r>
      <w:r w:rsidR="00D92F38">
        <w:rPr>
          <w:rFonts w:ascii="Times New Roman" w:hAnsi="Times New Roman" w:cs="Times New Roman"/>
          <w:sz w:val="24"/>
          <w:szCs w:val="24"/>
        </w:rPr>
        <w:t xml:space="preserve"> și </w:t>
      </w:r>
      <w:r w:rsidR="00D92F38" w:rsidRPr="00D4456A">
        <w:rPr>
          <w:rFonts w:ascii="Times New Roman" w:eastAsia="Calibri" w:hAnsi="Times New Roman" w:cs="Times New Roman"/>
          <w:sz w:val="24"/>
          <w:szCs w:val="24"/>
        </w:rPr>
        <w:t>Programului Operațional Ajutorarea Persoanelor Dezavantajate</w:t>
      </w:r>
      <w:r w:rsidR="00613FBF" w:rsidRPr="00D4456A">
        <w:rPr>
          <w:rFonts w:ascii="Times New Roman" w:hAnsi="Times New Roman" w:cs="Times New Roman"/>
          <w:sz w:val="24"/>
          <w:szCs w:val="24"/>
          <w:lang w:val="en-US"/>
        </w:rPr>
        <w:t>;</w:t>
      </w:r>
    </w:p>
    <w:p w14:paraId="6469D176" w14:textId="628A2EB9" w:rsidR="00764CFC" w:rsidRPr="00D4456A" w:rsidRDefault="00613FBF" w:rsidP="00F11B1D">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b</w:t>
      </w:r>
      <w:r w:rsidR="00D75225" w:rsidRPr="00D4456A">
        <w:rPr>
          <w:rFonts w:ascii="Times New Roman" w:hAnsi="Times New Roman" w:cs="Times New Roman"/>
          <w:sz w:val="24"/>
          <w:szCs w:val="24"/>
        </w:rPr>
        <w:t xml:space="preserve">) </w:t>
      </w:r>
      <w:r w:rsidR="000668CB" w:rsidRPr="00D4456A">
        <w:rPr>
          <w:rFonts w:ascii="Times New Roman" w:hAnsi="Times New Roman" w:cs="Times New Roman"/>
          <w:sz w:val="24"/>
          <w:szCs w:val="24"/>
        </w:rPr>
        <w:t xml:space="preserve"> </w:t>
      </w:r>
      <w:r w:rsidR="00E26DE0" w:rsidRPr="00D4456A">
        <w:rPr>
          <w:rFonts w:ascii="Times New Roman" w:hAnsi="Times New Roman" w:cs="Times New Roman"/>
          <w:sz w:val="24"/>
          <w:szCs w:val="24"/>
        </w:rPr>
        <w:t>c</w:t>
      </w:r>
      <w:r w:rsidR="00D75225" w:rsidRPr="00D4456A">
        <w:rPr>
          <w:rFonts w:ascii="Times New Roman" w:hAnsi="Times New Roman" w:cs="Times New Roman"/>
          <w:sz w:val="24"/>
          <w:szCs w:val="24"/>
        </w:rPr>
        <w:t xml:space="preserve">heltuieli declarate neeligibile de către autoritățile competente indiferent de cauzele care au condus la efectuarea acestora cu condiția ca acestea să fie realizate pentru implementarea </w:t>
      </w:r>
      <w:r w:rsidR="00AB0380">
        <w:rPr>
          <w:rFonts w:ascii="Times New Roman" w:hAnsi="Times New Roman" w:cs="Times New Roman"/>
          <w:sz w:val="24"/>
          <w:szCs w:val="24"/>
        </w:rPr>
        <w:t>prezentelor măsuri de sprijin</w:t>
      </w:r>
      <w:r w:rsidR="00D75225" w:rsidRPr="00D4456A">
        <w:rPr>
          <w:rFonts w:ascii="Times New Roman" w:hAnsi="Times New Roman" w:cs="Times New Roman"/>
          <w:sz w:val="24"/>
          <w:szCs w:val="24"/>
        </w:rPr>
        <w:t>;</w:t>
      </w:r>
    </w:p>
    <w:p w14:paraId="4A958C56" w14:textId="2D9C43A5" w:rsidR="00D75225" w:rsidRPr="00D4456A" w:rsidRDefault="00D75225" w:rsidP="00F11B1D">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d) cheltuieli de distribuție realizate potrivit art.</w:t>
      </w:r>
      <w:r w:rsidRPr="00055AE7">
        <w:rPr>
          <w:rFonts w:ascii="Times New Roman" w:hAnsi="Times New Roman" w:cs="Times New Roman"/>
          <w:sz w:val="24"/>
          <w:szCs w:val="24"/>
        </w:rPr>
        <w:t>1</w:t>
      </w:r>
      <w:r w:rsidR="00A12BD8" w:rsidRPr="00055AE7">
        <w:rPr>
          <w:rFonts w:ascii="Times New Roman" w:hAnsi="Times New Roman" w:cs="Times New Roman"/>
          <w:sz w:val="24"/>
          <w:szCs w:val="24"/>
        </w:rPr>
        <w:t>3</w:t>
      </w:r>
      <w:r w:rsidRPr="00055AE7">
        <w:rPr>
          <w:rFonts w:ascii="Times New Roman" w:hAnsi="Times New Roman" w:cs="Times New Roman"/>
          <w:sz w:val="24"/>
          <w:szCs w:val="24"/>
        </w:rPr>
        <w:t>, alin.(3)</w:t>
      </w:r>
      <w:r w:rsidRPr="00D4456A">
        <w:rPr>
          <w:rFonts w:ascii="Times New Roman" w:hAnsi="Times New Roman" w:cs="Times New Roman"/>
          <w:sz w:val="24"/>
          <w:szCs w:val="24"/>
        </w:rPr>
        <w:t>;</w:t>
      </w:r>
    </w:p>
    <w:p w14:paraId="541E8DF5" w14:textId="1BE1C7E1" w:rsidR="00E623F0" w:rsidRDefault="00E623F0" w:rsidP="00F11B1D">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e) chel</w:t>
      </w:r>
      <w:r w:rsidR="001124AC" w:rsidRPr="00D4456A">
        <w:rPr>
          <w:rFonts w:ascii="Times New Roman" w:hAnsi="Times New Roman" w:cs="Times New Roman"/>
          <w:sz w:val="24"/>
          <w:szCs w:val="24"/>
        </w:rPr>
        <w:t>t</w:t>
      </w:r>
      <w:r w:rsidRPr="00D4456A">
        <w:rPr>
          <w:rFonts w:ascii="Times New Roman" w:hAnsi="Times New Roman" w:cs="Times New Roman"/>
          <w:sz w:val="24"/>
          <w:szCs w:val="24"/>
        </w:rPr>
        <w:t>uielile pentru emiterea suporturilor electronice.</w:t>
      </w:r>
    </w:p>
    <w:p w14:paraId="12C5F06C" w14:textId="5EDBE05D" w:rsidR="00700B4E" w:rsidRPr="00D4456A" w:rsidRDefault="00700B4E" w:rsidP="00700B4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(3) Cheltuielile prevăzute la alin.(2) reprezintă cheltuieli neeligibile necesare implementării  măsurilor temporare de sprijin sub forma tichetelor sociale pe suport electronic, se adaugă la cheltuielile eligibile ale proiectului și se cuprind în anexa 3/54/23 la bugetul Ministerului Investițiilor și Proiectelor Europene.</w:t>
      </w:r>
    </w:p>
    <w:p w14:paraId="684E8063" w14:textId="77777777" w:rsidR="00700B4E" w:rsidRPr="00D4456A" w:rsidRDefault="00D75225" w:rsidP="00700B4E">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2D6981" w:rsidRPr="00D4456A">
        <w:rPr>
          <w:rFonts w:ascii="Times New Roman" w:hAnsi="Times New Roman" w:cs="Times New Roman"/>
          <w:b/>
          <w:sz w:val="24"/>
          <w:szCs w:val="24"/>
        </w:rPr>
        <w:t>1</w:t>
      </w:r>
      <w:r w:rsidR="004C1CD5" w:rsidRPr="00D4456A">
        <w:rPr>
          <w:rFonts w:ascii="Times New Roman" w:hAnsi="Times New Roman" w:cs="Times New Roman"/>
          <w:b/>
          <w:sz w:val="24"/>
          <w:szCs w:val="24"/>
        </w:rPr>
        <w:t>8</w:t>
      </w:r>
      <w:r w:rsidRPr="00D4456A">
        <w:rPr>
          <w:rFonts w:ascii="Times New Roman" w:hAnsi="Times New Roman" w:cs="Times New Roman"/>
          <w:sz w:val="24"/>
          <w:szCs w:val="24"/>
        </w:rPr>
        <w:t xml:space="preserve"> </w:t>
      </w:r>
    </w:p>
    <w:p w14:paraId="55CE598E" w14:textId="77777777" w:rsidR="00700B4E" w:rsidRDefault="00700B4E" w:rsidP="00700B4E">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 xml:space="preserve">În anul 2022, pentru acordarea tichetelor sociale pe suport electronic, prin derogare de la prevederile art.20, alin.(1) </w:t>
      </w:r>
      <w:r>
        <w:rPr>
          <w:rFonts w:ascii="Times New Roman" w:hAnsi="Times New Roman" w:cs="Times New Roman"/>
          <w:sz w:val="24"/>
          <w:szCs w:val="24"/>
        </w:rPr>
        <w:t xml:space="preserve">și (2) </w:t>
      </w:r>
      <w:r w:rsidRPr="00D4456A">
        <w:rPr>
          <w:rFonts w:ascii="Times New Roman" w:hAnsi="Times New Roman" w:cs="Times New Roman"/>
          <w:sz w:val="24"/>
          <w:szCs w:val="24"/>
        </w:rPr>
        <w:t>din Legea bugetului de stat</w:t>
      </w:r>
      <w:r>
        <w:rPr>
          <w:rFonts w:ascii="Times New Roman" w:hAnsi="Times New Roman" w:cs="Times New Roman"/>
          <w:sz w:val="24"/>
          <w:szCs w:val="24"/>
        </w:rPr>
        <w:t xml:space="preserve"> pe anul 2022</w:t>
      </w:r>
      <w:r w:rsidRPr="00D4456A">
        <w:rPr>
          <w:rFonts w:ascii="Times New Roman" w:hAnsi="Times New Roman" w:cs="Times New Roman"/>
          <w:sz w:val="24"/>
          <w:szCs w:val="24"/>
        </w:rPr>
        <w:t xml:space="preserve"> nr.317/2021,</w:t>
      </w:r>
      <w:r>
        <w:rPr>
          <w:rFonts w:ascii="Times New Roman" w:hAnsi="Times New Roman" w:cs="Times New Roman"/>
          <w:sz w:val="24"/>
          <w:szCs w:val="24"/>
        </w:rPr>
        <w:t xml:space="preserve"> precum și prin derogare de la prevederile art.23, alin.(3) din OUG 133/2021 privind </w:t>
      </w:r>
      <w:r w:rsidRPr="00FE5A09">
        <w:rPr>
          <w:rFonts w:ascii="Times New Roman" w:hAnsi="Times New Roman" w:cs="Times New Roman"/>
          <w:sz w:val="24"/>
          <w:szCs w:val="24"/>
        </w:rPr>
        <w:t>gestionarea financiară a fondurilor europene pentru perioada de programare 2021-2027 alocate României din Fondul european de dezvoltare regională, Fondul de coeziune, Fondul social european Plus, Fondul pentru o tranziție justă</w:t>
      </w:r>
      <w:r>
        <w:rPr>
          <w:rFonts w:ascii="Times New Roman" w:hAnsi="Times New Roman" w:cs="Times New Roman"/>
          <w:sz w:val="24"/>
          <w:szCs w:val="24"/>
        </w:rPr>
        <w:t>,</w:t>
      </w:r>
      <w:r w:rsidRPr="00FE5A09">
        <w:rPr>
          <w:rFonts w:ascii="Times New Roman" w:hAnsi="Times New Roman" w:cs="Times New Roman"/>
          <w:sz w:val="24"/>
          <w:szCs w:val="24"/>
        </w:rPr>
        <w:t xml:space="preserve"> </w:t>
      </w:r>
      <w:r w:rsidRPr="00D4456A">
        <w:rPr>
          <w:rFonts w:ascii="Times New Roman" w:hAnsi="Times New Roman" w:cs="Times New Roman"/>
          <w:sz w:val="24"/>
          <w:szCs w:val="24"/>
        </w:rPr>
        <w:t xml:space="preserve"> </w:t>
      </w:r>
      <w:r>
        <w:rPr>
          <w:rFonts w:ascii="Times New Roman" w:hAnsi="Times New Roman" w:cs="Times New Roman"/>
          <w:sz w:val="24"/>
          <w:szCs w:val="24"/>
        </w:rPr>
        <w:t xml:space="preserve">ulterior transmiterii în sistemul pentru managementul fondurilor al Uniunii Europene, denumit în continuare SFC, a </w:t>
      </w:r>
      <w:r w:rsidRPr="00D4456A">
        <w:rPr>
          <w:rFonts w:ascii="Times New Roman" w:eastAsia="Calibri" w:hAnsi="Times New Roman" w:cs="Times New Roman"/>
          <w:sz w:val="24"/>
          <w:szCs w:val="24"/>
        </w:rPr>
        <w:t>Programului Operațional Incluziune și Demnitate Socială</w:t>
      </w:r>
      <w:r>
        <w:rPr>
          <w:rFonts w:ascii="Times New Roman" w:eastAsia="Calibri" w:hAnsi="Times New Roman" w:cs="Times New Roman"/>
          <w:sz w:val="24"/>
          <w:szCs w:val="24"/>
        </w:rPr>
        <w:t>,</w:t>
      </w:r>
      <w:r>
        <w:rPr>
          <w:rFonts w:ascii="Times New Roman" w:hAnsi="Times New Roman" w:cs="Times New Roman"/>
          <w:sz w:val="24"/>
          <w:szCs w:val="24"/>
        </w:rPr>
        <w:t xml:space="preserve"> în limita valorii prevăzute pentru prioritatea 9- Ajutorarea Persoanelor Defavorizate, se autorizează ordonatorul principal de credite cu rol de autoritate de management din cadrul </w:t>
      </w:r>
      <w:r w:rsidRPr="00D4456A">
        <w:rPr>
          <w:rFonts w:ascii="Times New Roman" w:hAnsi="Times New Roman" w:cs="Times New Roman"/>
          <w:sz w:val="24"/>
          <w:szCs w:val="24"/>
        </w:rPr>
        <w:t>Ministerul</w:t>
      </w:r>
      <w:r>
        <w:rPr>
          <w:rFonts w:ascii="Times New Roman" w:hAnsi="Times New Roman" w:cs="Times New Roman"/>
          <w:sz w:val="24"/>
          <w:szCs w:val="24"/>
        </w:rPr>
        <w:t xml:space="preserve">ui </w:t>
      </w:r>
      <w:r w:rsidRPr="00D4456A">
        <w:rPr>
          <w:rFonts w:ascii="Times New Roman" w:hAnsi="Times New Roman" w:cs="Times New Roman"/>
          <w:sz w:val="24"/>
          <w:szCs w:val="24"/>
        </w:rPr>
        <w:t>Investițiilor și Proiectelor Europen</w:t>
      </w:r>
      <w:r>
        <w:rPr>
          <w:rFonts w:ascii="Times New Roman" w:hAnsi="Times New Roman" w:cs="Times New Roman"/>
          <w:sz w:val="24"/>
          <w:szCs w:val="24"/>
        </w:rPr>
        <w:t>e</w:t>
      </w:r>
      <w:r w:rsidRPr="00D4456A">
        <w:rPr>
          <w:rFonts w:ascii="Times New Roman" w:hAnsi="Times New Roman" w:cs="Times New Roman"/>
          <w:sz w:val="24"/>
          <w:szCs w:val="24"/>
        </w:rPr>
        <w:t>, să introducă anex</w:t>
      </w:r>
      <w:r>
        <w:rPr>
          <w:rFonts w:ascii="Times New Roman" w:hAnsi="Times New Roman" w:cs="Times New Roman"/>
          <w:sz w:val="24"/>
          <w:szCs w:val="24"/>
        </w:rPr>
        <w:t>a</w:t>
      </w:r>
      <w:r w:rsidRPr="00D4456A">
        <w:rPr>
          <w:rFonts w:ascii="Times New Roman" w:hAnsi="Times New Roman" w:cs="Times New Roman"/>
          <w:sz w:val="24"/>
          <w:szCs w:val="24"/>
        </w:rPr>
        <w:t xml:space="preserve"> nr. 3/</w:t>
      </w:r>
      <w:r>
        <w:rPr>
          <w:rFonts w:ascii="Times New Roman" w:hAnsi="Times New Roman" w:cs="Times New Roman"/>
          <w:sz w:val="24"/>
          <w:szCs w:val="24"/>
        </w:rPr>
        <w:t>54</w:t>
      </w:r>
      <w:r w:rsidRPr="00D4456A">
        <w:rPr>
          <w:rFonts w:ascii="Times New Roman" w:hAnsi="Times New Roman" w:cs="Times New Roman"/>
          <w:sz w:val="24"/>
          <w:szCs w:val="24"/>
        </w:rPr>
        <w:t>/25 la bugetul acestuia</w:t>
      </w:r>
      <w:r>
        <w:rPr>
          <w:rFonts w:ascii="Times New Roman" w:hAnsi="Times New Roman" w:cs="Times New Roman"/>
          <w:sz w:val="24"/>
          <w:szCs w:val="24"/>
        </w:rPr>
        <w:t>, precum și creditele de angajament și creditele bugetare aferente priorității 9- Ajutorarea Persoanelor Defavorizate.</w:t>
      </w:r>
    </w:p>
    <w:p w14:paraId="66358B5E" w14:textId="771DA77F" w:rsidR="00D75225" w:rsidRDefault="00D75225" w:rsidP="00700B4E">
      <w:pPr>
        <w:spacing w:after="0" w:line="240" w:lineRule="auto"/>
        <w:ind w:firstLine="360"/>
        <w:jc w:val="both"/>
        <w:rPr>
          <w:rFonts w:ascii="Times New Roman" w:hAnsi="Times New Roman" w:cs="Times New Roman"/>
          <w:sz w:val="24"/>
          <w:szCs w:val="24"/>
        </w:rPr>
      </w:pPr>
    </w:p>
    <w:p w14:paraId="77DA0A63" w14:textId="6E094F06" w:rsidR="00700B4E" w:rsidRDefault="002615B1" w:rsidP="00700B4E">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4C1CD5" w:rsidRPr="00D4456A">
        <w:rPr>
          <w:rFonts w:ascii="Times New Roman" w:hAnsi="Times New Roman" w:cs="Times New Roman"/>
          <w:b/>
          <w:sz w:val="24"/>
          <w:szCs w:val="24"/>
        </w:rPr>
        <w:t>19</w:t>
      </w:r>
      <w:r w:rsidRPr="00D4456A">
        <w:rPr>
          <w:rFonts w:ascii="Times New Roman" w:hAnsi="Times New Roman" w:cs="Times New Roman"/>
          <w:sz w:val="24"/>
          <w:szCs w:val="24"/>
        </w:rPr>
        <w:t xml:space="preserve"> </w:t>
      </w:r>
      <w:r w:rsidR="00700B4E">
        <w:rPr>
          <w:rFonts w:ascii="Times New Roman" w:hAnsi="Times New Roman" w:cs="Times New Roman"/>
          <w:sz w:val="24"/>
          <w:szCs w:val="24"/>
        </w:rPr>
        <w:t xml:space="preserve">Se autorizează Autoritatea de </w:t>
      </w:r>
      <w:proofErr w:type="spellStart"/>
      <w:r w:rsidR="00700B4E">
        <w:rPr>
          <w:rFonts w:ascii="Times New Roman" w:hAnsi="Times New Roman" w:cs="Times New Roman"/>
          <w:sz w:val="24"/>
          <w:szCs w:val="24"/>
        </w:rPr>
        <w:t>Managament</w:t>
      </w:r>
      <w:proofErr w:type="spellEnd"/>
      <w:r w:rsidR="00700B4E">
        <w:rPr>
          <w:rFonts w:ascii="Times New Roman" w:hAnsi="Times New Roman" w:cs="Times New Roman"/>
          <w:sz w:val="24"/>
          <w:szCs w:val="24"/>
        </w:rPr>
        <w:t xml:space="preserve"> a Programului Operațional Incluziune și Demnitate Socială să emită avizul de principiu pentru formularul F1 – Fișa de Fundamentare a proiectului propus la finanțare care vizează </w:t>
      </w:r>
      <w:r w:rsidR="00700B4E" w:rsidRPr="00D4456A">
        <w:rPr>
          <w:rFonts w:ascii="Times New Roman" w:hAnsi="Times New Roman" w:cs="Times New Roman"/>
          <w:sz w:val="24"/>
          <w:szCs w:val="24"/>
        </w:rPr>
        <w:t>acordarea unor tichetele sociale pe suport electronic, pentru achiziționarea de produse alimentare de bază și/sau pentru asigurarea de mese calde</w:t>
      </w:r>
      <w:r w:rsidR="00700B4E">
        <w:rPr>
          <w:rFonts w:ascii="Times New Roman" w:hAnsi="Times New Roman" w:cs="Times New Roman"/>
          <w:sz w:val="24"/>
          <w:szCs w:val="24"/>
        </w:rPr>
        <w:t>, întocmit de către unitatea de implementare din cadrul MIPE care cuprinde valoarea totală a proiectului;</w:t>
      </w:r>
    </w:p>
    <w:p w14:paraId="0AD3C765" w14:textId="5FA84E23" w:rsidR="000917B2" w:rsidRDefault="000917B2" w:rsidP="00B91E12">
      <w:pPr>
        <w:spacing w:after="0" w:line="240" w:lineRule="auto"/>
        <w:ind w:firstLine="708"/>
        <w:jc w:val="both"/>
        <w:rPr>
          <w:rFonts w:ascii="Times New Roman" w:hAnsi="Times New Roman" w:cs="Times New Roman"/>
          <w:sz w:val="24"/>
          <w:szCs w:val="24"/>
        </w:rPr>
      </w:pPr>
    </w:p>
    <w:p w14:paraId="7DBF68FE" w14:textId="4759E692" w:rsidR="00C900DA" w:rsidRPr="00D4456A" w:rsidRDefault="000917B2" w:rsidP="00C900DA">
      <w:pPr>
        <w:spacing w:after="0" w:line="240" w:lineRule="auto"/>
        <w:ind w:firstLine="708"/>
        <w:jc w:val="both"/>
        <w:rPr>
          <w:rFonts w:ascii="Times New Roman" w:hAnsi="Times New Roman" w:cs="Times New Roman"/>
          <w:sz w:val="24"/>
          <w:szCs w:val="24"/>
          <w:lang w:val="en-US"/>
        </w:rPr>
      </w:pPr>
      <w:r w:rsidRPr="00D4456A">
        <w:rPr>
          <w:rFonts w:ascii="Times New Roman" w:hAnsi="Times New Roman" w:cs="Times New Roman"/>
          <w:b/>
          <w:sz w:val="24"/>
          <w:szCs w:val="24"/>
        </w:rPr>
        <w:t>Art.</w:t>
      </w:r>
      <w:r w:rsidR="00700B4E" w:rsidRPr="00D4456A">
        <w:rPr>
          <w:rFonts w:ascii="Times New Roman" w:hAnsi="Times New Roman" w:cs="Times New Roman"/>
          <w:b/>
          <w:sz w:val="24"/>
          <w:szCs w:val="24"/>
        </w:rPr>
        <w:t>2</w:t>
      </w:r>
      <w:r w:rsidR="00700B4E">
        <w:rPr>
          <w:rFonts w:ascii="Times New Roman" w:hAnsi="Times New Roman" w:cs="Times New Roman"/>
          <w:b/>
          <w:sz w:val="24"/>
          <w:szCs w:val="24"/>
        </w:rPr>
        <w:t>0</w:t>
      </w:r>
      <w:r w:rsidR="00700B4E" w:rsidRPr="00D4456A">
        <w:rPr>
          <w:rFonts w:ascii="Times New Roman" w:hAnsi="Times New Roman" w:cs="Times New Roman"/>
          <w:b/>
          <w:sz w:val="24"/>
          <w:szCs w:val="24"/>
        </w:rPr>
        <w:t xml:space="preserve"> </w:t>
      </w:r>
      <w:r w:rsidR="002369FA" w:rsidRPr="00D4456A">
        <w:rPr>
          <w:rFonts w:ascii="Times New Roman" w:hAnsi="Times New Roman" w:cs="Times New Roman"/>
          <w:b/>
          <w:sz w:val="24"/>
          <w:szCs w:val="24"/>
        </w:rPr>
        <w:t xml:space="preserve">(1) </w:t>
      </w:r>
      <w:r w:rsidR="00456CFA" w:rsidRPr="00456CFA">
        <w:rPr>
          <w:rFonts w:ascii="Times New Roman" w:hAnsi="Times New Roman" w:cs="Times New Roman"/>
          <w:sz w:val="24"/>
          <w:szCs w:val="24"/>
        </w:rPr>
        <w:t>Din</w:t>
      </w:r>
      <w:r w:rsidR="00C900DA" w:rsidRPr="00456CFA">
        <w:rPr>
          <w:rFonts w:ascii="Times New Roman" w:hAnsi="Times New Roman" w:cs="Times New Roman"/>
          <w:sz w:val="24"/>
          <w:szCs w:val="24"/>
        </w:rPr>
        <w:t xml:space="preserve"> fonduri externe nerambursabile</w:t>
      </w:r>
      <w:r w:rsidR="00456CFA" w:rsidRPr="00456CFA">
        <w:rPr>
          <w:rFonts w:ascii="Times New Roman" w:hAnsi="Times New Roman" w:cs="Times New Roman"/>
          <w:sz w:val="24"/>
          <w:szCs w:val="24"/>
        </w:rPr>
        <w:t xml:space="preserve"> se decontează</w:t>
      </w:r>
      <w:r w:rsidR="00C900DA" w:rsidRPr="00456CFA">
        <w:rPr>
          <w:rFonts w:ascii="Times New Roman" w:hAnsi="Times New Roman" w:cs="Times New Roman"/>
          <w:sz w:val="24"/>
          <w:szCs w:val="24"/>
        </w:rPr>
        <w:t xml:space="preserve">, în conformitate cu regulile de eligibilitate și normele comunitare și naționale aplicabile </w:t>
      </w:r>
      <w:r w:rsidR="00C900DA" w:rsidRPr="00456CFA">
        <w:rPr>
          <w:rFonts w:ascii="Times New Roman" w:eastAsia="Calibri" w:hAnsi="Times New Roman" w:cs="Times New Roman"/>
          <w:sz w:val="24"/>
          <w:szCs w:val="24"/>
        </w:rPr>
        <w:t>Programului Operațional Incluziune și Demnitate Socială</w:t>
      </w:r>
      <w:r w:rsidR="00C900DA" w:rsidRPr="00456CFA">
        <w:rPr>
          <w:rFonts w:ascii="Times New Roman" w:hAnsi="Times New Roman" w:cs="Times New Roman"/>
          <w:sz w:val="24"/>
          <w:szCs w:val="24"/>
        </w:rPr>
        <w:t xml:space="preserve"> și </w:t>
      </w:r>
      <w:r w:rsidR="00C900DA" w:rsidRPr="00456CFA">
        <w:rPr>
          <w:rFonts w:ascii="Times New Roman" w:eastAsia="Calibri" w:hAnsi="Times New Roman" w:cs="Times New Roman"/>
          <w:sz w:val="24"/>
          <w:szCs w:val="24"/>
        </w:rPr>
        <w:t>Programului Operațional Ajutorarea Persoanelor Dezavantajate, 50% din</w:t>
      </w:r>
      <w:r w:rsidR="00C900DA" w:rsidRPr="00456CFA">
        <w:rPr>
          <w:rFonts w:ascii="Times New Roman" w:hAnsi="Times New Roman" w:cs="Times New Roman"/>
          <w:sz w:val="24"/>
          <w:szCs w:val="24"/>
        </w:rPr>
        <w:t xml:space="preserve"> următoarele tipuri de cheltuieli efectuate de la bugetul de stat</w:t>
      </w:r>
      <w:r w:rsidR="00C900DA" w:rsidRPr="00D4456A">
        <w:rPr>
          <w:rFonts w:ascii="Times New Roman" w:hAnsi="Times New Roman" w:cs="Times New Roman"/>
          <w:sz w:val="24"/>
          <w:szCs w:val="24"/>
          <w:lang w:val="en-US"/>
        </w:rPr>
        <w:t>:</w:t>
      </w:r>
    </w:p>
    <w:p w14:paraId="332BE24B" w14:textId="77777777" w:rsidR="00C900DA" w:rsidRPr="00456CFA" w:rsidRDefault="00C900DA" w:rsidP="00C900DA">
      <w:pPr>
        <w:spacing w:after="0" w:line="240" w:lineRule="auto"/>
        <w:ind w:firstLine="708"/>
        <w:jc w:val="both"/>
        <w:rPr>
          <w:rFonts w:ascii="Times New Roman" w:hAnsi="Times New Roman" w:cs="Times New Roman"/>
          <w:sz w:val="24"/>
          <w:szCs w:val="24"/>
        </w:rPr>
      </w:pPr>
      <w:r w:rsidRPr="00456CFA">
        <w:rPr>
          <w:rFonts w:ascii="Times New Roman" w:hAnsi="Times New Roman" w:cs="Times New Roman"/>
          <w:sz w:val="24"/>
          <w:szCs w:val="24"/>
        </w:rPr>
        <w:t>a) cheltuielile efectuate cu tichetele sociale pe suport electronic pentru produse alimentare și mese calde pentru pensionari cu vârsta de minim 65 de ani, beneficiari de indemnizație socială pentru pensionari;</w:t>
      </w:r>
    </w:p>
    <w:p w14:paraId="35952134" w14:textId="38617920" w:rsidR="00C900DA" w:rsidRPr="00456CFA" w:rsidRDefault="00C900DA" w:rsidP="00C900DA">
      <w:pPr>
        <w:spacing w:after="0" w:line="240" w:lineRule="auto"/>
        <w:ind w:firstLine="708"/>
        <w:jc w:val="both"/>
        <w:rPr>
          <w:rFonts w:ascii="Times New Roman" w:hAnsi="Times New Roman" w:cs="Times New Roman"/>
          <w:sz w:val="24"/>
          <w:szCs w:val="24"/>
        </w:rPr>
      </w:pPr>
      <w:r w:rsidRPr="00456CFA">
        <w:rPr>
          <w:rFonts w:ascii="Times New Roman" w:hAnsi="Times New Roman" w:cs="Times New Roman"/>
          <w:sz w:val="24"/>
          <w:szCs w:val="24"/>
        </w:rPr>
        <w:t>b) cheltuielile efectuate cu tichetele sociale pe suport electronic pentru produse alimentare și mese calde pentru persoane cu dizabilități neinstituționaliza</w:t>
      </w:r>
      <w:r w:rsidR="005933D5">
        <w:rPr>
          <w:rFonts w:ascii="Times New Roman" w:hAnsi="Times New Roman" w:cs="Times New Roman"/>
          <w:sz w:val="24"/>
          <w:szCs w:val="24"/>
        </w:rPr>
        <w:t>te</w:t>
      </w:r>
      <w:r w:rsidRPr="00456CFA">
        <w:rPr>
          <w:rFonts w:ascii="Times New Roman" w:hAnsi="Times New Roman" w:cs="Times New Roman"/>
          <w:sz w:val="24"/>
          <w:szCs w:val="24"/>
        </w:rPr>
        <w:t>,</w:t>
      </w:r>
      <w:r w:rsidR="00723411">
        <w:rPr>
          <w:rFonts w:ascii="Times New Roman" w:hAnsi="Times New Roman" w:cs="Times New Roman"/>
          <w:sz w:val="24"/>
          <w:szCs w:val="24"/>
        </w:rPr>
        <w:t xml:space="preserve"> copii și adulți,</w:t>
      </w:r>
      <w:r w:rsidRPr="00456CFA">
        <w:rPr>
          <w:rFonts w:ascii="Times New Roman" w:hAnsi="Times New Roman" w:cs="Times New Roman"/>
          <w:sz w:val="24"/>
          <w:szCs w:val="24"/>
        </w:rPr>
        <w:t xml:space="preserve"> cu handicap grav și accentuat ale căror venituri nete lunare proprii sunt mai mici sau egale cu 1500 lei;</w:t>
      </w:r>
    </w:p>
    <w:p w14:paraId="484FA454" w14:textId="7361DFA4" w:rsidR="00C900DA" w:rsidRPr="00456CFA" w:rsidRDefault="00C900DA" w:rsidP="001124AC">
      <w:pPr>
        <w:spacing w:after="0" w:line="240" w:lineRule="auto"/>
        <w:ind w:firstLine="708"/>
        <w:jc w:val="both"/>
        <w:rPr>
          <w:rFonts w:ascii="Times New Roman" w:hAnsi="Times New Roman" w:cs="Times New Roman"/>
          <w:sz w:val="24"/>
          <w:szCs w:val="24"/>
        </w:rPr>
      </w:pPr>
      <w:r w:rsidRPr="00456CFA">
        <w:rPr>
          <w:rFonts w:ascii="Times New Roman" w:hAnsi="Times New Roman" w:cs="Times New Roman"/>
          <w:sz w:val="24"/>
          <w:szCs w:val="24"/>
        </w:rPr>
        <w:t>c) cheltuielile efectuate cu tichetele sociale pe suport electronic pentru produse alimentare și mese calde pentru persoane vulnerabile beneficiare de ajutor social.</w:t>
      </w:r>
    </w:p>
    <w:p w14:paraId="6DAC2305" w14:textId="5EEF4402" w:rsidR="000917B2" w:rsidRPr="00D4456A" w:rsidRDefault="002369FA" w:rsidP="000917B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Cheltuielile prevăzute la alin.(1) se decontează din bugetul fondurilor externe nerambursabile ale Programului Operațional Incluziune și Demnitate Socială numai după aprobarea programului operațional prin decizie a Comisiei Europene, </w:t>
      </w:r>
      <w:r w:rsidR="001B7DE3" w:rsidRPr="00D4456A">
        <w:rPr>
          <w:rFonts w:ascii="Times New Roman" w:hAnsi="Times New Roman" w:cs="Times New Roman"/>
          <w:sz w:val="24"/>
          <w:szCs w:val="24"/>
        </w:rPr>
        <w:t xml:space="preserve">după </w:t>
      </w:r>
      <w:r w:rsidRPr="00D4456A">
        <w:rPr>
          <w:rFonts w:ascii="Times New Roman" w:hAnsi="Times New Roman" w:cs="Times New Roman"/>
          <w:sz w:val="24"/>
          <w:szCs w:val="24"/>
        </w:rPr>
        <w:t xml:space="preserve">lansarea apelului de proiecte de către autoritatea de management a programului operațional și încheierea de către autoritatea de management a </w:t>
      </w:r>
      <w:r w:rsidR="00700B4E">
        <w:rPr>
          <w:rFonts w:ascii="Times New Roman" w:hAnsi="Times New Roman" w:cs="Times New Roman"/>
          <w:sz w:val="24"/>
          <w:szCs w:val="24"/>
        </w:rPr>
        <w:t>deciziei</w:t>
      </w:r>
      <w:r w:rsidR="00700B4E" w:rsidRPr="00D4456A">
        <w:rPr>
          <w:rFonts w:ascii="Times New Roman" w:hAnsi="Times New Roman" w:cs="Times New Roman"/>
          <w:sz w:val="24"/>
          <w:szCs w:val="24"/>
        </w:rPr>
        <w:t xml:space="preserve"> </w:t>
      </w:r>
      <w:r w:rsidRPr="00D4456A">
        <w:rPr>
          <w:rFonts w:ascii="Times New Roman" w:hAnsi="Times New Roman" w:cs="Times New Roman"/>
          <w:sz w:val="24"/>
          <w:szCs w:val="24"/>
        </w:rPr>
        <w:t xml:space="preserve">de finanțare cu </w:t>
      </w:r>
      <w:r w:rsidR="001B7DE3" w:rsidRPr="00D4456A">
        <w:rPr>
          <w:rFonts w:ascii="Times New Roman" w:hAnsi="Times New Roman" w:cs="Times New Roman"/>
          <w:sz w:val="24"/>
          <w:szCs w:val="24"/>
        </w:rPr>
        <w:t>unitatea de implementare</w:t>
      </w:r>
      <w:r w:rsidRPr="00D4456A">
        <w:rPr>
          <w:rFonts w:ascii="Times New Roman" w:hAnsi="Times New Roman" w:cs="Times New Roman"/>
          <w:sz w:val="24"/>
          <w:szCs w:val="24"/>
        </w:rPr>
        <w:t xml:space="preserve"> din cadrul Ministerului Investițiilor și Proiectelor Europene.</w:t>
      </w:r>
    </w:p>
    <w:p w14:paraId="01FB1382" w14:textId="1C10D9D2" w:rsidR="00475046" w:rsidRPr="00723411" w:rsidRDefault="00475046" w:rsidP="00723411">
      <w:pPr>
        <w:spacing w:after="0" w:line="240" w:lineRule="auto"/>
        <w:ind w:firstLine="708"/>
        <w:jc w:val="both"/>
        <w:rPr>
          <w:rFonts w:ascii="Times New Roman" w:hAnsi="Times New Roman" w:cs="Times New Roman"/>
          <w:sz w:val="24"/>
          <w:szCs w:val="24"/>
        </w:rPr>
      </w:pPr>
      <w:r w:rsidRPr="00723411">
        <w:rPr>
          <w:rFonts w:ascii="Times New Roman" w:hAnsi="Times New Roman" w:cs="Times New Roman"/>
          <w:b/>
          <w:bCs/>
          <w:sz w:val="24"/>
          <w:szCs w:val="24"/>
        </w:rPr>
        <w:t>(3)</w:t>
      </w:r>
      <w:r w:rsidRPr="00D4456A">
        <w:rPr>
          <w:rFonts w:ascii="Times New Roman" w:hAnsi="Times New Roman" w:cs="Times New Roman"/>
          <w:sz w:val="24"/>
          <w:szCs w:val="24"/>
        </w:rPr>
        <w:t xml:space="preserve"> </w:t>
      </w:r>
      <w:r w:rsidR="00CA1EC3" w:rsidRPr="00D4456A">
        <w:rPr>
          <w:rFonts w:ascii="Times New Roman" w:hAnsi="Times New Roman" w:cs="Times New Roman"/>
          <w:sz w:val="24"/>
          <w:szCs w:val="24"/>
        </w:rPr>
        <w:t>În sensul art. 63</w:t>
      </w:r>
      <w:r w:rsidR="008230AC" w:rsidRPr="00D4456A">
        <w:rPr>
          <w:rFonts w:ascii="Times New Roman" w:hAnsi="Times New Roman" w:cs="Times New Roman"/>
          <w:sz w:val="24"/>
          <w:szCs w:val="24"/>
        </w:rPr>
        <w:t xml:space="preserve"> alin (6) </w:t>
      </w:r>
      <w:r w:rsidR="00CA1EC3" w:rsidRPr="00D4456A">
        <w:rPr>
          <w:rFonts w:ascii="Times New Roman" w:hAnsi="Times New Roman" w:cs="Times New Roman"/>
          <w:sz w:val="24"/>
          <w:szCs w:val="24"/>
        </w:rPr>
        <w:t xml:space="preserve">din Regulamentul </w:t>
      </w:r>
      <w:proofErr w:type="spellStart"/>
      <w:r w:rsidR="00CA1EC3" w:rsidRPr="00D4456A">
        <w:rPr>
          <w:rFonts w:ascii="Times New Roman" w:hAnsi="Times New Roman" w:cs="Times New Roman"/>
          <w:sz w:val="24"/>
          <w:szCs w:val="24"/>
        </w:rPr>
        <w:t>REGULAMENTUL</w:t>
      </w:r>
      <w:proofErr w:type="spellEnd"/>
      <w:r w:rsidR="00CA1EC3" w:rsidRPr="00D4456A">
        <w:rPr>
          <w:rFonts w:ascii="Times New Roman" w:hAnsi="Times New Roman" w:cs="Times New Roman"/>
          <w:sz w:val="24"/>
          <w:szCs w:val="24"/>
        </w:rPr>
        <w:t xml:space="preserve"> (UE) 2021/1060 AL PARLAMENTULUI EUROPEAN ȘI AL CONSILIULUI din 24 iunie 2021 de stabilire a dispozițiilor comune privind Fondul european de dezvoltare regională, Fondul social</w:t>
      </w:r>
      <w:r w:rsidR="00723411">
        <w:rPr>
          <w:rFonts w:ascii="Times New Roman" w:hAnsi="Times New Roman" w:cs="Times New Roman"/>
          <w:sz w:val="24"/>
          <w:szCs w:val="24"/>
        </w:rPr>
        <w:t xml:space="preserve"> </w:t>
      </w:r>
      <w:r w:rsidR="00CA1EC3" w:rsidRPr="00D4456A">
        <w:rPr>
          <w:rFonts w:ascii="Times New Roman" w:hAnsi="Times New Roman" w:cs="Times New Roman"/>
          <w:sz w:val="24"/>
          <w:szCs w:val="24"/>
        </w:rPr>
        <w:t xml:space="preserve">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w:t>
      </w:r>
      <w:r w:rsidR="00CA1EC3" w:rsidRPr="00D4456A">
        <w:rPr>
          <w:rFonts w:ascii="Times New Roman" w:hAnsi="Times New Roman" w:cs="Times New Roman"/>
          <w:sz w:val="24"/>
          <w:szCs w:val="24"/>
        </w:rPr>
        <w:lastRenderedPageBreak/>
        <w:t xml:space="preserve">Instrumentului de sprijin financiar pentru managementul frontierelor și politica de vize, pentru decontarea cheltuielilor din cadrul </w:t>
      </w:r>
      <w:r w:rsidR="00CA1EC3" w:rsidRPr="00D4456A">
        <w:rPr>
          <w:rFonts w:ascii="Times New Roman" w:eastAsia="Calibri" w:hAnsi="Times New Roman" w:cs="Times New Roman"/>
          <w:sz w:val="24"/>
          <w:szCs w:val="24"/>
        </w:rPr>
        <w:t xml:space="preserve">Programului Operațional Incluziune și Demnitate Socială, este necesară încheierea </w:t>
      </w:r>
      <w:r w:rsidR="00700B4E">
        <w:rPr>
          <w:rFonts w:ascii="Times New Roman" w:eastAsia="Calibri" w:hAnsi="Times New Roman" w:cs="Times New Roman"/>
          <w:sz w:val="24"/>
          <w:szCs w:val="24"/>
        </w:rPr>
        <w:t>deciziei</w:t>
      </w:r>
      <w:r w:rsidR="00700B4E" w:rsidRPr="00D4456A">
        <w:rPr>
          <w:rFonts w:ascii="Times New Roman" w:eastAsia="Calibri" w:hAnsi="Times New Roman" w:cs="Times New Roman"/>
          <w:sz w:val="24"/>
          <w:szCs w:val="24"/>
        </w:rPr>
        <w:t xml:space="preserve"> </w:t>
      </w:r>
      <w:r w:rsidR="00CA1EC3" w:rsidRPr="00D4456A">
        <w:rPr>
          <w:rFonts w:ascii="Times New Roman" w:eastAsia="Calibri" w:hAnsi="Times New Roman" w:cs="Times New Roman"/>
          <w:sz w:val="24"/>
          <w:szCs w:val="24"/>
        </w:rPr>
        <w:t>de finanțare între unitatea de implementare din cadrul Ministerului Investițiilor și Proiectelor Europene și Autoritatea de Management a Programului Operațional Incluziune și Demnitate Socială, anterior datei de 31.12.2022.</w:t>
      </w:r>
    </w:p>
    <w:p w14:paraId="1F7C0C8E" w14:textId="6BE24D45" w:rsidR="00475046" w:rsidRPr="00D4456A" w:rsidRDefault="00FD6C73" w:rsidP="000917B2">
      <w:pPr>
        <w:spacing w:after="0" w:line="240" w:lineRule="auto"/>
        <w:ind w:firstLine="708"/>
        <w:jc w:val="both"/>
        <w:rPr>
          <w:rFonts w:ascii="Times New Roman" w:hAnsi="Times New Roman" w:cs="Times New Roman"/>
          <w:sz w:val="24"/>
          <w:szCs w:val="24"/>
        </w:rPr>
      </w:pPr>
      <w:r w:rsidRPr="00723411">
        <w:rPr>
          <w:rFonts w:ascii="Times New Roman" w:hAnsi="Times New Roman" w:cs="Times New Roman"/>
          <w:b/>
          <w:bCs/>
          <w:sz w:val="24"/>
          <w:szCs w:val="24"/>
        </w:rPr>
        <w:t>(</w:t>
      </w:r>
      <w:r w:rsidR="00A2267D" w:rsidRPr="00723411">
        <w:rPr>
          <w:rFonts w:ascii="Times New Roman" w:hAnsi="Times New Roman" w:cs="Times New Roman"/>
          <w:b/>
          <w:bCs/>
          <w:sz w:val="24"/>
          <w:szCs w:val="24"/>
        </w:rPr>
        <w:t>4</w:t>
      </w:r>
      <w:r w:rsidRPr="00723411">
        <w:rPr>
          <w:rFonts w:ascii="Times New Roman" w:hAnsi="Times New Roman" w:cs="Times New Roman"/>
          <w:b/>
          <w:bCs/>
          <w:sz w:val="24"/>
          <w:szCs w:val="24"/>
        </w:rPr>
        <w:t>)</w:t>
      </w:r>
      <w:r w:rsidRPr="00D4456A">
        <w:rPr>
          <w:rFonts w:ascii="Times New Roman" w:hAnsi="Times New Roman" w:cs="Times New Roman"/>
          <w:b/>
          <w:sz w:val="24"/>
          <w:szCs w:val="24"/>
        </w:rPr>
        <w:t xml:space="preserve"> </w:t>
      </w:r>
      <w:r w:rsidRPr="00D4456A">
        <w:rPr>
          <w:rFonts w:ascii="Times New Roman" w:hAnsi="Times New Roman" w:cs="Times New Roman"/>
          <w:sz w:val="24"/>
          <w:szCs w:val="24"/>
        </w:rPr>
        <w:t>Cheltuielile prevăzute la alin.(1)</w:t>
      </w:r>
      <w:r w:rsidR="00D56DA1" w:rsidRPr="00D4456A">
        <w:rPr>
          <w:rFonts w:ascii="Times New Roman" w:hAnsi="Times New Roman" w:cs="Times New Roman"/>
          <w:sz w:val="24"/>
          <w:szCs w:val="24"/>
        </w:rPr>
        <w:t xml:space="preserve"> lit. a</w:t>
      </w:r>
      <w:r w:rsidR="00D56DA1" w:rsidRPr="00D4456A">
        <w:rPr>
          <w:rFonts w:ascii="Times New Roman" w:hAnsi="Times New Roman" w:cs="Times New Roman"/>
          <w:sz w:val="24"/>
          <w:szCs w:val="24"/>
          <w:lang w:val="en-US"/>
        </w:rPr>
        <w:t>)</w:t>
      </w:r>
      <w:r w:rsidRPr="00D4456A">
        <w:rPr>
          <w:rFonts w:ascii="Times New Roman" w:hAnsi="Times New Roman" w:cs="Times New Roman"/>
          <w:sz w:val="24"/>
          <w:szCs w:val="24"/>
        </w:rPr>
        <w:t xml:space="preserve"> se decontează din bugetul fondurilor externe nerambursabile ale </w:t>
      </w:r>
      <w:r w:rsidRPr="00D4456A">
        <w:rPr>
          <w:rFonts w:ascii="Times New Roman" w:eastAsia="Calibri" w:hAnsi="Times New Roman" w:cs="Times New Roman"/>
          <w:sz w:val="24"/>
          <w:szCs w:val="24"/>
        </w:rPr>
        <w:t>Programului Operațional Ajutorarea Persoanelor Dezavantajate</w:t>
      </w:r>
      <w:r w:rsidRPr="00D4456A">
        <w:rPr>
          <w:rFonts w:ascii="Times New Roman" w:hAnsi="Times New Roman" w:cs="Times New Roman"/>
          <w:sz w:val="24"/>
          <w:szCs w:val="24"/>
        </w:rPr>
        <w:t xml:space="preserve">  numai după aprobarea modificării programului operațional prin Decizie a Comisiei Europene</w:t>
      </w:r>
      <w:r w:rsidR="00D56DA1" w:rsidRPr="00D4456A">
        <w:rPr>
          <w:rFonts w:ascii="Times New Roman" w:hAnsi="Times New Roman" w:cs="Times New Roman"/>
          <w:sz w:val="24"/>
          <w:szCs w:val="24"/>
        </w:rPr>
        <w:t>.</w:t>
      </w:r>
    </w:p>
    <w:p w14:paraId="288C32DB" w14:textId="4D80FFA4" w:rsidR="00D56DA1" w:rsidRPr="00D4456A" w:rsidRDefault="00D56DA1" w:rsidP="00D56DA1">
      <w:pPr>
        <w:spacing w:after="0" w:line="240" w:lineRule="auto"/>
        <w:ind w:firstLine="708"/>
        <w:jc w:val="both"/>
        <w:rPr>
          <w:rFonts w:ascii="Times New Roman" w:eastAsia="Calibri" w:hAnsi="Times New Roman" w:cs="Times New Roman"/>
          <w:sz w:val="24"/>
          <w:szCs w:val="24"/>
        </w:rPr>
      </w:pPr>
      <w:r w:rsidRPr="00723411">
        <w:rPr>
          <w:rFonts w:ascii="Times New Roman" w:hAnsi="Times New Roman" w:cs="Times New Roman"/>
          <w:b/>
          <w:bCs/>
          <w:sz w:val="24"/>
          <w:szCs w:val="24"/>
        </w:rPr>
        <w:t>(</w:t>
      </w:r>
      <w:r w:rsidR="00A2267D" w:rsidRPr="00723411">
        <w:rPr>
          <w:rFonts w:ascii="Times New Roman" w:hAnsi="Times New Roman" w:cs="Times New Roman"/>
          <w:b/>
          <w:bCs/>
          <w:sz w:val="24"/>
          <w:szCs w:val="24"/>
        </w:rPr>
        <w:t>5</w:t>
      </w:r>
      <w:r w:rsidRPr="00723411">
        <w:rPr>
          <w:rFonts w:ascii="Times New Roman" w:hAnsi="Times New Roman" w:cs="Times New Roman"/>
          <w:b/>
          <w:bCs/>
          <w:sz w:val="24"/>
          <w:szCs w:val="24"/>
        </w:rPr>
        <w:t>)</w:t>
      </w:r>
      <w:r w:rsidRPr="00D4456A">
        <w:rPr>
          <w:rFonts w:ascii="Times New Roman" w:hAnsi="Times New Roman" w:cs="Times New Roman"/>
          <w:sz w:val="24"/>
          <w:szCs w:val="24"/>
        </w:rPr>
        <w:t xml:space="preserve"> În sensul art. 2</w:t>
      </w:r>
      <w:r w:rsidR="00503ADC" w:rsidRPr="00D4456A">
        <w:rPr>
          <w:rFonts w:ascii="Times New Roman" w:hAnsi="Times New Roman" w:cs="Times New Roman"/>
          <w:sz w:val="24"/>
          <w:szCs w:val="24"/>
        </w:rPr>
        <w:t>2 alin (3)</w:t>
      </w:r>
      <w:r w:rsidRPr="00D4456A">
        <w:rPr>
          <w:rFonts w:ascii="Times New Roman" w:hAnsi="Times New Roman" w:cs="Times New Roman"/>
          <w:sz w:val="24"/>
          <w:szCs w:val="24"/>
        </w:rPr>
        <w:t xml:space="preserve"> din REGULAMENTUL (UE) NR. 223/2014 AL PARLAMENTULUI EUROPEAN ȘI AL CONSILIULUI din 11 martie 2014 privind Fondul de ajutor european destinat celor mai defavorizate persoane</w:t>
      </w:r>
      <w:r w:rsidR="00F5202A" w:rsidRPr="00D4456A">
        <w:rPr>
          <w:rFonts w:ascii="Times New Roman" w:hAnsi="Times New Roman" w:cs="Times New Roman"/>
          <w:sz w:val="24"/>
          <w:szCs w:val="24"/>
        </w:rPr>
        <w:t xml:space="preserve">, pentru decontarea cheltuielilor din cadrul </w:t>
      </w:r>
      <w:r w:rsidR="00F5202A" w:rsidRPr="00D4456A">
        <w:rPr>
          <w:rFonts w:ascii="Times New Roman" w:eastAsia="Calibri" w:hAnsi="Times New Roman" w:cs="Times New Roman"/>
          <w:sz w:val="24"/>
          <w:szCs w:val="24"/>
        </w:rPr>
        <w:t xml:space="preserve">Programului Operațional Ajutorarea Persoanelor Dezavantajate, este necesară încheierea </w:t>
      </w:r>
      <w:r w:rsidR="00700B4E">
        <w:rPr>
          <w:rFonts w:ascii="Times New Roman" w:eastAsia="Calibri" w:hAnsi="Times New Roman" w:cs="Times New Roman"/>
          <w:sz w:val="24"/>
          <w:szCs w:val="24"/>
        </w:rPr>
        <w:t>deciziei</w:t>
      </w:r>
      <w:r w:rsidR="00700B4E" w:rsidRPr="00D4456A">
        <w:rPr>
          <w:rFonts w:ascii="Times New Roman" w:eastAsia="Calibri" w:hAnsi="Times New Roman" w:cs="Times New Roman"/>
          <w:sz w:val="24"/>
          <w:szCs w:val="24"/>
        </w:rPr>
        <w:t xml:space="preserve"> </w:t>
      </w:r>
      <w:r w:rsidR="00F5202A" w:rsidRPr="00D4456A">
        <w:rPr>
          <w:rFonts w:ascii="Times New Roman" w:eastAsia="Calibri" w:hAnsi="Times New Roman" w:cs="Times New Roman"/>
          <w:sz w:val="24"/>
          <w:szCs w:val="24"/>
        </w:rPr>
        <w:t>de finanțare între unitatea de implementare din cadrul Ministerului Investițiilor și Proiectelor Europene și Autoritatea de Management a Programului Operațional Ajutorarea Persoanelor Dezavantajate, anterior datei de 31.12.2022.</w:t>
      </w:r>
    </w:p>
    <w:p w14:paraId="742ED062" w14:textId="68DC12D0" w:rsidR="00F5202A" w:rsidRPr="00D4456A" w:rsidRDefault="00F5202A" w:rsidP="000D3CFC">
      <w:pPr>
        <w:spacing w:after="0" w:line="240" w:lineRule="auto"/>
        <w:ind w:firstLine="708"/>
        <w:jc w:val="both"/>
        <w:rPr>
          <w:rFonts w:ascii="Times New Roman" w:hAnsi="Times New Roman" w:cs="Times New Roman"/>
          <w:sz w:val="24"/>
          <w:szCs w:val="24"/>
        </w:rPr>
      </w:pPr>
      <w:r w:rsidRPr="00723411">
        <w:rPr>
          <w:rFonts w:ascii="Times New Roman" w:eastAsia="Calibri" w:hAnsi="Times New Roman" w:cs="Times New Roman"/>
          <w:b/>
          <w:bCs/>
          <w:sz w:val="24"/>
          <w:szCs w:val="24"/>
        </w:rPr>
        <w:t>(</w:t>
      </w:r>
      <w:r w:rsidR="00A2267D" w:rsidRPr="00723411">
        <w:rPr>
          <w:rFonts w:ascii="Times New Roman" w:eastAsia="Calibri" w:hAnsi="Times New Roman" w:cs="Times New Roman"/>
          <w:b/>
          <w:bCs/>
          <w:sz w:val="24"/>
          <w:szCs w:val="24"/>
        </w:rPr>
        <w:t>6</w:t>
      </w:r>
      <w:r w:rsidRPr="00723411">
        <w:rPr>
          <w:rFonts w:ascii="Times New Roman" w:eastAsia="Calibri" w:hAnsi="Times New Roman" w:cs="Times New Roman"/>
          <w:b/>
          <w:bCs/>
          <w:sz w:val="24"/>
          <w:szCs w:val="24"/>
        </w:rPr>
        <w:t>)</w:t>
      </w:r>
      <w:r w:rsidRPr="00D4456A">
        <w:rPr>
          <w:rFonts w:ascii="Times New Roman" w:eastAsia="Calibri" w:hAnsi="Times New Roman" w:cs="Times New Roman"/>
          <w:sz w:val="24"/>
          <w:szCs w:val="24"/>
        </w:rPr>
        <w:t xml:space="preserve"> </w:t>
      </w:r>
      <w:r w:rsidR="002B3742" w:rsidRPr="00D4456A">
        <w:rPr>
          <w:rFonts w:ascii="Times New Roman" w:eastAsia="Calibri" w:hAnsi="Times New Roman" w:cs="Times New Roman"/>
          <w:sz w:val="24"/>
          <w:szCs w:val="24"/>
        </w:rPr>
        <w:t xml:space="preserve">În cazul în care la data încheierii contractului de finanțare între unitatea de implementare din cadrul Ministerului Investițiilor și Proiectelor Europene și Autoritatea de Management a Ajutorarea Persoanelor Dezavantajate, modificarea </w:t>
      </w:r>
      <w:r w:rsidR="002B3742" w:rsidRPr="00D4456A">
        <w:rPr>
          <w:rFonts w:ascii="Times New Roman" w:hAnsi="Times New Roman" w:cs="Times New Roman"/>
          <w:sz w:val="24"/>
          <w:szCs w:val="24"/>
        </w:rPr>
        <w:t xml:space="preserve">Programului Operațional </w:t>
      </w:r>
      <w:r w:rsidR="002B3742" w:rsidRPr="00D4456A">
        <w:rPr>
          <w:rFonts w:ascii="Times New Roman" w:eastAsia="Calibri" w:hAnsi="Times New Roman" w:cs="Times New Roman"/>
          <w:sz w:val="24"/>
          <w:szCs w:val="24"/>
        </w:rPr>
        <w:t>Ajutorarea Persoanelor Dezavantajate</w:t>
      </w:r>
      <w:r w:rsidR="002B3742" w:rsidRPr="00D4456A">
        <w:rPr>
          <w:rFonts w:ascii="Times New Roman" w:hAnsi="Times New Roman" w:cs="Times New Roman"/>
          <w:sz w:val="24"/>
          <w:szCs w:val="24"/>
        </w:rPr>
        <w:t xml:space="preserve"> nu este aprobată prin Decizie a Comisiei Europene, cheltuielile vor fi decontate doar dup</w:t>
      </w:r>
      <w:r w:rsidR="00723411">
        <w:rPr>
          <w:rFonts w:ascii="Times New Roman" w:hAnsi="Times New Roman" w:cs="Times New Roman"/>
          <w:sz w:val="24"/>
          <w:szCs w:val="24"/>
        </w:rPr>
        <w:t>ă</w:t>
      </w:r>
      <w:r w:rsidR="002B3742" w:rsidRPr="00D4456A">
        <w:rPr>
          <w:rFonts w:ascii="Times New Roman" w:hAnsi="Times New Roman" w:cs="Times New Roman"/>
          <w:sz w:val="24"/>
          <w:szCs w:val="24"/>
        </w:rPr>
        <w:t xml:space="preserve"> aprobarea modificării programului operațional. În acest caz, vor fi introduse, în cadrul </w:t>
      </w:r>
      <w:r w:rsidR="00700B4E">
        <w:rPr>
          <w:rFonts w:ascii="Times New Roman" w:hAnsi="Times New Roman" w:cs="Times New Roman"/>
          <w:sz w:val="24"/>
          <w:szCs w:val="24"/>
        </w:rPr>
        <w:t>deciziei</w:t>
      </w:r>
      <w:r w:rsidR="00700B4E" w:rsidRPr="00D4456A">
        <w:rPr>
          <w:rFonts w:ascii="Times New Roman" w:hAnsi="Times New Roman" w:cs="Times New Roman"/>
          <w:sz w:val="24"/>
          <w:szCs w:val="24"/>
        </w:rPr>
        <w:t xml:space="preserve"> </w:t>
      </w:r>
      <w:r w:rsidR="002B3742" w:rsidRPr="00D4456A">
        <w:rPr>
          <w:rFonts w:ascii="Times New Roman" w:hAnsi="Times New Roman" w:cs="Times New Roman"/>
          <w:sz w:val="24"/>
          <w:szCs w:val="24"/>
        </w:rPr>
        <w:t>de finanțare, prevederi contractuale privind momentul decontării cheltuielilor efectuate.</w:t>
      </w:r>
    </w:p>
    <w:p w14:paraId="4429BF00" w14:textId="33A9AA14" w:rsidR="00543660" w:rsidRPr="00D4456A" w:rsidRDefault="00543660" w:rsidP="000917B2">
      <w:pPr>
        <w:spacing w:after="0" w:line="240" w:lineRule="auto"/>
        <w:ind w:firstLine="708"/>
        <w:jc w:val="both"/>
        <w:rPr>
          <w:rFonts w:ascii="Times New Roman" w:hAnsi="Times New Roman" w:cs="Times New Roman"/>
          <w:sz w:val="24"/>
          <w:szCs w:val="24"/>
        </w:rPr>
      </w:pPr>
      <w:r w:rsidRPr="00723411">
        <w:rPr>
          <w:rFonts w:ascii="Times New Roman" w:hAnsi="Times New Roman" w:cs="Times New Roman"/>
          <w:b/>
          <w:bCs/>
          <w:sz w:val="24"/>
          <w:szCs w:val="24"/>
        </w:rPr>
        <w:t>(</w:t>
      </w:r>
      <w:r w:rsidR="00894DA6" w:rsidRPr="00723411">
        <w:rPr>
          <w:rFonts w:ascii="Times New Roman" w:hAnsi="Times New Roman" w:cs="Times New Roman"/>
          <w:b/>
          <w:bCs/>
          <w:sz w:val="24"/>
          <w:szCs w:val="24"/>
        </w:rPr>
        <w:t>7</w:t>
      </w:r>
      <w:r w:rsidRPr="00723411">
        <w:rPr>
          <w:rFonts w:ascii="Times New Roman" w:hAnsi="Times New Roman" w:cs="Times New Roman"/>
          <w:b/>
          <w:bCs/>
          <w:sz w:val="24"/>
          <w:szCs w:val="24"/>
        </w:rPr>
        <w:t>)</w:t>
      </w:r>
      <w:r w:rsidRPr="00D4456A">
        <w:rPr>
          <w:rFonts w:ascii="Times New Roman" w:hAnsi="Times New Roman" w:cs="Times New Roman"/>
          <w:sz w:val="24"/>
          <w:szCs w:val="24"/>
        </w:rPr>
        <w:t xml:space="preserve"> Pentru decontarea cheltuielilor cu tichetele sociale emise pe suport electronic</w:t>
      </w:r>
      <w:r w:rsidR="009B3816" w:rsidRPr="00D4456A">
        <w:rPr>
          <w:rFonts w:ascii="Times New Roman" w:hAnsi="Times New Roman" w:cs="Times New Roman"/>
          <w:sz w:val="24"/>
          <w:szCs w:val="24"/>
        </w:rPr>
        <w:t xml:space="preserve"> din fonduri externe nerambursabile</w:t>
      </w:r>
      <w:r w:rsidR="001124AC" w:rsidRPr="00D4456A">
        <w:rPr>
          <w:rFonts w:ascii="Times New Roman" w:hAnsi="Times New Roman" w:cs="Times New Roman"/>
          <w:sz w:val="24"/>
          <w:szCs w:val="24"/>
        </w:rPr>
        <w:t>, prevăzute la art.2</w:t>
      </w:r>
      <w:r w:rsidR="00723411">
        <w:rPr>
          <w:rFonts w:ascii="Times New Roman" w:hAnsi="Times New Roman" w:cs="Times New Roman"/>
          <w:sz w:val="24"/>
          <w:szCs w:val="24"/>
        </w:rPr>
        <w:t>1, alin.</w:t>
      </w:r>
      <w:r w:rsidR="000D3CFC">
        <w:rPr>
          <w:rFonts w:ascii="Times New Roman" w:hAnsi="Times New Roman" w:cs="Times New Roman"/>
          <w:sz w:val="24"/>
          <w:szCs w:val="24"/>
        </w:rPr>
        <w:t xml:space="preserve"> </w:t>
      </w:r>
      <w:r w:rsidR="001124AC" w:rsidRPr="00D4456A">
        <w:rPr>
          <w:rFonts w:ascii="Times New Roman" w:hAnsi="Times New Roman" w:cs="Times New Roman"/>
          <w:sz w:val="24"/>
          <w:szCs w:val="24"/>
        </w:rPr>
        <w:t xml:space="preserve">(1), </w:t>
      </w:r>
      <w:r w:rsidR="009B3816" w:rsidRPr="00D4456A">
        <w:rPr>
          <w:rFonts w:ascii="Times New Roman" w:hAnsi="Times New Roman" w:cs="Times New Roman"/>
          <w:sz w:val="24"/>
          <w:szCs w:val="24"/>
        </w:rPr>
        <w:t xml:space="preserve"> aferente</w:t>
      </w:r>
      <w:r w:rsidR="003D474E" w:rsidRPr="00D4456A">
        <w:rPr>
          <w:rFonts w:ascii="Times New Roman" w:hAnsi="Times New Roman" w:cs="Times New Roman"/>
          <w:sz w:val="24"/>
          <w:szCs w:val="24"/>
        </w:rPr>
        <w:t xml:space="preserve"> Programului Operațional </w:t>
      </w:r>
      <w:r w:rsidR="003D474E" w:rsidRPr="00D4456A">
        <w:rPr>
          <w:rFonts w:ascii="Times New Roman" w:eastAsia="Calibri" w:hAnsi="Times New Roman" w:cs="Times New Roman"/>
          <w:sz w:val="24"/>
          <w:szCs w:val="24"/>
        </w:rPr>
        <w:t>Ajutorarea Persoanelor Dezavantajate</w:t>
      </w:r>
      <w:r w:rsidR="008B1948" w:rsidRPr="00D4456A">
        <w:rPr>
          <w:rFonts w:ascii="Times New Roman" w:hAnsi="Times New Roman" w:cs="Times New Roman"/>
          <w:sz w:val="24"/>
          <w:szCs w:val="24"/>
        </w:rPr>
        <w:t xml:space="preserve"> pentru perioada de programare 2014-2020 și</w:t>
      </w:r>
      <w:r w:rsidR="009B3816" w:rsidRPr="00D4456A">
        <w:rPr>
          <w:rFonts w:ascii="Times New Roman" w:hAnsi="Times New Roman" w:cs="Times New Roman"/>
          <w:sz w:val="24"/>
          <w:szCs w:val="24"/>
        </w:rPr>
        <w:t xml:space="preserve"> Programului Operațional Incluziune și Demnitate Socială pentru perioada de programare 2021-2027, realizate în perioada de valabilitate a acestora, se autorizează ordonatorul principal de credite rol de autoritate de management pentru program</w:t>
      </w:r>
      <w:r w:rsidR="008B1948" w:rsidRPr="00D4456A">
        <w:rPr>
          <w:rFonts w:ascii="Times New Roman" w:hAnsi="Times New Roman" w:cs="Times New Roman"/>
          <w:sz w:val="24"/>
          <w:szCs w:val="24"/>
        </w:rPr>
        <w:t>ele</w:t>
      </w:r>
      <w:r w:rsidR="009B3816" w:rsidRPr="00D4456A">
        <w:rPr>
          <w:rFonts w:ascii="Times New Roman" w:hAnsi="Times New Roman" w:cs="Times New Roman"/>
          <w:sz w:val="24"/>
          <w:szCs w:val="24"/>
        </w:rPr>
        <w:t xml:space="preserve"> operațional</w:t>
      </w:r>
      <w:r w:rsidR="008B1948" w:rsidRPr="00D4456A">
        <w:rPr>
          <w:rFonts w:ascii="Times New Roman" w:hAnsi="Times New Roman" w:cs="Times New Roman"/>
          <w:sz w:val="24"/>
          <w:szCs w:val="24"/>
        </w:rPr>
        <w:t>e</w:t>
      </w:r>
      <w:r w:rsidR="009B3816" w:rsidRPr="00D4456A">
        <w:rPr>
          <w:rFonts w:ascii="Times New Roman" w:hAnsi="Times New Roman" w:cs="Times New Roman"/>
          <w:sz w:val="24"/>
          <w:szCs w:val="24"/>
        </w:rPr>
        <w:t>, să efectueze plăți</w:t>
      </w:r>
      <w:r w:rsidR="008B1948" w:rsidRPr="00D4456A">
        <w:rPr>
          <w:rFonts w:ascii="Times New Roman" w:hAnsi="Times New Roman" w:cs="Times New Roman"/>
          <w:sz w:val="24"/>
          <w:szCs w:val="24"/>
        </w:rPr>
        <w:t>le către unitatea de implementare din cadrul M</w:t>
      </w:r>
      <w:r w:rsidR="001124AC" w:rsidRPr="00D4456A">
        <w:rPr>
          <w:rFonts w:ascii="Times New Roman" w:hAnsi="Times New Roman" w:cs="Times New Roman"/>
          <w:sz w:val="24"/>
          <w:szCs w:val="24"/>
        </w:rPr>
        <w:t>i</w:t>
      </w:r>
      <w:r w:rsidR="008B1948" w:rsidRPr="00D4456A">
        <w:rPr>
          <w:rFonts w:ascii="Times New Roman" w:hAnsi="Times New Roman" w:cs="Times New Roman"/>
          <w:sz w:val="24"/>
          <w:szCs w:val="24"/>
        </w:rPr>
        <w:t>nisterului Investițiilor și Proiectelor Europene pentru</w:t>
      </w:r>
      <w:r w:rsidR="009B3816" w:rsidRPr="00D4456A">
        <w:rPr>
          <w:rFonts w:ascii="Times New Roman" w:hAnsi="Times New Roman" w:cs="Times New Roman"/>
          <w:sz w:val="24"/>
          <w:szCs w:val="24"/>
        </w:rPr>
        <w:t xml:space="preserve"> cheltuieli</w:t>
      </w:r>
      <w:r w:rsidR="008B1948" w:rsidRPr="00D4456A">
        <w:rPr>
          <w:rFonts w:ascii="Times New Roman" w:hAnsi="Times New Roman" w:cs="Times New Roman"/>
          <w:sz w:val="24"/>
          <w:szCs w:val="24"/>
        </w:rPr>
        <w:t>le efectuate de la</w:t>
      </w:r>
      <w:r w:rsidR="009B3816" w:rsidRPr="00D4456A">
        <w:rPr>
          <w:rFonts w:ascii="Times New Roman" w:hAnsi="Times New Roman" w:cs="Times New Roman"/>
          <w:sz w:val="24"/>
          <w:szCs w:val="24"/>
        </w:rPr>
        <w:t xml:space="preserve"> bugetul de stat, în limita creditelor de angajament și a celor bugetare aprobate cu această destinație, potrivit legii și să deconteze toate categoriile de cheltuieli cu tichetele sociale realizate în perioada de valabilitate a acestora, care se înscriu în condițiile de eligibilitate și ale grupului țintă specifice programului operațional</w:t>
      </w:r>
      <w:r w:rsidR="001124AC" w:rsidRPr="00D4456A">
        <w:rPr>
          <w:rFonts w:ascii="Times New Roman" w:hAnsi="Times New Roman" w:cs="Times New Roman"/>
          <w:sz w:val="24"/>
          <w:szCs w:val="24"/>
        </w:rPr>
        <w:t>.</w:t>
      </w:r>
    </w:p>
    <w:p w14:paraId="10913F64" w14:textId="5DCAA667" w:rsidR="004A72F2" w:rsidRPr="00D4456A" w:rsidRDefault="002369FA" w:rsidP="000917B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Art.2</w:t>
      </w:r>
      <w:r w:rsidR="00700B4E">
        <w:rPr>
          <w:rFonts w:ascii="Times New Roman" w:hAnsi="Times New Roman" w:cs="Times New Roman"/>
          <w:b/>
          <w:sz w:val="24"/>
          <w:szCs w:val="24"/>
        </w:rPr>
        <w:t>1</w:t>
      </w:r>
      <w:r w:rsidRPr="00D4456A">
        <w:rPr>
          <w:rFonts w:ascii="Times New Roman" w:hAnsi="Times New Roman" w:cs="Times New Roman"/>
          <w:b/>
          <w:sz w:val="24"/>
          <w:szCs w:val="24"/>
        </w:rPr>
        <w:t xml:space="preserve"> </w:t>
      </w:r>
      <w:r w:rsidR="009B3816" w:rsidRPr="00D4456A">
        <w:rPr>
          <w:rFonts w:ascii="Times New Roman" w:hAnsi="Times New Roman" w:cs="Times New Roman"/>
          <w:b/>
          <w:sz w:val="24"/>
          <w:szCs w:val="24"/>
        </w:rPr>
        <w:t xml:space="preserve">(1) </w:t>
      </w:r>
      <w:r w:rsidRPr="00D4456A">
        <w:rPr>
          <w:rFonts w:ascii="Times New Roman" w:hAnsi="Times New Roman" w:cs="Times New Roman"/>
          <w:sz w:val="24"/>
          <w:szCs w:val="24"/>
        </w:rPr>
        <w:t>Se autorizează autoritatea de management a Programului Operațional pentru Incluziune și Demnitate Socială</w:t>
      </w:r>
      <w:r w:rsidR="00A4635A" w:rsidRPr="00D4456A">
        <w:rPr>
          <w:rFonts w:ascii="Times New Roman" w:hAnsi="Times New Roman" w:cs="Times New Roman"/>
          <w:sz w:val="24"/>
          <w:szCs w:val="24"/>
        </w:rPr>
        <w:t>, pentru perioada de programare 2021-2027,</w:t>
      </w:r>
      <w:r w:rsidRPr="00D4456A">
        <w:rPr>
          <w:rFonts w:ascii="Times New Roman" w:hAnsi="Times New Roman" w:cs="Times New Roman"/>
          <w:sz w:val="24"/>
          <w:szCs w:val="24"/>
        </w:rPr>
        <w:t xml:space="preserve"> să lanseze apelul de proiecte destinat categoriilor de persoane defavorizate beneficiare de tichet</w:t>
      </w:r>
      <w:r w:rsidR="004A72F2" w:rsidRPr="00D4456A">
        <w:rPr>
          <w:rFonts w:ascii="Times New Roman" w:hAnsi="Times New Roman" w:cs="Times New Roman"/>
          <w:sz w:val="24"/>
          <w:szCs w:val="24"/>
        </w:rPr>
        <w:t>e</w:t>
      </w:r>
      <w:r w:rsidRPr="00D4456A">
        <w:rPr>
          <w:rFonts w:ascii="Times New Roman" w:hAnsi="Times New Roman" w:cs="Times New Roman"/>
          <w:sz w:val="24"/>
          <w:szCs w:val="24"/>
        </w:rPr>
        <w:t xml:space="preserve"> social</w:t>
      </w:r>
      <w:r w:rsidR="004A72F2" w:rsidRPr="00D4456A">
        <w:rPr>
          <w:rFonts w:ascii="Times New Roman" w:hAnsi="Times New Roman" w:cs="Times New Roman"/>
          <w:sz w:val="24"/>
          <w:szCs w:val="24"/>
        </w:rPr>
        <w:t>e</w:t>
      </w:r>
      <w:r w:rsidRPr="00D4456A">
        <w:rPr>
          <w:rFonts w:ascii="Times New Roman" w:hAnsi="Times New Roman" w:cs="Times New Roman"/>
          <w:sz w:val="24"/>
          <w:szCs w:val="24"/>
        </w:rPr>
        <w:t xml:space="preserve"> pe suport electronic pentru produse alimentare și mese calde</w:t>
      </w:r>
      <w:r w:rsidR="004A72F2" w:rsidRPr="00D4456A">
        <w:rPr>
          <w:rFonts w:ascii="Times New Roman" w:hAnsi="Times New Roman" w:cs="Times New Roman"/>
          <w:sz w:val="24"/>
          <w:szCs w:val="24"/>
        </w:rPr>
        <w:t xml:space="preserve">, astfel încât acestea să fie protejate împotriva riscului de </w:t>
      </w:r>
      <w:proofErr w:type="spellStart"/>
      <w:r w:rsidR="004A72F2" w:rsidRPr="00D4456A">
        <w:rPr>
          <w:rFonts w:ascii="Times New Roman" w:hAnsi="Times New Roman" w:cs="Times New Roman"/>
          <w:sz w:val="24"/>
          <w:szCs w:val="24"/>
        </w:rPr>
        <w:t>deprivare</w:t>
      </w:r>
      <w:proofErr w:type="spellEnd"/>
      <w:r w:rsidR="004A72F2" w:rsidRPr="00D4456A">
        <w:rPr>
          <w:rFonts w:ascii="Times New Roman" w:hAnsi="Times New Roman" w:cs="Times New Roman"/>
          <w:sz w:val="24"/>
          <w:szCs w:val="24"/>
        </w:rPr>
        <w:t xml:space="preserve"> materială și riscului de sărăcie extremă;</w:t>
      </w:r>
    </w:p>
    <w:p w14:paraId="2F399162" w14:textId="425EAC63" w:rsidR="009B3816" w:rsidRPr="00D4456A" w:rsidRDefault="009B3816" w:rsidP="009B3816">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(2)</w:t>
      </w:r>
      <w:r w:rsidRPr="00D4456A">
        <w:rPr>
          <w:rFonts w:ascii="Times New Roman" w:hAnsi="Times New Roman" w:cs="Times New Roman"/>
          <w:sz w:val="24"/>
          <w:szCs w:val="24"/>
        </w:rPr>
        <w:t xml:space="preserve"> Se autorizează autoritatea de management a Programului Operațional pentru Incluziune și Demnitate Socială</w:t>
      </w:r>
      <w:r w:rsidR="00A4635A" w:rsidRPr="00D4456A">
        <w:rPr>
          <w:rFonts w:ascii="Times New Roman" w:hAnsi="Times New Roman" w:cs="Times New Roman"/>
          <w:sz w:val="24"/>
          <w:szCs w:val="24"/>
        </w:rPr>
        <w:t>, pentru perioada de programare 2021-2027,</w:t>
      </w:r>
      <w:r w:rsidRPr="00D4456A">
        <w:rPr>
          <w:rFonts w:ascii="Times New Roman" w:hAnsi="Times New Roman" w:cs="Times New Roman"/>
          <w:sz w:val="24"/>
          <w:szCs w:val="24"/>
        </w:rPr>
        <w:t xml:space="preserve"> să încheie </w:t>
      </w:r>
      <w:r w:rsidR="00700B4E">
        <w:rPr>
          <w:rFonts w:ascii="Times New Roman" w:hAnsi="Times New Roman" w:cs="Times New Roman"/>
          <w:sz w:val="24"/>
          <w:szCs w:val="24"/>
        </w:rPr>
        <w:t>decizia</w:t>
      </w:r>
      <w:r w:rsidR="00700B4E" w:rsidRPr="00D4456A">
        <w:rPr>
          <w:rFonts w:ascii="Times New Roman" w:hAnsi="Times New Roman" w:cs="Times New Roman"/>
          <w:sz w:val="24"/>
          <w:szCs w:val="24"/>
        </w:rPr>
        <w:t xml:space="preserve"> </w:t>
      </w:r>
      <w:r w:rsidRPr="00D4456A">
        <w:rPr>
          <w:rFonts w:ascii="Times New Roman" w:hAnsi="Times New Roman" w:cs="Times New Roman"/>
          <w:sz w:val="24"/>
          <w:szCs w:val="24"/>
        </w:rPr>
        <w:t>de finanțare pentru apelul de proiecte lansat potrivit alin.(1) în limita creditelor de angajament aprobate cu această destinație</w:t>
      </w:r>
      <w:r w:rsidR="001124AC" w:rsidRPr="00D4456A">
        <w:rPr>
          <w:rFonts w:ascii="Times New Roman" w:hAnsi="Times New Roman" w:cs="Times New Roman"/>
          <w:sz w:val="24"/>
          <w:szCs w:val="24"/>
          <w:lang w:val="en-US"/>
        </w:rPr>
        <w:t>;</w:t>
      </w:r>
    </w:p>
    <w:p w14:paraId="4E8B1CF7" w14:textId="4CEADA06" w:rsidR="009B3816" w:rsidRPr="00D4456A" w:rsidRDefault="009B3816" w:rsidP="00A4635A">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(3)</w:t>
      </w:r>
      <w:r w:rsidRPr="00D4456A">
        <w:rPr>
          <w:rFonts w:ascii="Times New Roman" w:hAnsi="Times New Roman" w:cs="Times New Roman"/>
          <w:sz w:val="24"/>
          <w:szCs w:val="24"/>
        </w:rPr>
        <w:t xml:space="preserve"> Se autorizează autoritatea de management a Programului Operațional pentru Incluziune și Demnitate Socială</w:t>
      </w:r>
      <w:r w:rsidR="00A4635A" w:rsidRPr="00D4456A">
        <w:rPr>
          <w:rFonts w:ascii="Times New Roman" w:hAnsi="Times New Roman" w:cs="Times New Roman"/>
          <w:sz w:val="24"/>
          <w:szCs w:val="24"/>
        </w:rPr>
        <w:t>, pentru perioada de programare 2021-2027,</w:t>
      </w:r>
      <w:r w:rsidRPr="00D4456A">
        <w:rPr>
          <w:rFonts w:ascii="Times New Roman" w:hAnsi="Times New Roman" w:cs="Times New Roman"/>
          <w:sz w:val="24"/>
          <w:szCs w:val="24"/>
        </w:rPr>
        <w:t xml:space="preserve"> să </w:t>
      </w:r>
      <w:r w:rsidR="00A4635A" w:rsidRPr="00D4456A">
        <w:rPr>
          <w:rFonts w:ascii="Times New Roman" w:hAnsi="Times New Roman" w:cs="Times New Roman"/>
          <w:sz w:val="24"/>
          <w:szCs w:val="24"/>
        </w:rPr>
        <w:t xml:space="preserve">autorizeze cheltuieli și să efectueze plăți aferente </w:t>
      </w:r>
      <w:r w:rsidR="00700B4E">
        <w:rPr>
          <w:rFonts w:ascii="Times New Roman" w:hAnsi="Times New Roman" w:cs="Times New Roman"/>
          <w:sz w:val="24"/>
          <w:szCs w:val="24"/>
        </w:rPr>
        <w:t>deciziei</w:t>
      </w:r>
      <w:r w:rsidR="00700B4E" w:rsidRPr="00D4456A">
        <w:rPr>
          <w:rFonts w:ascii="Times New Roman" w:hAnsi="Times New Roman" w:cs="Times New Roman"/>
          <w:sz w:val="24"/>
          <w:szCs w:val="24"/>
        </w:rPr>
        <w:t xml:space="preserve"> </w:t>
      </w:r>
      <w:r w:rsidR="00A4635A" w:rsidRPr="00D4456A">
        <w:rPr>
          <w:rFonts w:ascii="Times New Roman" w:hAnsi="Times New Roman" w:cs="Times New Roman"/>
          <w:sz w:val="24"/>
          <w:szCs w:val="24"/>
        </w:rPr>
        <w:t>de finanțare încheiat potrivit alin.(2)</w:t>
      </w:r>
      <w:r w:rsidRPr="00D4456A">
        <w:rPr>
          <w:rFonts w:ascii="Times New Roman" w:hAnsi="Times New Roman" w:cs="Times New Roman"/>
          <w:sz w:val="24"/>
          <w:szCs w:val="24"/>
        </w:rPr>
        <w:t xml:space="preserve"> </w:t>
      </w:r>
      <w:r w:rsidR="00700B4E" w:rsidRPr="00D4456A">
        <w:rPr>
          <w:rFonts w:ascii="Times New Roman" w:hAnsi="Times New Roman" w:cs="Times New Roman"/>
          <w:sz w:val="24"/>
          <w:szCs w:val="24"/>
        </w:rPr>
        <w:t>după aprobarea programului operațional prin decizie a Comisiei Europene</w:t>
      </w:r>
      <w:r w:rsidR="00700B4E">
        <w:rPr>
          <w:rFonts w:ascii="Times New Roman" w:hAnsi="Times New Roman" w:cs="Times New Roman"/>
          <w:sz w:val="24"/>
          <w:szCs w:val="24"/>
        </w:rPr>
        <w:t xml:space="preserve">, </w:t>
      </w:r>
      <w:r w:rsidRPr="00D4456A">
        <w:rPr>
          <w:rFonts w:ascii="Times New Roman" w:hAnsi="Times New Roman" w:cs="Times New Roman"/>
          <w:sz w:val="24"/>
          <w:szCs w:val="24"/>
        </w:rPr>
        <w:t xml:space="preserve">în limita creditelor de angajament aprobate cu această destinație </w:t>
      </w:r>
    </w:p>
    <w:p w14:paraId="7DD51C7C" w14:textId="68BB081F" w:rsidR="00984201" w:rsidRPr="00D4456A" w:rsidRDefault="007F668E" w:rsidP="00984201">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b/>
          <w:bCs/>
          <w:sz w:val="24"/>
          <w:szCs w:val="24"/>
        </w:rPr>
        <w:t>Art.2</w:t>
      </w:r>
      <w:r w:rsidR="00700B4E">
        <w:rPr>
          <w:rFonts w:ascii="Times New Roman" w:hAnsi="Times New Roman" w:cs="Times New Roman"/>
          <w:b/>
          <w:bCs/>
          <w:sz w:val="24"/>
          <w:szCs w:val="24"/>
        </w:rPr>
        <w:t>2</w:t>
      </w:r>
      <w:r>
        <w:rPr>
          <w:rFonts w:ascii="Times New Roman" w:hAnsi="Times New Roman" w:cs="Times New Roman"/>
          <w:b/>
          <w:bCs/>
          <w:sz w:val="24"/>
          <w:szCs w:val="24"/>
        </w:rPr>
        <w:t xml:space="preserve"> (1)</w:t>
      </w:r>
      <w:r w:rsidR="00984201" w:rsidRPr="00D4456A">
        <w:rPr>
          <w:rFonts w:ascii="Times New Roman" w:hAnsi="Times New Roman" w:cs="Times New Roman"/>
          <w:sz w:val="24"/>
          <w:szCs w:val="24"/>
        </w:rPr>
        <w:t xml:space="preserve"> Se autorizează autoritatea de management a Programului Operațional </w:t>
      </w:r>
      <w:r w:rsidR="00984201" w:rsidRPr="00D4456A">
        <w:rPr>
          <w:rFonts w:ascii="Times New Roman" w:eastAsia="Calibri" w:hAnsi="Times New Roman" w:cs="Times New Roman"/>
          <w:sz w:val="24"/>
          <w:szCs w:val="24"/>
        </w:rPr>
        <w:t>Ajutorarea Persoanelor Dezavantajate</w:t>
      </w:r>
      <w:r w:rsidR="00984201" w:rsidRPr="00D4456A">
        <w:rPr>
          <w:rFonts w:ascii="Times New Roman" w:hAnsi="Times New Roman" w:cs="Times New Roman"/>
          <w:sz w:val="24"/>
          <w:szCs w:val="24"/>
        </w:rPr>
        <w:t xml:space="preserve">, pentru perioada de programare 2014-2020, să lanseze apelul de proiecte destinat categoriilor de persoane defavorizate beneficiare de tichete sociale </w:t>
      </w:r>
      <w:r w:rsidR="00984201" w:rsidRPr="00D4456A">
        <w:rPr>
          <w:rFonts w:ascii="Times New Roman" w:hAnsi="Times New Roman" w:cs="Times New Roman"/>
          <w:sz w:val="24"/>
          <w:szCs w:val="24"/>
        </w:rPr>
        <w:lastRenderedPageBreak/>
        <w:t xml:space="preserve">pe suport electronic pentru produse alimentare și mese calde, astfel încât acestea să fie protejate împotriva riscului de </w:t>
      </w:r>
      <w:proofErr w:type="spellStart"/>
      <w:r w:rsidR="00984201" w:rsidRPr="00D4456A">
        <w:rPr>
          <w:rFonts w:ascii="Times New Roman" w:hAnsi="Times New Roman" w:cs="Times New Roman"/>
          <w:sz w:val="24"/>
          <w:szCs w:val="24"/>
        </w:rPr>
        <w:t>deprivare</w:t>
      </w:r>
      <w:proofErr w:type="spellEnd"/>
      <w:r w:rsidR="00984201" w:rsidRPr="00D4456A">
        <w:rPr>
          <w:rFonts w:ascii="Times New Roman" w:hAnsi="Times New Roman" w:cs="Times New Roman"/>
          <w:sz w:val="24"/>
          <w:szCs w:val="24"/>
        </w:rPr>
        <w:t xml:space="preserve"> materială și riscului de sărăcie extremă</w:t>
      </w:r>
      <w:r w:rsidR="00984201" w:rsidRPr="00D4456A">
        <w:rPr>
          <w:rFonts w:ascii="Times New Roman" w:hAnsi="Times New Roman" w:cs="Times New Roman"/>
          <w:sz w:val="24"/>
          <w:szCs w:val="24"/>
          <w:lang w:val="en-US"/>
        </w:rPr>
        <w:t>;</w:t>
      </w:r>
    </w:p>
    <w:p w14:paraId="156726C7" w14:textId="6A337556" w:rsidR="00984201" w:rsidRPr="00D4456A" w:rsidRDefault="00984201" w:rsidP="00984201">
      <w:pPr>
        <w:spacing w:after="0" w:line="240" w:lineRule="auto"/>
        <w:ind w:firstLine="708"/>
        <w:jc w:val="both"/>
        <w:rPr>
          <w:rFonts w:ascii="Times New Roman" w:hAnsi="Times New Roman" w:cs="Times New Roman"/>
          <w:sz w:val="24"/>
          <w:szCs w:val="24"/>
        </w:rPr>
      </w:pPr>
      <w:r w:rsidRPr="007F668E">
        <w:rPr>
          <w:rFonts w:ascii="Times New Roman" w:hAnsi="Times New Roman" w:cs="Times New Roman"/>
          <w:b/>
          <w:bCs/>
          <w:sz w:val="24"/>
          <w:szCs w:val="24"/>
          <w:lang w:val="en-US"/>
        </w:rPr>
        <w:t>(</w:t>
      </w:r>
      <w:r w:rsidR="007F668E" w:rsidRPr="007F668E">
        <w:rPr>
          <w:rFonts w:ascii="Times New Roman" w:hAnsi="Times New Roman" w:cs="Times New Roman"/>
          <w:b/>
          <w:bCs/>
          <w:sz w:val="24"/>
          <w:szCs w:val="24"/>
          <w:lang w:val="en-US"/>
        </w:rPr>
        <w:t>2</w:t>
      </w:r>
      <w:r w:rsidRPr="007F668E">
        <w:rPr>
          <w:rFonts w:ascii="Times New Roman" w:hAnsi="Times New Roman" w:cs="Times New Roman"/>
          <w:b/>
          <w:bCs/>
          <w:sz w:val="24"/>
          <w:szCs w:val="24"/>
          <w:lang w:val="en-US"/>
        </w:rPr>
        <w:t>)</w:t>
      </w:r>
      <w:r w:rsidRPr="00D4456A">
        <w:rPr>
          <w:rFonts w:ascii="Times New Roman" w:hAnsi="Times New Roman" w:cs="Times New Roman"/>
          <w:sz w:val="24"/>
          <w:szCs w:val="24"/>
          <w:lang w:val="en-US"/>
        </w:rPr>
        <w:t xml:space="preserve"> </w:t>
      </w:r>
      <w:r w:rsidRPr="00D4456A">
        <w:rPr>
          <w:rFonts w:ascii="Times New Roman" w:hAnsi="Times New Roman" w:cs="Times New Roman"/>
          <w:sz w:val="24"/>
          <w:szCs w:val="24"/>
        </w:rPr>
        <w:t xml:space="preserve">Se autorizează autoritatea de management a Programului Operațional </w:t>
      </w:r>
      <w:r w:rsidR="00DA3DBB" w:rsidRPr="00D4456A">
        <w:rPr>
          <w:rFonts w:ascii="Times New Roman" w:eastAsia="Calibri" w:hAnsi="Times New Roman" w:cs="Times New Roman"/>
          <w:sz w:val="24"/>
          <w:szCs w:val="24"/>
        </w:rPr>
        <w:t>Ajutorarea Persoanelor Dezavantajate</w:t>
      </w:r>
      <w:r w:rsidRPr="00D4456A">
        <w:rPr>
          <w:rFonts w:ascii="Times New Roman" w:hAnsi="Times New Roman" w:cs="Times New Roman"/>
          <w:sz w:val="24"/>
          <w:szCs w:val="24"/>
        </w:rPr>
        <w:t>, pentru perioada de programare 20</w:t>
      </w:r>
      <w:r w:rsidR="00DA3DBB" w:rsidRPr="00D4456A">
        <w:rPr>
          <w:rFonts w:ascii="Times New Roman" w:hAnsi="Times New Roman" w:cs="Times New Roman"/>
          <w:sz w:val="24"/>
          <w:szCs w:val="24"/>
        </w:rPr>
        <w:t>14</w:t>
      </w:r>
      <w:r w:rsidRPr="00D4456A">
        <w:rPr>
          <w:rFonts w:ascii="Times New Roman" w:hAnsi="Times New Roman" w:cs="Times New Roman"/>
          <w:sz w:val="24"/>
          <w:szCs w:val="24"/>
        </w:rPr>
        <w:t>-202</w:t>
      </w:r>
      <w:r w:rsidR="00DA3DBB" w:rsidRPr="00D4456A">
        <w:rPr>
          <w:rFonts w:ascii="Times New Roman" w:hAnsi="Times New Roman" w:cs="Times New Roman"/>
          <w:sz w:val="24"/>
          <w:szCs w:val="24"/>
        </w:rPr>
        <w:t>0</w:t>
      </w:r>
      <w:r w:rsidRPr="00D4456A">
        <w:rPr>
          <w:rFonts w:ascii="Times New Roman" w:hAnsi="Times New Roman" w:cs="Times New Roman"/>
          <w:sz w:val="24"/>
          <w:szCs w:val="24"/>
        </w:rPr>
        <w:t xml:space="preserve">, să încheie </w:t>
      </w:r>
      <w:r w:rsidR="00700B4E">
        <w:rPr>
          <w:rFonts w:ascii="Times New Roman" w:hAnsi="Times New Roman" w:cs="Times New Roman"/>
          <w:sz w:val="24"/>
          <w:szCs w:val="24"/>
        </w:rPr>
        <w:t>decizia</w:t>
      </w:r>
      <w:r w:rsidR="00700B4E" w:rsidRPr="00D4456A">
        <w:rPr>
          <w:rFonts w:ascii="Times New Roman" w:hAnsi="Times New Roman" w:cs="Times New Roman"/>
          <w:sz w:val="24"/>
          <w:szCs w:val="24"/>
        </w:rPr>
        <w:t xml:space="preserve"> </w:t>
      </w:r>
      <w:r w:rsidRPr="00D4456A">
        <w:rPr>
          <w:rFonts w:ascii="Times New Roman" w:hAnsi="Times New Roman" w:cs="Times New Roman"/>
          <w:sz w:val="24"/>
          <w:szCs w:val="24"/>
        </w:rPr>
        <w:t xml:space="preserve">de finanțare pentru apelul de proiecte lansat potrivit </w:t>
      </w:r>
      <w:proofErr w:type="gramStart"/>
      <w:r w:rsidRPr="00D4456A">
        <w:rPr>
          <w:rFonts w:ascii="Times New Roman" w:hAnsi="Times New Roman" w:cs="Times New Roman"/>
          <w:sz w:val="24"/>
          <w:szCs w:val="24"/>
        </w:rPr>
        <w:t>alin.(</w:t>
      </w:r>
      <w:proofErr w:type="gramEnd"/>
      <w:r w:rsidR="007F668E">
        <w:rPr>
          <w:rFonts w:ascii="Times New Roman" w:hAnsi="Times New Roman" w:cs="Times New Roman"/>
          <w:sz w:val="24"/>
          <w:szCs w:val="24"/>
        </w:rPr>
        <w:t>1</w:t>
      </w:r>
      <w:r w:rsidRPr="00D4456A">
        <w:rPr>
          <w:rFonts w:ascii="Times New Roman" w:hAnsi="Times New Roman" w:cs="Times New Roman"/>
          <w:sz w:val="24"/>
          <w:szCs w:val="24"/>
        </w:rPr>
        <w:t>) în limita creditelor de angajament aprobate cu această destinație</w:t>
      </w:r>
      <w:r w:rsidR="00291895">
        <w:rPr>
          <w:rFonts w:ascii="Times New Roman" w:hAnsi="Times New Roman" w:cs="Times New Roman"/>
          <w:sz w:val="24"/>
          <w:szCs w:val="24"/>
        </w:rPr>
        <w:t>.</w:t>
      </w:r>
    </w:p>
    <w:p w14:paraId="5305EFED" w14:textId="5329498B" w:rsidR="00DA3DBB" w:rsidRPr="00D4456A" w:rsidRDefault="00DA3DBB" w:rsidP="00984201">
      <w:pPr>
        <w:spacing w:after="0" w:line="240" w:lineRule="auto"/>
        <w:ind w:firstLine="708"/>
        <w:jc w:val="both"/>
        <w:rPr>
          <w:rFonts w:ascii="Times New Roman" w:hAnsi="Times New Roman" w:cs="Times New Roman"/>
          <w:sz w:val="24"/>
          <w:szCs w:val="24"/>
          <w:lang w:val="en-US"/>
        </w:rPr>
      </w:pPr>
      <w:r w:rsidRPr="007F668E">
        <w:rPr>
          <w:rFonts w:ascii="Times New Roman" w:hAnsi="Times New Roman" w:cs="Times New Roman"/>
          <w:b/>
          <w:bCs/>
          <w:sz w:val="24"/>
          <w:szCs w:val="24"/>
        </w:rPr>
        <w:t>(</w:t>
      </w:r>
      <w:r w:rsidR="007F668E" w:rsidRPr="007F668E">
        <w:rPr>
          <w:rFonts w:ascii="Times New Roman" w:hAnsi="Times New Roman" w:cs="Times New Roman"/>
          <w:b/>
          <w:bCs/>
          <w:sz w:val="24"/>
          <w:szCs w:val="24"/>
        </w:rPr>
        <w:t>3</w:t>
      </w:r>
      <w:r w:rsidRPr="007F668E">
        <w:rPr>
          <w:rFonts w:ascii="Times New Roman" w:hAnsi="Times New Roman" w:cs="Times New Roman"/>
          <w:b/>
          <w:bCs/>
          <w:sz w:val="24"/>
          <w:szCs w:val="24"/>
        </w:rPr>
        <w:t>)</w:t>
      </w:r>
      <w:r w:rsidRPr="00D4456A">
        <w:rPr>
          <w:rFonts w:ascii="Times New Roman" w:hAnsi="Times New Roman" w:cs="Times New Roman"/>
          <w:sz w:val="24"/>
          <w:szCs w:val="24"/>
        </w:rPr>
        <w:t xml:space="preserve"> Se autorizează autoritatea de management a Programului Operațional </w:t>
      </w:r>
      <w:r w:rsidRPr="00D4456A">
        <w:rPr>
          <w:rFonts w:ascii="Times New Roman" w:eastAsia="Calibri" w:hAnsi="Times New Roman" w:cs="Times New Roman"/>
          <w:sz w:val="24"/>
          <w:szCs w:val="24"/>
        </w:rPr>
        <w:t>Ajutorarea Persoanelor Dezavantajate</w:t>
      </w:r>
      <w:r w:rsidRPr="00D4456A">
        <w:rPr>
          <w:rFonts w:ascii="Times New Roman" w:hAnsi="Times New Roman" w:cs="Times New Roman"/>
          <w:sz w:val="24"/>
          <w:szCs w:val="24"/>
        </w:rPr>
        <w:t xml:space="preserve">, pentru perioada de programare 2014-2020, să autorizeze cheltuieli și să efectueze plăți aferente </w:t>
      </w:r>
      <w:r w:rsidR="00700B4E">
        <w:rPr>
          <w:rFonts w:ascii="Times New Roman" w:hAnsi="Times New Roman" w:cs="Times New Roman"/>
          <w:sz w:val="24"/>
          <w:szCs w:val="24"/>
        </w:rPr>
        <w:t>deciziei</w:t>
      </w:r>
      <w:r w:rsidR="00700B4E" w:rsidRPr="00D4456A">
        <w:rPr>
          <w:rFonts w:ascii="Times New Roman" w:hAnsi="Times New Roman" w:cs="Times New Roman"/>
          <w:sz w:val="24"/>
          <w:szCs w:val="24"/>
        </w:rPr>
        <w:t xml:space="preserve"> </w:t>
      </w:r>
      <w:r w:rsidRPr="00D4456A">
        <w:rPr>
          <w:rFonts w:ascii="Times New Roman" w:hAnsi="Times New Roman" w:cs="Times New Roman"/>
          <w:sz w:val="24"/>
          <w:szCs w:val="24"/>
        </w:rPr>
        <w:t>de finanțare încheiat potrivit alin.(</w:t>
      </w:r>
      <w:r w:rsidR="007F668E">
        <w:rPr>
          <w:rFonts w:ascii="Times New Roman" w:hAnsi="Times New Roman" w:cs="Times New Roman"/>
          <w:sz w:val="24"/>
          <w:szCs w:val="24"/>
        </w:rPr>
        <w:t>2</w:t>
      </w:r>
      <w:r w:rsidRPr="00D4456A">
        <w:rPr>
          <w:rFonts w:ascii="Times New Roman" w:hAnsi="Times New Roman" w:cs="Times New Roman"/>
          <w:sz w:val="24"/>
          <w:szCs w:val="24"/>
        </w:rPr>
        <w:t xml:space="preserve">) în limita creditelor de angajament </w:t>
      </w:r>
      <w:r w:rsidR="00700B4E">
        <w:rPr>
          <w:rFonts w:ascii="Times New Roman" w:hAnsi="Times New Roman" w:cs="Times New Roman"/>
          <w:sz w:val="24"/>
          <w:szCs w:val="24"/>
        </w:rPr>
        <w:t xml:space="preserve">si a creditelor bugetare </w:t>
      </w:r>
      <w:r w:rsidRPr="00D4456A">
        <w:rPr>
          <w:rFonts w:ascii="Times New Roman" w:hAnsi="Times New Roman" w:cs="Times New Roman"/>
          <w:sz w:val="24"/>
          <w:szCs w:val="24"/>
        </w:rPr>
        <w:t>aprobate cu această destinație după aprobarea modificării programului operațional prin decizie a Comisiei Europene.</w:t>
      </w:r>
    </w:p>
    <w:p w14:paraId="49E30AB1" w14:textId="5840E80A" w:rsidR="004A72F2" w:rsidRPr="00D4456A" w:rsidRDefault="004A72F2" w:rsidP="000917B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700B4E" w:rsidRPr="00D4456A">
        <w:rPr>
          <w:rFonts w:ascii="Times New Roman" w:hAnsi="Times New Roman" w:cs="Times New Roman"/>
          <w:b/>
          <w:sz w:val="24"/>
          <w:szCs w:val="24"/>
        </w:rPr>
        <w:t>2</w:t>
      </w:r>
      <w:r w:rsidR="00700B4E">
        <w:rPr>
          <w:rFonts w:ascii="Times New Roman" w:hAnsi="Times New Roman" w:cs="Times New Roman"/>
          <w:b/>
          <w:sz w:val="24"/>
          <w:szCs w:val="24"/>
        </w:rPr>
        <w:t>3</w:t>
      </w:r>
      <w:r w:rsidR="00700B4E" w:rsidRPr="00D4456A">
        <w:rPr>
          <w:rFonts w:ascii="Times New Roman" w:hAnsi="Times New Roman" w:cs="Times New Roman"/>
          <w:b/>
          <w:sz w:val="24"/>
          <w:szCs w:val="24"/>
        </w:rPr>
        <w:t xml:space="preserve">  </w:t>
      </w:r>
      <w:r w:rsidRPr="00D4456A">
        <w:rPr>
          <w:rFonts w:ascii="Times New Roman" w:hAnsi="Times New Roman" w:cs="Times New Roman"/>
          <w:sz w:val="24"/>
          <w:szCs w:val="24"/>
        </w:rPr>
        <w:t xml:space="preserve">Categoriile de cheltuieli efectuate cu valoarea nominală a tichetului social emis pe suport electronic, în perioada de valabilitate a acestuia, care nu pot fi decontate din fonduri externe nerambursabile din diferite cauze cum ar fi: neîncadrarea în categoriile de cheltuieli eligibile, neîncadrarea în categoriile de beneficiari țintă ai Programului Operațional Incluziune și Demnitate Socială </w:t>
      </w:r>
      <w:r w:rsidR="007302A8" w:rsidRPr="00D4456A">
        <w:rPr>
          <w:rFonts w:ascii="Times New Roman" w:hAnsi="Times New Roman" w:cs="Times New Roman"/>
          <w:sz w:val="24"/>
          <w:szCs w:val="24"/>
        </w:rPr>
        <w:t xml:space="preserve">și Programului Operațional </w:t>
      </w:r>
      <w:r w:rsidR="007302A8" w:rsidRPr="00D4456A">
        <w:rPr>
          <w:rFonts w:ascii="Times New Roman" w:eastAsia="Calibri" w:hAnsi="Times New Roman" w:cs="Times New Roman"/>
          <w:sz w:val="24"/>
          <w:szCs w:val="24"/>
        </w:rPr>
        <w:t>Ajutorarea Persoanelor Dezavantajate</w:t>
      </w:r>
      <w:r w:rsidR="007302A8" w:rsidRPr="00D4456A">
        <w:rPr>
          <w:rFonts w:ascii="Times New Roman" w:hAnsi="Times New Roman" w:cs="Times New Roman"/>
          <w:sz w:val="24"/>
          <w:szCs w:val="24"/>
        </w:rPr>
        <w:t xml:space="preserve"> </w:t>
      </w:r>
      <w:r w:rsidRPr="00D4456A">
        <w:rPr>
          <w:rFonts w:ascii="Times New Roman" w:hAnsi="Times New Roman" w:cs="Times New Roman"/>
          <w:sz w:val="24"/>
          <w:szCs w:val="24"/>
        </w:rPr>
        <w:t>rămân cheltuieli definitive ale bugetului de stat</w:t>
      </w:r>
      <w:r w:rsidR="00614A82" w:rsidRPr="00D4456A">
        <w:rPr>
          <w:rFonts w:ascii="Times New Roman" w:hAnsi="Times New Roman" w:cs="Times New Roman"/>
          <w:sz w:val="24"/>
          <w:szCs w:val="24"/>
        </w:rPr>
        <w:t>.</w:t>
      </w:r>
    </w:p>
    <w:p w14:paraId="6B360EDD" w14:textId="77777777" w:rsidR="001C21F1" w:rsidRPr="00D4456A" w:rsidRDefault="001C21F1" w:rsidP="000917B2">
      <w:pPr>
        <w:spacing w:after="0" w:line="240" w:lineRule="auto"/>
        <w:ind w:firstLine="708"/>
        <w:jc w:val="both"/>
        <w:rPr>
          <w:rFonts w:ascii="Times New Roman" w:hAnsi="Times New Roman" w:cs="Times New Roman"/>
          <w:sz w:val="24"/>
          <w:szCs w:val="24"/>
        </w:rPr>
      </w:pPr>
    </w:p>
    <w:p w14:paraId="13E52E7F" w14:textId="77777777" w:rsidR="001C21F1" w:rsidRPr="00D4456A" w:rsidRDefault="001C21F1" w:rsidP="000917B2">
      <w:pPr>
        <w:spacing w:after="0" w:line="240" w:lineRule="auto"/>
        <w:ind w:firstLine="708"/>
        <w:jc w:val="both"/>
        <w:rPr>
          <w:rFonts w:ascii="Times New Roman" w:hAnsi="Times New Roman" w:cs="Times New Roman"/>
          <w:b/>
          <w:sz w:val="24"/>
          <w:szCs w:val="24"/>
        </w:rPr>
      </w:pPr>
      <w:r w:rsidRPr="00D4456A">
        <w:rPr>
          <w:rFonts w:ascii="Times New Roman" w:hAnsi="Times New Roman" w:cs="Times New Roman"/>
          <w:b/>
          <w:sz w:val="24"/>
          <w:szCs w:val="24"/>
        </w:rPr>
        <w:t>Capitolul 5 – Dispoziții tranzitorii și finale</w:t>
      </w:r>
    </w:p>
    <w:p w14:paraId="0DBB766F" w14:textId="379AC81A" w:rsidR="000408EF" w:rsidRPr="00D4456A" w:rsidRDefault="000408EF" w:rsidP="000917B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b/>
          <w:sz w:val="24"/>
          <w:szCs w:val="24"/>
        </w:rPr>
        <w:t>Art.</w:t>
      </w:r>
      <w:r w:rsidR="00700B4E" w:rsidRPr="00D4456A">
        <w:rPr>
          <w:rFonts w:ascii="Times New Roman" w:hAnsi="Times New Roman" w:cs="Times New Roman"/>
          <w:b/>
          <w:sz w:val="24"/>
          <w:szCs w:val="24"/>
        </w:rPr>
        <w:t>2</w:t>
      </w:r>
      <w:r w:rsidR="00700B4E">
        <w:rPr>
          <w:rFonts w:ascii="Times New Roman" w:hAnsi="Times New Roman" w:cs="Times New Roman"/>
          <w:b/>
          <w:sz w:val="24"/>
          <w:szCs w:val="24"/>
        </w:rPr>
        <w:t>4</w:t>
      </w:r>
      <w:r w:rsidR="00700B4E" w:rsidRPr="00D4456A">
        <w:rPr>
          <w:rFonts w:ascii="Times New Roman" w:hAnsi="Times New Roman" w:cs="Times New Roman"/>
          <w:sz w:val="24"/>
          <w:szCs w:val="24"/>
        </w:rPr>
        <w:t xml:space="preserve"> </w:t>
      </w:r>
      <w:r w:rsidRPr="00D4456A">
        <w:rPr>
          <w:rFonts w:ascii="Times New Roman" w:hAnsi="Times New Roman" w:cs="Times New Roman"/>
          <w:b/>
          <w:sz w:val="24"/>
          <w:szCs w:val="24"/>
        </w:rPr>
        <w:t>(1)</w:t>
      </w:r>
      <w:r w:rsidRPr="00D4456A">
        <w:rPr>
          <w:rFonts w:ascii="Times New Roman" w:hAnsi="Times New Roman" w:cs="Times New Roman"/>
          <w:sz w:val="24"/>
          <w:szCs w:val="24"/>
        </w:rPr>
        <w:t xml:space="preserve"> Prin derogare de la prevederile art.5 alin.</w:t>
      </w:r>
      <w:r w:rsidR="00DE0EB9" w:rsidRPr="00D4456A">
        <w:rPr>
          <w:rFonts w:ascii="Times New Roman" w:hAnsi="Times New Roman" w:cs="Times New Roman"/>
          <w:sz w:val="24"/>
          <w:szCs w:val="24"/>
        </w:rPr>
        <w:t xml:space="preserve"> </w:t>
      </w:r>
      <w:r w:rsidRPr="00D4456A">
        <w:rPr>
          <w:rFonts w:ascii="Times New Roman" w:hAnsi="Times New Roman" w:cs="Times New Roman"/>
          <w:sz w:val="24"/>
          <w:szCs w:val="24"/>
        </w:rPr>
        <w:t xml:space="preserve">(2) din Legea </w:t>
      </w:r>
      <w:r w:rsidR="00DE0EB9" w:rsidRPr="00D4456A">
        <w:rPr>
          <w:rFonts w:ascii="Times New Roman" w:hAnsi="Times New Roman" w:cs="Times New Roman"/>
          <w:sz w:val="24"/>
          <w:szCs w:val="24"/>
        </w:rPr>
        <w:t xml:space="preserve">nr. </w:t>
      </w:r>
      <w:r w:rsidRPr="00D4456A">
        <w:rPr>
          <w:rFonts w:ascii="Times New Roman" w:hAnsi="Times New Roman" w:cs="Times New Roman"/>
          <w:sz w:val="24"/>
          <w:szCs w:val="24"/>
        </w:rPr>
        <w:t>165/2018</w:t>
      </w:r>
      <w:r w:rsidR="00DE0EB9" w:rsidRPr="00D4456A">
        <w:rPr>
          <w:rFonts w:ascii="Times New Roman" w:hAnsi="Times New Roman" w:cs="Times New Roman"/>
          <w:sz w:val="24"/>
          <w:szCs w:val="24"/>
        </w:rPr>
        <w:t>, cu modificările și completările ulterioare</w:t>
      </w:r>
      <w:r w:rsidRPr="00D4456A">
        <w:rPr>
          <w:rFonts w:ascii="Times New Roman" w:hAnsi="Times New Roman" w:cs="Times New Roman"/>
          <w:sz w:val="24"/>
          <w:szCs w:val="24"/>
        </w:rPr>
        <w:t>, unitățile emitente care dețin autorizații de funcționare potrivit legii la data intrării în vigoare a prezentei ordonanță de urgență sunt autorizate de către Ministerul Finanțelor pentru emiterea tichetului social pe suport electronic asimilat bonurilor de valoare și beneficiilor sociale, prin simpla notificare, depusă la Ministerul Finanțelor Publice însoțită de documentele justificative pentru dovedirea calității de unitate emitentă, fără a mai fi necesară emiterea altor reglementări legale în acest</w:t>
      </w:r>
      <w:r w:rsidR="00DE0EB9" w:rsidRPr="00D4456A">
        <w:rPr>
          <w:rFonts w:ascii="Times New Roman" w:hAnsi="Times New Roman" w:cs="Times New Roman"/>
          <w:sz w:val="24"/>
          <w:szCs w:val="24"/>
        </w:rPr>
        <w:t>.</w:t>
      </w:r>
    </w:p>
    <w:p w14:paraId="6BBB4794" w14:textId="1EDD4861" w:rsidR="00C83D39" w:rsidRDefault="000408EF" w:rsidP="000917B2">
      <w:pPr>
        <w:spacing w:after="0" w:line="240" w:lineRule="auto"/>
        <w:ind w:firstLine="708"/>
        <w:jc w:val="both"/>
        <w:rPr>
          <w:rFonts w:ascii="Times New Roman" w:hAnsi="Times New Roman" w:cs="Times New Roman"/>
          <w:sz w:val="24"/>
          <w:szCs w:val="24"/>
        </w:rPr>
      </w:pPr>
      <w:r w:rsidRPr="00D4456A">
        <w:rPr>
          <w:rFonts w:ascii="Times New Roman" w:hAnsi="Times New Roman" w:cs="Times New Roman"/>
          <w:sz w:val="24"/>
          <w:szCs w:val="24"/>
        </w:rPr>
        <w:t xml:space="preserve"> </w:t>
      </w:r>
      <w:r w:rsidRPr="00D4456A">
        <w:rPr>
          <w:rFonts w:ascii="Times New Roman" w:hAnsi="Times New Roman" w:cs="Times New Roman"/>
          <w:b/>
          <w:sz w:val="24"/>
          <w:szCs w:val="24"/>
        </w:rPr>
        <w:t xml:space="preserve">(2) </w:t>
      </w:r>
      <w:r w:rsidRPr="00D4456A">
        <w:rPr>
          <w:rFonts w:ascii="Times New Roman" w:hAnsi="Times New Roman" w:cs="Times New Roman"/>
          <w:sz w:val="24"/>
          <w:szCs w:val="24"/>
        </w:rPr>
        <w:t>Autorizația de funcționare menționată la alin.(1) se va elibera prin grija Ministerului Finanțelor în termen de 3 zile de la data depunerii notificării însoțită de documentele justificative</w:t>
      </w:r>
      <w:r w:rsidR="00DE0EB9" w:rsidRPr="00D4456A">
        <w:rPr>
          <w:rFonts w:ascii="Times New Roman" w:hAnsi="Times New Roman" w:cs="Times New Roman"/>
          <w:sz w:val="24"/>
          <w:szCs w:val="24"/>
        </w:rPr>
        <w:t>.</w:t>
      </w:r>
    </w:p>
    <w:p w14:paraId="2A2E70DB" w14:textId="77777777" w:rsidR="00092CD0" w:rsidRPr="00D4456A" w:rsidRDefault="00092CD0" w:rsidP="000917B2">
      <w:pPr>
        <w:spacing w:after="0" w:line="240" w:lineRule="auto"/>
        <w:ind w:firstLine="708"/>
        <w:jc w:val="both"/>
        <w:rPr>
          <w:rFonts w:ascii="Times New Roman" w:hAnsi="Times New Roman" w:cs="Times New Roman"/>
          <w:sz w:val="24"/>
          <w:szCs w:val="24"/>
        </w:rPr>
      </w:pPr>
    </w:p>
    <w:p w14:paraId="0AB5EF02" w14:textId="77777777" w:rsidR="000408EF" w:rsidRPr="00D4456A" w:rsidRDefault="000408EF" w:rsidP="000917B2">
      <w:pPr>
        <w:spacing w:after="0" w:line="240" w:lineRule="auto"/>
        <w:ind w:firstLine="708"/>
        <w:jc w:val="both"/>
        <w:rPr>
          <w:rFonts w:ascii="Times New Roman" w:hAnsi="Times New Roman" w:cs="Times New Roman"/>
          <w:sz w:val="24"/>
          <w:szCs w:val="24"/>
        </w:rPr>
      </w:pPr>
    </w:p>
    <w:p w14:paraId="009EC51F" w14:textId="77777777" w:rsidR="00C83D39" w:rsidRPr="00D4456A" w:rsidRDefault="00C83D39" w:rsidP="00C83D39">
      <w:pPr>
        <w:spacing w:after="0" w:line="240" w:lineRule="auto"/>
        <w:ind w:firstLine="708"/>
        <w:jc w:val="center"/>
        <w:rPr>
          <w:rFonts w:ascii="Times New Roman" w:hAnsi="Times New Roman" w:cs="Times New Roman"/>
          <w:b/>
          <w:sz w:val="24"/>
          <w:szCs w:val="24"/>
        </w:rPr>
      </w:pPr>
      <w:r w:rsidRPr="00D4456A">
        <w:rPr>
          <w:rFonts w:ascii="Times New Roman" w:hAnsi="Times New Roman" w:cs="Times New Roman"/>
          <w:b/>
          <w:sz w:val="24"/>
          <w:szCs w:val="24"/>
        </w:rPr>
        <w:t>PRIM MINISTRU</w:t>
      </w:r>
    </w:p>
    <w:p w14:paraId="65FCDBE0" w14:textId="77777777" w:rsidR="00C83D39" w:rsidRPr="0062452E" w:rsidRDefault="00C83D39" w:rsidP="00C83D39">
      <w:pPr>
        <w:spacing w:after="0" w:line="240" w:lineRule="auto"/>
        <w:ind w:firstLine="708"/>
        <w:jc w:val="center"/>
        <w:rPr>
          <w:rFonts w:ascii="Times New Roman" w:hAnsi="Times New Roman" w:cs="Times New Roman"/>
          <w:b/>
          <w:sz w:val="24"/>
          <w:szCs w:val="24"/>
        </w:rPr>
      </w:pPr>
      <w:r w:rsidRPr="00D4456A">
        <w:rPr>
          <w:rFonts w:ascii="Times New Roman" w:hAnsi="Times New Roman" w:cs="Times New Roman"/>
          <w:b/>
          <w:sz w:val="24"/>
          <w:szCs w:val="24"/>
        </w:rPr>
        <w:t>NICOLAE-IONEL CIUCĂ</w:t>
      </w:r>
    </w:p>
    <w:p w14:paraId="308C0142" w14:textId="77777777" w:rsidR="00C83D39" w:rsidRPr="0062452E" w:rsidRDefault="00C83D39" w:rsidP="000917B2">
      <w:pPr>
        <w:spacing w:after="0" w:line="240" w:lineRule="auto"/>
        <w:ind w:firstLine="708"/>
        <w:jc w:val="both"/>
        <w:rPr>
          <w:rFonts w:ascii="Times New Roman" w:hAnsi="Times New Roman" w:cs="Times New Roman"/>
          <w:sz w:val="24"/>
          <w:szCs w:val="24"/>
        </w:rPr>
      </w:pPr>
    </w:p>
    <w:p w14:paraId="061920F7" w14:textId="77777777" w:rsidR="002369FA" w:rsidRPr="0062452E" w:rsidRDefault="004A72F2" w:rsidP="000917B2">
      <w:pPr>
        <w:spacing w:after="0" w:line="240" w:lineRule="auto"/>
        <w:ind w:firstLine="708"/>
        <w:jc w:val="both"/>
        <w:rPr>
          <w:rFonts w:ascii="Times New Roman" w:hAnsi="Times New Roman" w:cs="Times New Roman"/>
          <w:sz w:val="24"/>
          <w:szCs w:val="24"/>
        </w:rPr>
      </w:pPr>
      <w:r w:rsidRPr="0062452E">
        <w:rPr>
          <w:rFonts w:ascii="Times New Roman" w:hAnsi="Times New Roman" w:cs="Times New Roman"/>
          <w:sz w:val="24"/>
          <w:szCs w:val="24"/>
        </w:rPr>
        <w:t xml:space="preserve"> </w:t>
      </w:r>
    </w:p>
    <w:p w14:paraId="0D124AFF" w14:textId="77777777" w:rsidR="002615B1" w:rsidRPr="0062452E" w:rsidRDefault="002615B1" w:rsidP="00D75225">
      <w:pPr>
        <w:spacing w:after="0" w:line="240" w:lineRule="auto"/>
        <w:ind w:firstLine="708"/>
        <w:jc w:val="both"/>
        <w:rPr>
          <w:rFonts w:ascii="Times New Roman" w:hAnsi="Times New Roman" w:cs="Times New Roman"/>
          <w:sz w:val="24"/>
          <w:szCs w:val="24"/>
        </w:rPr>
      </w:pPr>
    </w:p>
    <w:p w14:paraId="11D3D302" w14:textId="77777777" w:rsidR="00764CFC" w:rsidRPr="0062452E" w:rsidRDefault="00764CFC" w:rsidP="003352CA">
      <w:pPr>
        <w:spacing w:after="0" w:line="240" w:lineRule="auto"/>
        <w:jc w:val="both"/>
        <w:rPr>
          <w:rFonts w:ascii="Times New Roman" w:eastAsia="Calibri" w:hAnsi="Times New Roman" w:cs="Times New Roman"/>
          <w:sz w:val="24"/>
          <w:szCs w:val="24"/>
        </w:rPr>
      </w:pPr>
    </w:p>
    <w:p w14:paraId="0652BA50" w14:textId="77777777" w:rsidR="00325937" w:rsidRPr="0062452E" w:rsidRDefault="00325937" w:rsidP="003352CA">
      <w:pPr>
        <w:spacing w:after="0" w:line="240" w:lineRule="auto"/>
        <w:jc w:val="center"/>
        <w:rPr>
          <w:rFonts w:ascii="Times New Roman" w:eastAsia="Calibri" w:hAnsi="Times New Roman" w:cs="Times New Roman"/>
          <w:b/>
          <w:sz w:val="24"/>
          <w:szCs w:val="24"/>
        </w:rPr>
      </w:pPr>
    </w:p>
    <w:sectPr w:rsidR="00325937" w:rsidRPr="0062452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9255" w14:textId="77777777" w:rsidR="00112666" w:rsidRDefault="00112666" w:rsidP="00D97D43">
      <w:pPr>
        <w:spacing w:after="0" w:line="240" w:lineRule="auto"/>
      </w:pPr>
      <w:r>
        <w:separator/>
      </w:r>
    </w:p>
  </w:endnote>
  <w:endnote w:type="continuationSeparator" w:id="0">
    <w:p w14:paraId="468BA39C" w14:textId="77777777" w:rsidR="00112666" w:rsidRDefault="00112666" w:rsidP="00D9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67458"/>
      <w:docPartObj>
        <w:docPartGallery w:val="Page Numbers (Bottom of Page)"/>
        <w:docPartUnique/>
      </w:docPartObj>
    </w:sdtPr>
    <w:sdtEndPr>
      <w:rPr>
        <w:noProof/>
      </w:rPr>
    </w:sdtEndPr>
    <w:sdtContent>
      <w:p w14:paraId="274E06B2" w14:textId="403EE99C" w:rsidR="000917B2" w:rsidRDefault="000917B2">
        <w:pPr>
          <w:pStyle w:val="Footer"/>
          <w:jc w:val="center"/>
        </w:pPr>
        <w:r>
          <w:fldChar w:fldCharType="begin"/>
        </w:r>
        <w:r>
          <w:instrText xml:space="preserve"> PAGE   \* MERGEFORMAT </w:instrText>
        </w:r>
        <w:r>
          <w:fldChar w:fldCharType="separate"/>
        </w:r>
        <w:r w:rsidR="008C34C7">
          <w:rPr>
            <w:noProof/>
          </w:rPr>
          <w:t>3</w:t>
        </w:r>
        <w:r>
          <w:rPr>
            <w:noProof/>
          </w:rPr>
          <w:fldChar w:fldCharType="end"/>
        </w:r>
      </w:p>
    </w:sdtContent>
  </w:sdt>
  <w:p w14:paraId="7763B33A" w14:textId="77777777" w:rsidR="000917B2" w:rsidRDefault="0009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7274" w14:textId="77777777" w:rsidR="00112666" w:rsidRDefault="00112666" w:rsidP="00D97D43">
      <w:pPr>
        <w:spacing w:after="0" w:line="240" w:lineRule="auto"/>
      </w:pPr>
      <w:r>
        <w:separator/>
      </w:r>
    </w:p>
  </w:footnote>
  <w:footnote w:type="continuationSeparator" w:id="0">
    <w:p w14:paraId="6BCAF51E" w14:textId="77777777" w:rsidR="00112666" w:rsidRDefault="00112666" w:rsidP="00D97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60D"/>
    <w:multiLevelType w:val="hybridMultilevel"/>
    <w:tmpl w:val="334AFAC8"/>
    <w:lvl w:ilvl="0" w:tplc="F1248CB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23DD1A15"/>
    <w:multiLevelType w:val="hybridMultilevel"/>
    <w:tmpl w:val="804A270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6316D8A"/>
    <w:multiLevelType w:val="hybridMultilevel"/>
    <w:tmpl w:val="A2A03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42E6D"/>
    <w:multiLevelType w:val="hybridMultilevel"/>
    <w:tmpl w:val="5BE83040"/>
    <w:lvl w:ilvl="0" w:tplc="88A47BE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C5BA0"/>
    <w:multiLevelType w:val="hybridMultilevel"/>
    <w:tmpl w:val="8E54911A"/>
    <w:lvl w:ilvl="0" w:tplc="F1248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31685"/>
    <w:multiLevelType w:val="hybridMultilevel"/>
    <w:tmpl w:val="CEA87DB8"/>
    <w:lvl w:ilvl="0" w:tplc="7A1E6514">
      <w:start w:val="1"/>
      <w:numFmt w:val="lowerLetter"/>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6400A44"/>
    <w:multiLevelType w:val="hybridMultilevel"/>
    <w:tmpl w:val="305487DC"/>
    <w:lvl w:ilvl="0" w:tplc="D29676E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5EF35938"/>
    <w:multiLevelType w:val="hybridMultilevel"/>
    <w:tmpl w:val="B5B43234"/>
    <w:lvl w:ilvl="0" w:tplc="E6001F4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615E1584"/>
    <w:multiLevelType w:val="hybridMultilevel"/>
    <w:tmpl w:val="5F800E18"/>
    <w:lvl w:ilvl="0" w:tplc="08090017">
      <w:start w:val="1"/>
      <w:numFmt w:val="lowerLetter"/>
      <w:lvlText w:val="%1)"/>
      <w:lvlJc w:val="left"/>
      <w:pPr>
        <w:ind w:left="1563" w:hanging="360"/>
      </w:pPr>
    </w:lvl>
    <w:lvl w:ilvl="1" w:tplc="08090019" w:tentative="1">
      <w:start w:val="1"/>
      <w:numFmt w:val="lowerLetter"/>
      <w:lvlText w:val="%2."/>
      <w:lvlJc w:val="left"/>
      <w:pPr>
        <w:ind w:left="2283" w:hanging="360"/>
      </w:pPr>
    </w:lvl>
    <w:lvl w:ilvl="2" w:tplc="0809001B" w:tentative="1">
      <w:start w:val="1"/>
      <w:numFmt w:val="lowerRoman"/>
      <w:lvlText w:val="%3."/>
      <w:lvlJc w:val="right"/>
      <w:pPr>
        <w:ind w:left="3003" w:hanging="180"/>
      </w:pPr>
    </w:lvl>
    <w:lvl w:ilvl="3" w:tplc="0809000F" w:tentative="1">
      <w:start w:val="1"/>
      <w:numFmt w:val="decimal"/>
      <w:lvlText w:val="%4."/>
      <w:lvlJc w:val="left"/>
      <w:pPr>
        <w:ind w:left="3723" w:hanging="360"/>
      </w:pPr>
    </w:lvl>
    <w:lvl w:ilvl="4" w:tplc="08090019" w:tentative="1">
      <w:start w:val="1"/>
      <w:numFmt w:val="lowerLetter"/>
      <w:lvlText w:val="%5."/>
      <w:lvlJc w:val="left"/>
      <w:pPr>
        <w:ind w:left="4443" w:hanging="360"/>
      </w:pPr>
    </w:lvl>
    <w:lvl w:ilvl="5" w:tplc="0809001B" w:tentative="1">
      <w:start w:val="1"/>
      <w:numFmt w:val="lowerRoman"/>
      <w:lvlText w:val="%6."/>
      <w:lvlJc w:val="right"/>
      <w:pPr>
        <w:ind w:left="5163" w:hanging="180"/>
      </w:pPr>
    </w:lvl>
    <w:lvl w:ilvl="6" w:tplc="0809000F" w:tentative="1">
      <w:start w:val="1"/>
      <w:numFmt w:val="decimal"/>
      <w:lvlText w:val="%7."/>
      <w:lvlJc w:val="left"/>
      <w:pPr>
        <w:ind w:left="5883" w:hanging="360"/>
      </w:pPr>
    </w:lvl>
    <w:lvl w:ilvl="7" w:tplc="08090019" w:tentative="1">
      <w:start w:val="1"/>
      <w:numFmt w:val="lowerLetter"/>
      <w:lvlText w:val="%8."/>
      <w:lvlJc w:val="left"/>
      <w:pPr>
        <w:ind w:left="6603" w:hanging="360"/>
      </w:pPr>
    </w:lvl>
    <w:lvl w:ilvl="8" w:tplc="0809001B" w:tentative="1">
      <w:start w:val="1"/>
      <w:numFmt w:val="lowerRoman"/>
      <w:lvlText w:val="%9."/>
      <w:lvlJc w:val="right"/>
      <w:pPr>
        <w:ind w:left="7323" w:hanging="180"/>
      </w:pPr>
    </w:lvl>
  </w:abstractNum>
  <w:abstractNum w:abstractNumId="9" w15:restartNumberingAfterBreak="0">
    <w:nsid w:val="7B251FCF"/>
    <w:multiLevelType w:val="hybridMultilevel"/>
    <w:tmpl w:val="DEF29342"/>
    <w:lvl w:ilvl="0" w:tplc="F1248CB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F9D7A7F"/>
    <w:multiLevelType w:val="hybridMultilevel"/>
    <w:tmpl w:val="3BD85004"/>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16cid:durableId="1806703044">
    <w:abstractNumId w:val="7"/>
  </w:num>
  <w:num w:numId="2" w16cid:durableId="594745956">
    <w:abstractNumId w:val="3"/>
  </w:num>
  <w:num w:numId="3" w16cid:durableId="1274895221">
    <w:abstractNumId w:val="0"/>
  </w:num>
  <w:num w:numId="4" w16cid:durableId="1598561311">
    <w:abstractNumId w:val="4"/>
  </w:num>
  <w:num w:numId="5" w16cid:durableId="2044204842">
    <w:abstractNumId w:val="9"/>
  </w:num>
  <w:num w:numId="6" w16cid:durableId="1704086876">
    <w:abstractNumId w:val="5"/>
  </w:num>
  <w:num w:numId="7" w16cid:durableId="746730429">
    <w:abstractNumId w:val="2"/>
  </w:num>
  <w:num w:numId="8" w16cid:durableId="1593783960">
    <w:abstractNumId w:val="1"/>
  </w:num>
  <w:num w:numId="9" w16cid:durableId="627710391">
    <w:abstractNumId w:val="6"/>
  </w:num>
  <w:num w:numId="10" w16cid:durableId="625627283">
    <w:abstractNumId w:val="8"/>
  </w:num>
  <w:num w:numId="11" w16cid:durableId="1165391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B7"/>
    <w:rsid w:val="000075FE"/>
    <w:rsid w:val="0001318B"/>
    <w:rsid w:val="000224C0"/>
    <w:rsid w:val="00031B26"/>
    <w:rsid w:val="000341BD"/>
    <w:rsid w:val="00036B6A"/>
    <w:rsid w:val="0004067F"/>
    <w:rsid w:val="000408EF"/>
    <w:rsid w:val="00055AE7"/>
    <w:rsid w:val="00056E8A"/>
    <w:rsid w:val="000629E4"/>
    <w:rsid w:val="000668CB"/>
    <w:rsid w:val="000671E9"/>
    <w:rsid w:val="0007339B"/>
    <w:rsid w:val="000734DF"/>
    <w:rsid w:val="00074691"/>
    <w:rsid w:val="0007535B"/>
    <w:rsid w:val="00082A87"/>
    <w:rsid w:val="00082C58"/>
    <w:rsid w:val="000917B2"/>
    <w:rsid w:val="00092CD0"/>
    <w:rsid w:val="00092EE7"/>
    <w:rsid w:val="00094AD8"/>
    <w:rsid w:val="00096FC8"/>
    <w:rsid w:val="000A11DB"/>
    <w:rsid w:val="000A217B"/>
    <w:rsid w:val="000A5568"/>
    <w:rsid w:val="000A6450"/>
    <w:rsid w:val="000B0AB1"/>
    <w:rsid w:val="000B744D"/>
    <w:rsid w:val="000B7BD6"/>
    <w:rsid w:val="000C1D31"/>
    <w:rsid w:val="000C58B0"/>
    <w:rsid w:val="000D3CFC"/>
    <w:rsid w:val="000E2391"/>
    <w:rsid w:val="000E4E9F"/>
    <w:rsid w:val="000E66B2"/>
    <w:rsid w:val="000F5F81"/>
    <w:rsid w:val="00103E79"/>
    <w:rsid w:val="001124AC"/>
    <w:rsid w:val="00112666"/>
    <w:rsid w:val="00114AD3"/>
    <w:rsid w:val="00120A68"/>
    <w:rsid w:val="00124CAC"/>
    <w:rsid w:val="00130D1D"/>
    <w:rsid w:val="001329BE"/>
    <w:rsid w:val="00133F2A"/>
    <w:rsid w:val="00135A17"/>
    <w:rsid w:val="00143B7E"/>
    <w:rsid w:val="0015035E"/>
    <w:rsid w:val="001567D3"/>
    <w:rsid w:val="001576C8"/>
    <w:rsid w:val="00165DAD"/>
    <w:rsid w:val="001673B8"/>
    <w:rsid w:val="00182647"/>
    <w:rsid w:val="00196789"/>
    <w:rsid w:val="001A0380"/>
    <w:rsid w:val="001A6CAD"/>
    <w:rsid w:val="001B4C10"/>
    <w:rsid w:val="001B7CF3"/>
    <w:rsid w:val="001B7DE3"/>
    <w:rsid w:val="001C06E7"/>
    <w:rsid w:val="001C21F1"/>
    <w:rsid w:val="001D3E3B"/>
    <w:rsid w:val="001D52DA"/>
    <w:rsid w:val="001D6EEC"/>
    <w:rsid w:val="001E47E1"/>
    <w:rsid w:val="001E6EE0"/>
    <w:rsid w:val="001E7EF6"/>
    <w:rsid w:val="00207A2E"/>
    <w:rsid w:val="002138B5"/>
    <w:rsid w:val="00223C57"/>
    <w:rsid w:val="00235E2B"/>
    <w:rsid w:val="002369FA"/>
    <w:rsid w:val="00237B11"/>
    <w:rsid w:val="0024542A"/>
    <w:rsid w:val="00256B59"/>
    <w:rsid w:val="00256FFE"/>
    <w:rsid w:val="002615B1"/>
    <w:rsid w:val="00264357"/>
    <w:rsid w:val="00264F2A"/>
    <w:rsid w:val="00265834"/>
    <w:rsid w:val="00270E1D"/>
    <w:rsid w:val="0027242E"/>
    <w:rsid w:val="00274596"/>
    <w:rsid w:val="00280442"/>
    <w:rsid w:val="00283DC6"/>
    <w:rsid w:val="0028635E"/>
    <w:rsid w:val="00291895"/>
    <w:rsid w:val="002A3801"/>
    <w:rsid w:val="002A50AF"/>
    <w:rsid w:val="002B3742"/>
    <w:rsid w:val="002B4C5A"/>
    <w:rsid w:val="002B560B"/>
    <w:rsid w:val="002C29E2"/>
    <w:rsid w:val="002C4E06"/>
    <w:rsid w:val="002C58FC"/>
    <w:rsid w:val="002C7667"/>
    <w:rsid w:val="002D1F21"/>
    <w:rsid w:val="002D29CC"/>
    <w:rsid w:val="002D6981"/>
    <w:rsid w:val="002D7044"/>
    <w:rsid w:val="002E1BF5"/>
    <w:rsid w:val="002E5B4F"/>
    <w:rsid w:val="002E5B68"/>
    <w:rsid w:val="002F104C"/>
    <w:rsid w:val="002F590E"/>
    <w:rsid w:val="003001BB"/>
    <w:rsid w:val="00310686"/>
    <w:rsid w:val="00311076"/>
    <w:rsid w:val="00313459"/>
    <w:rsid w:val="00314ACA"/>
    <w:rsid w:val="00317797"/>
    <w:rsid w:val="00317B05"/>
    <w:rsid w:val="00323B26"/>
    <w:rsid w:val="00325937"/>
    <w:rsid w:val="003271A9"/>
    <w:rsid w:val="00335126"/>
    <w:rsid w:val="003352CA"/>
    <w:rsid w:val="00335E31"/>
    <w:rsid w:val="003435C9"/>
    <w:rsid w:val="00343DF5"/>
    <w:rsid w:val="00347165"/>
    <w:rsid w:val="003515FE"/>
    <w:rsid w:val="00366357"/>
    <w:rsid w:val="003734BA"/>
    <w:rsid w:val="00384491"/>
    <w:rsid w:val="00385A41"/>
    <w:rsid w:val="003860E9"/>
    <w:rsid w:val="0038663D"/>
    <w:rsid w:val="0039087B"/>
    <w:rsid w:val="00397DC7"/>
    <w:rsid w:val="00397FFE"/>
    <w:rsid w:val="003A5C6D"/>
    <w:rsid w:val="003A7936"/>
    <w:rsid w:val="003A7C5A"/>
    <w:rsid w:val="003B01F0"/>
    <w:rsid w:val="003C085A"/>
    <w:rsid w:val="003C6E0E"/>
    <w:rsid w:val="003D0073"/>
    <w:rsid w:val="003D07E1"/>
    <w:rsid w:val="003D193F"/>
    <w:rsid w:val="003D474E"/>
    <w:rsid w:val="003D557D"/>
    <w:rsid w:val="003D597B"/>
    <w:rsid w:val="003E0F5F"/>
    <w:rsid w:val="003E1AF4"/>
    <w:rsid w:val="003E64F7"/>
    <w:rsid w:val="003F0D8C"/>
    <w:rsid w:val="003F236D"/>
    <w:rsid w:val="003F5FF5"/>
    <w:rsid w:val="003F7C61"/>
    <w:rsid w:val="004012F2"/>
    <w:rsid w:val="00404A52"/>
    <w:rsid w:val="00405832"/>
    <w:rsid w:val="00406FDC"/>
    <w:rsid w:val="00416407"/>
    <w:rsid w:val="004220B9"/>
    <w:rsid w:val="00456CFA"/>
    <w:rsid w:val="00460956"/>
    <w:rsid w:val="00461A53"/>
    <w:rsid w:val="00462EEC"/>
    <w:rsid w:val="0046404A"/>
    <w:rsid w:val="00475046"/>
    <w:rsid w:val="00492257"/>
    <w:rsid w:val="00495D3C"/>
    <w:rsid w:val="00496785"/>
    <w:rsid w:val="004A72F2"/>
    <w:rsid w:val="004B2920"/>
    <w:rsid w:val="004B760C"/>
    <w:rsid w:val="004C1CD5"/>
    <w:rsid w:val="004D30CD"/>
    <w:rsid w:val="004D4E11"/>
    <w:rsid w:val="004F4186"/>
    <w:rsid w:val="00501137"/>
    <w:rsid w:val="00503ADC"/>
    <w:rsid w:val="005116D4"/>
    <w:rsid w:val="00515E8D"/>
    <w:rsid w:val="00516546"/>
    <w:rsid w:val="00523A1A"/>
    <w:rsid w:val="0052788F"/>
    <w:rsid w:val="00543660"/>
    <w:rsid w:val="0054675D"/>
    <w:rsid w:val="00561FC9"/>
    <w:rsid w:val="005719F0"/>
    <w:rsid w:val="005720AA"/>
    <w:rsid w:val="005732D9"/>
    <w:rsid w:val="00577ECE"/>
    <w:rsid w:val="005922F0"/>
    <w:rsid w:val="005933D5"/>
    <w:rsid w:val="00593506"/>
    <w:rsid w:val="005975A2"/>
    <w:rsid w:val="005A2CA7"/>
    <w:rsid w:val="005A315B"/>
    <w:rsid w:val="005A6506"/>
    <w:rsid w:val="005B1507"/>
    <w:rsid w:val="005B230B"/>
    <w:rsid w:val="005B7B95"/>
    <w:rsid w:val="005C0BBD"/>
    <w:rsid w:val="005D40AF"/>
    <w:rsid w:val="005F214B"/>
    <w:rsid w:val="005F5423"/>
    <w:rsid w:val="0060209C"/>
    <w:rsid w:val="00603CC3"/>
    <w:rsid w:val="00607B34"/>
    <w:rsid w:val="006107DA"/>
    <w:rsid w:val="00613BFB"/>
    <w:rsid w:val="00613FBF"/>
    <w:rsid w:val="00614A82"/>
    <w:rsid w:val="00622DD3"/>
    <w:rsid w:val="0062452E"/>
    <w:rsid w:val="00630B48"/>
    <w:rsid w:val="006334B8"/>
    <w:rsid w:val="00636490"/>
    <w:rsid w:val="00637F41"/>
    <w:rsid w:val="006422E2"/>
    <w:rsid w:val="006436A5"/>
    <w:rsid w:val="00660366"/>
    <w:rsid w:val="006604EF"/>
    <w:rsid w:val="006632FE"/>
    <w:rsid w:val="00677F6A"/>
    <w:rsid w:val="0068394D"/>
    <w:rsid w:val="0068620B"/>
    <w:rsid w:val="00690E34"/>
    <w:rsid w:val="00691CBA"/>
    <w:rsid w:val="006930B1"/>
    <w:rsid w:val="006A453E"/>
    <w:rsid w:val="006A64C5"/>
    <w:rsid w:val="006A760D"/>
    <w:rsid w:val="006B3F69"/>
    <w:rsid w:val="006B420B"/>
    <w:rsid w:val="006B611F"/>
    <w:rsid w:val="006E0B19"/>
    <w:rsid w:val="006E540F"/>
    <w:rsid w:val="006E642D"/>
    <w:rsid w:val="006E648A"/>
    <w:rsid w:val="006E7026"/>
    <w:rsid w:val="006E7E7B"/>
    <w:rsid w:val="00700B4E"/>
    <w:rsid w:val="00701E27"/>
    <w:rsid w:val="007043AA"/>
    <w:rsid w:val="00711C76"/>
    <w:rsid w:val="0071645F"/>
    <w:rsid w:val="007170B5"/>
    <w:rsid w:val="007178B7"/>
    <w:rsid w:val="00723411"/>
    <w:rsid w:val="007302A8"/>
    <w:rsid w:val="00733307"/>
    <w:rsid w:val="00734E01"/>
    <w:rsid w:val="007433A3"/>
    <w:rsid w:val="0075285A"/>
    <w:rsid w:val="0075638E"/>
    <w:rsid w:val="00757859"/>
    <w:rsid w:val="00757F0C"/>
    <w:rsid w:val="00761CB2"/>
    <w:rsid w:val="007625C5"/>
    <w:rsid w:val="00764CFC"/>
    <w:rsid w:val="0077253A"/>
    <w:rsid w:val="007744F2"/>
    <w:rsid w:val="00793B27"/>
    <w:rsid w:val="0079473F"/>
    <w:rsid w:val="007A0416"/>
    <w:rsid w:val="007B01F2"/>
    <w:rsid w:val="007B2CFD"/>
    <w:rsid w:val="007B4DC4"/>
    <w:rsid w:val="007C03DD"/>
    <w:rsid w:val="007D038A"/>
    <w:rsid w:val="007D5F73"/>
    <w:rsid w:val="007D71A7"/>
    <w:rsid w:val="007E6029"/>
    <w:rsid w:val="007F0C49"/>
    <w:rsid w:val="007F1CD4"/>
    <w:rsid w:val="007F381D"/>
    <w:rsid w:val="007F668E"/>
    <w:rsid w:val="007F7290"/>
    <w:rsid w:val="00807C1A"/>
    <w:rsid w:val="00811622"/>
    <w:rsid w:val="008133D0"/>
    <w:rsid w:val="00813558"/>
    <w:rsid w:val="00814EDE"/>
    <w:rsid w:val="00820490"/>
    <w:rsid w:val="00822C1F"/>
    <w:rsid w:val="008230AC"/>
    <w:rsid w:val="00824A52"/>
    <w:rsid w:val="00827F5B"/>
    <w:rsid w:val="0084032A"/>
    <w:rsid w:val="0084758D"/>
    <w:rsid w:val="00860315"/>
    <w:rsid w:val="008607DF"/>
    <w:rsid w:val="00860D58"/>
    <w:rsid w:val="00863375"/>
    <w:rsid w:val="00866406"/>
    <w:rsid w:val="00866E45"/>
    <w:rsid w:val="00871374"/>
    <w:rsid w:val="0087571F"/>
    <w:rsid w:val="00892586"/>
    <w:rsid w:val="00894DA6"/>
    <w:rsid w:val="00896E8A"/>
    <w:rsid w:val="008A6D4D"/>
    <w:rsid w:val="008B1948"/>
    <w:rsid w:val="008C34C7"/>
    <w:rsid w:val="008C34FB"/>
    <w:rsid w:val="008C7CCF"/>
    <w:rsid w:val="008D0222"/>
    <w:rsid w:val="008D0A59"/>
    <w:rsid w:val="008D1631"/>
    <w:rsid w:val="008D7093"/>
    <w:rsid w:val="008E1865"/>
    <w:rsid w:val="008E647F"/>
    <w:rsid w:val="008F39DB"/>
    <w:rsid w:val="008F525E"/>
    <w:rsid w:val="008F6322"/>
    <w:rsid w:val="00901E68"/>
    <w:rsid w:val="00913A04"/>
    <w:rsid w:val="009153A4"/>
    <w:rsid w:val="009161E7"/>
    <w:rsid w:val="0092283F"/>
    <w:rsid w:val="00923422"/>
    <w:rsid w:val="00923842"/>
    <w:rsid w:val="009252B5"/>
    <w:rsid w:val="00944A9A"/>
    <w:rsid w:val="00945DD5"/>
    <w:rsid w:val="00953619"/>
    <w:rsid w:val="0095495B"/>
    <w:rsid w:val="00955AF3"/>
    <w:rsid w:val="00966CDB"/>
    <w:rsid w:val="009733CC"/>
    <w:rsid w:val="00981C26"/>
    <w:rsid w:val="00983522"/>
    <w:rsid w:val="009836CF"/>
    <w:rsid w:val="00984201"/>
    <w:rsid w:val="0098514F"/>
    <w:rsid w:val="00987C68"/>
    <w:rsid w:val="00992911"/>
    <w:rsid w:val="009941B4"/>
    <w:rsid w:val="00995B79"/>
    <w:rsid w:val="009969FA"/>
    <w:rsid w:val="009A5F6C"/>
    <w:rsid w:val="009B30DA"/>
    <w:rsid w:val="009B3816"/>
    <w:rsid w:val="009C6092"/>
    <w:rsid w:val="009D06C2"/>
    <w:rsid w:val="009D284C"/>
    <w:rsid w:val="009D7304"/>
    <w:rsid w:val="009E4612"/>
    <w:rsid w:val="009F297C"/>
    <w:rsid w:val="009F355B"/>
    <w:rsid w:val="00A12BD8"/>
    <w:rsid w:val="00A17C84"/>
    <w:rsid w:val="00A20648"/>
    <w:rsid w:val="00A2267D"/>
    <w:rsid w:val="00A279EA"/>
    <w:rsid w:val="00A30402"/>
    <w:rsid w:val="00A4043D"/>
    <w:rsid w:val="00A435BB"/>
    <w:rsid w:val="00A4635A"/>
    <w:rsid w:val="00A608AF"/>
    <w:rsid w:val="00A85644"/>
    <w:rsid w:val="00A952F6"/>
    <w:rsid w:val="00AA5F0E"/>
    <w:rsid w:val="00AA63EE"/>
    <w:rsid w:val="00AB035A"/>
    <w:rsid w:val="00AB0380"/>
    <w:rsid w:val="00AC498A"/>
    <w:rsid w:val="00AD53C8"/>
    <w:rsid w:val="00AD7496"/>
    <w:rsid w:val="00AE2F51"/>
    <w:rsid w:val="00AE6233"/>
    <w:rsid w:val="00AF4B12"/>
    <w:rsid w:val="00B0101D"/>
    <w:rsid w:val="00B01C82"/>
    <w:rsid w:val="00B07068"/>
    <w:rsid w:val="00B10517"/>
    <w:rsid w:val="00B107FF"/>
    <w:rsid w:val="00B12146"/>
    <w:rsid w:val="00B13ABB"/>
    <w:rsid w:val="00B14FE1"/>
    <w:rsid w:val="00B1550B"/>
    <w:rsid w:val="00B172BE"/>
    <w:rsid w:val="00B2227E"/>
    <w:rsid w:val="00B2354A"/>
    <w:rsid w:val="00B2394D"/>
    <w:rsid w:val="00B24795"/>
    <w:rsid w:val="00B34B08"/>
    <w:rsid w:val="00B36810"/>
    <w:rsid w:val="00B374D6"/>
    <w:rsid w:val="00B6166B"/>
    <w:rsid w:val="00B679D7"/>
    <w:rsid w:val="00B83A5D"/>
    <w:rsid w:val="00B8403B"/>
    <w:rsid w:val="00B85484"/>
    <w:rsid w:val="00B85995"/>
    <w:rsid w:val="00B91E12"/>
    <w:rsid w:val="00B91F4C"/>
    <w:rsid w:val="00B940C9"/>
    <w:rsid w:val="00B96DF4"/>
    <w:rsid w:val="00BA386A"/>
    <w:rsid w:val="00BB16C4"/>
    <w:rsid w:val="00BB2937"/>
    <w:rsid w:val="00BB7DDC"/>
    <w:rsid w:val="00BC1BC1"/>
    <w:rsid w:val="00BD0239"/>
    <w:rsid w:val="00BD03F6"/>
    <w:rsid w:val="00BD477E"/>
    <w:rsid w:val="00BD5602"/>
    <w:rsid w:val="00BF2DAB"/>
    <w:rsid w:val="00BF76FD"/>
    <w:rsid w:val="00C0388E"/>
    <w:rsid w:val="00C046D0"/>
    <w:rsid w:val="00C12965"/>
    <w:rsid w:val="00C17E55"/>
    <w:rsid w:val="00C217A2"/>
    <w:rsid w:val="00C224EA"/>
    <w:rsid w:val="00C36FB0"/>
    <w:rsid w:val="00C47D01"/>
    <w:rsid w:val="00C53241"/>
    <w:rsid w:val="00C53845"/>
    <w:rsid w:val="00C75D59"/>
    <w:rsid w:val="00C83D39"/>
    <w:rsid w:val="00C86C78"/>
    <w:rsid w:val="00C87398"/>
    <w:rsid w:val="00C900DA"/>
    <w:rsid w:val="00C95408"/>
    <w:rsid w:val="00C97C87"/>
    <w:rsid w:val="00CA1EC3"/>
    <w:rsid w:val="00CA286E"/>
    <w:rsid w:val="00CB30BD"/>
    <w:rsid w:val="00CB5CCE"/>
    <w:rsid w:val="00CC5FE8"/>
    <w:rsid w:val="00CC6044"/>
    <w:rsid w:val="00CC6601"/>
    <w:rsid w:val="00CD0B67"/>
    <w:rsid w:val="00CE5512"/>
    <w:rsid w:val="00CF43AF"/>
    <w:rsid w:val="00CF5947"/>
    <w:rsid w:val="00CF7FAE"/>
    <w:rsid w:val="00D118E5"/>
    <w:rsid w:val="00D12B64"/>
    <w:rsid w:val="00D1359B"/>
    <w:rsid w:val="00D22A3B"/>
    <w:rsid w:val="00D22AC8"/>
    <w:rsid w:val="00D24661"/>
    <w:rsid w:val="00D259BA"/>
    <w:rsid w:val="00D30E2A"/>
    <w:rsid w:val="00D31FE9"/>
    <w:rsid w:val="00D327AF"/>
    <w:rsid w:val="00D3335D"/>
    <w:rsid w:val="00D341CB"/>
    <w:rsid w:val="00D35D43"/>
    <w:rsid w:val="00D4456A"/>
    <w:rsid w:val="00D56DA1"/>
    <w:rsid w:val="00D60F98"/>
    <w:rsid w:val="00D63C55"/>
    <w:rsid w:val="00D75225"/>
    <w:rsid w:val="00D82F11"/>
    <w:rsid w:val="00D84D41"/>
    <w:rsid w:val="00D92F38"/>
    <w:rsid w:val="00D97D43"/>
    <w:rsid w:val="00DA3DBB"/>
    <w:rsid w:val="00DA6CAB"/>
    <w:rsid w:val="00DB7774"/>
    <w:rsid w:val="00DC23C0"/>
    <w:rsid w:val="00DD2898"/>
    <w:rsid w:val="00DE0EB9"/>
    <w:rsid w:val="00DE189E"/>
    <w:rsid w:val="00DE44F7"/>
    <w:rsid w:val="00DE58F8"/>
    <w:rsid w:val="00DF21FC"/>
    <w:rsid w:val="00DF49C4"/>
    <w:rsid w:val="00DF6C57"/>
    <w:rsid w:val="00E10688"/>
    <w:rsid w:val="00E11500"/>
    <w:rsid w:val="00E26DE0"/>
    <w:rsid w:val="00E34137"/>
    <w:rsid w:val="00E35B00"/>
    <w:rsid w:val="00E43E5D"/>
    <w:rsid w:val="00E51B09"/>
    <w:rsid w:val="00E55529"/>
    <w:rsid w:val="00E623F0"/>
    <w:rsid w:val="00E817AF"/>
    <w:rsid w:val="00E92B05"/>
    <w:rsid w:val="00EA1261"/>
    <w:rsid w:val="00EB1143"/>
    <w:rsid w:val="00EC182E"/>
    <w:rsid w:val="00EC54EA"/>
    <w:rsid w:val="00EC643A"/>
    <w:rsid w:val="00ED0768"/>
    <w:rsid w:val="00ED6751"/>
    <w:rsid w:val="00EE0EBD"/>
    <w:rsid w:val="00EE1DCC"/>
    <w:rsid w:val="00EF67B1"/>
    <w:rsid w:val="00F07A2F"/>
    <w:rsid w:val="00F11B1D"/>
    <w:rsid w:val="00F130A1"/>
    <w:rsid w:val="00F27661"/>
    <w:rsid w:val="00F31914"/>
    <w:rsid w:val="00F32D62"/>
    <w:rsid w:val="00F43474"/>
    <w:rsid w:val="00F4651A"/>
    <w:rsid w:val="00F5202A"/>
    <w:rsid w:val="00F64AB6"/>
    <w:rsid w:val="00F67405"/>
    <w:rsid w:val="00F74863"/>
    <w:rsid w:val="00F75F8A"/>
    <w:rsid w:val="00F90410"/>
    <w:rsid w:val="00F97A02"/>
    <w:rsid w:val="00FA0372"/>
    <w:rsid w:val="00FA69AB"/>
    <w:rsid w:val="00FB0340"/>
    <w:rsid w:val="00FC5D98"/>
    <w:rsid w:val="00FD0486"/>
    <w:rsid w:val="00FD2579"/>
    <w:rsid w:val="00FD30B0"/>
    <w:rsid w:val="00FD61DF"/>
    <w:rsid w:val="00FD6C73"/>
    <w:rsid w:val="00FE2342"/>
    <w:rsid w:val="00FE2879"/>
    <w:rsid w:val="00FE5A09"/>
    <w:rsid w:val="00FF287B"/>
    <w:rsid w:val="00FF5DD2"/>
    <w:rsid w:val="00FF7D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AFA2"/>
  <w15:chartTrackingRefBased/>
  <w15:docId w15:val="{FF2F8B95-A3C8-4438-91F4-030B8171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325937"/>
  </w:style>
  <w:style w:type="paragraph" w:styleId="Header">
    <w:name w:val="header"/>
    <w:basedOn w:val="Normal"/>
    <w:link w:val="HeaderChar"/>
    <w:uiPriority w:val="99"/>
    <w:unhideWhenUsed/>
    <w:rsid w:val="00D97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D43"/>
  </w:style>
  <w:style w:type="paragraph" w:styleId="Footer">
    <w:name w:val="footer"/>
    <w:basedOn w:val="Normal"/>
    <w:link w:val="FooterChar"/>
    <w:uiPriority w:val="99"/>
    <w:unhideWhenUsed/>
    <w:rsid w:val="00D97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D43"/>
  </w:style>
  <w:style w:type="paragraph" w:styleId="ListParagraph">
    <w:name w:val="List Paragraph"/>
    <w:basedOn w:val="Normal"/>
    <w:uiPriority w:val="34"/>
    <w:qFormat/>
    <w:rsid w:val="0039087B"/>
    <w:pPr>
      <w:ind w:left="720"/>
      <w:contextualSpacing/>
    </w:pPr>
  </w:style>
  <w:style w:type="character" w:styleId="Hyperlink">
    <w:name w:val="Hyperlink"/>
    <w:basedOn w:val="DefaultParagraphFont"/>
    <w:uiPriority w:val="99"/>
    <w:unhideWhenUsed/>
    <w:rsid w:val="00BB2937"/>
    <w:rPr>
      <w:color w:val="0563C1" w:themeColor="hyperlink"/>
      <w:u w:val="single"/>
    </w:rPr>
  </w:style>
  <w:style w:type="paragraph" w:styleId="Revision">
    <w:name w:val="Revision"/>
    <w:hidden/>
    <w:uiPriority w:val="99"/>
    <w:semiHidden/>
    <w:rsid w:val="00133F2A"/>
    <w:pPr>
      <w:spacing w:after="0" w:line="240" w:lineRule="auto"/>
    </w:pPr>
  </w:style>
  <w:style w:type="character" w:styleId="CommentReference">
    <w:name w:val="annotation reference"/>
    <w:basedOn w:val="DefaultParagraphFont"/>
    <w:uiPriority w:val="99"/>
    <w:semiHidden/>
    <w:unhideWhenUsed/>
    <w:rsid w:val="00094AD8"/>
    <w:rPr>
      <w:sz w:val="16"/>
      <w:szCs w:val="16"/>
    </w:rPr>
  </w:style>
  <w:style w:type="paragraph" w:styleId="CommentText">
    <w:name w:val="annotation text"/>
    <w:basedOn w:val="Normal"/>
    <w:link w:val="CommentTextChar"/>
    <w:uiPriority w:val="99"/>
    <w:semiHidden/>
    <w:unhideWhenUsed/>
    <w:rsid w:val="00094AD8"/>
    <w:pPr>
      <w:spacing w:line="240" w:lineRule="auto"/>
    </w:pPr>
    <w:rPr>
      <w:sz w:val="20"/>
      <w:szCs w:val="20"/>
    </w:rPr>
  </w:style>
  <w:style w:type="character" w:customStyle="1" w:styleId="CommentTextChar">
    <w:name w:val="Comment Text Char"/>
    <w:basedOn w:val="DefaultParagraphFont"/>
    <w:link w:val="CommentText"/>
    <w:uiPriority w:val="99"/>
    <w:semiHidden/>
    <w:rsid w:val="00094AD8"/>
    <w:rPr>
      <w:sz w:val="20"/>
      <w:szCs w:val="20"/>
    </w:rPr>
  </w:style>
  <w:style w:type="paragraph" w:styleId="CommentSubject">
    <w:name w:val="annotation subject"/>
    <w:basedOn w:val="CommentText"/>
    <w:next w:val="CommentText"/>
    <w:link w:val="CommentSubjectChar"/>
    <w:uiPriority w:val="99"/>
    <w:semiHidden/>
    <w:unhideWhenUsed/>
    <w:rsid w:val="00094AD8"/>
    <w:rPr>
      <w:b/>
      <w:bCs/>
    </w:rPr>
  </w:style>
  <w:style w:type="character" w:customStyle="1" w:styleId="CommentSubjectChar">
    <w:name w:val="Comment Subject Char"/>
    <w:basedOn w:val="CommentTextChar"/>
    <w:link w:val="CommentSubject"/>
    <w:uiPriority w:val="99"/>
    <w:semiHidden/>
    <w:rsid w:val="00094AD8"/>
    <w:rPr>
      <w:b/>
      <w:bCs/>
      <w:sz w:val="20"/>
      <w:szCs w:val="20"/>
    </w:rPr>
  </w:style>
  <w:style w:type="character" w:customStyle="1" w:styleId="salnttl">
    <w:name w:val="s_aln_ttl"/>
    <w:basedOn w:val="DefaultParagraphFont"/>
    <w:rsid w:val="00E55529"/>
  </w:style>
  <w:style w:type="character" w:customStyle="1" w:styleId="salnbdy">
    <w:name w:val="s_aln_bdy"/>
    <w:basedOn w:val="DefaultParagraphFont"/>
    <w:rsid w:val="00E55529"/>
  </w:style>
  <w:style w:type="character" w:customStyle="1" w:styleId="slgi">
    <w:name w:val="s_lgi"/>
    <w:basedOn w:val="DefaultParagraphFont"/>
    <w:rsid w:val="00E55529"/>
  </w:style>
  <w:style w:type="paragraph" w:styleId="BalloonText">
    <w:name w:val="Balloon Text"/>
    <w:basedOn w:val="Normal"/>
    <w:link w:val="BalloonTextChar"/>
    <w:uiPriority w:val="99"/>
    <w:semiHidden/>
    <w:unhideWhenUsed/>
    <w:rsid w:val="0070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e.just.ro/Public/DetaliiDocumentAfis/194390" TargetMode="External"/><Relationship Id="rId18" Type="http://schemas.openxmlformats.org/officeDocument/2006/relationships/hyperlink" Target="https://legislatie.just.ro/Public/DetaliiDocumentAfis/354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tie.just.ro/Public/DetaliiDocumentAfis/215831" TargetMode="External"/><Relationship Id="rId17" Type="http://schemas.openxmlformats.org/officeDocument/2006/relationships/hyperlink" Target="https://legislatie.just.ro/Public/DetaliiDocumentAfis/202882" TargetMode="External"/><Relationship Id="rId2" Type="http://schemas.openxmlformats.org/officeDocument/2006/relationships/numbering" Target="numbering.xml"/><Relationship Id="rId16" Type="http://schemas.openxmlformats.org/officeDocument/2006/relationships/hyperlink" Target="https://legislatie.just.ro/Public/DetaliiDocumentAfis/1943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194391"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15831" TargetMode="External"/><Relationship Id="rId10" Type="http://schemas.openxmlformats.org/officeDocument/2006/relationships/hyperlink" Target="https://legislatie.just.ro/Public/DetaliiDocumentAfis/22289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tie.just.ro/Public/DetaliiDocumentAfis/215831" TargetMode="External"/><Relationship Id="rId14" Type="http://schemas.openxmlformats.org/officeDocument/2006/relationships/hyperlink" Target="https://legislatie.just.ro/Public/DetaliiDocumentAfis/194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F8A6-0DB7-4B0F-A4AD-A0DC14CE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Mihail Cosmin Neagu</cp:lastModifiedBy>
  <cp:revision>3</cp:revision>
  <dcterms:created xsi:type="dcterms:W3CDTF">2022-05-05T09:55:00Z</dcterms:created>
  <dcterms:modified xsi:type="dcterms:W3CDTF">2022-05-05T10:52:00Z</dcterms:modified>
</cp:coreProperties>
</file>