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94" w:rsidRPr="001A373C" w:rsidRDefault="00B73BF0" w:rsidP="00B73BF0">
      <w:pPr>
        <w:pStyle w:val="Instituie"/>
        <w:spacing w:before="96" w:after="96" w:line="240" w:lineRule="auto"/>
        <w:rPr>
          <w:rFonts w:eastAsia="Times New Roman" w:cs="Times New Roman"/>
          <w:b/>
          <w:sz w:val="10"/>
          <w:szCs w:val="10"/>
        </w:rPr>
      </w:pPr>
      <w:r w:rsidRPr="009D2841">
        <w:rPr>
          <w:noProof/>
          <w:lang w:val="en-US"/>
        </w:rPr>
        <w:drawing>
          <wp:anchor distT="0" distB="0" distL="114300" distR="114300" simplePos="0" relativeHeight="251659264" behindDoc="1" locked="0" layoutInCell="1" allowOverlap="1" wp14:anchorId="697A252F" wp14:editId="0DF158B0">
            <wp:simplePos x="0" y="0"/>
            <wp:positionH relativeFrom="page">
              <wp:posOffset>597535</wp:posOffset>
            </wp:positionH>
            <wp:positionV relativeFrom="page">
              <wp:posOffset>179070</wp:posOffset>
            </wp:positionV>
            <wp:extent cx="899160" cy="89916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061" w:rsidRDefault="00AC1BD0" w:rsidP="00B73BF0">
      <w:pPr>
        <w:tabs>
          <w:tab w:val="left" w:pos="770"/>
          <w:tab w:val="left" w:pos="1560"/>
          <w:tab w:val="left" w:pos="2410"/>
        </w:tabs>
        <w:spacing w:after="0"/>
        <w:ind w:left="0" w:right="43" w:firstLine="709"/>
        <w:rPr>
          <w:rStyle w:val="sden"/>
          <w:b/>
          <w:bCs/>
          <w:sz w:val="24"/>
          <w:szCs w:val="24"/>
          <w:bdr w:val="none" w:sz="0" w:space="0" w:color="auto" w:frame="1"/>
          <w:shd w:val="clear" w:color="auto" w:fill="FFFFFF"/>
          <w:lang w:val="ro-RO"/>
        </w:rPr>
      </w:pPr>
      <w:r w:rsidRPr="001A373C">
        <w:rPr>
          <w:rFonts w:eastAsia="Times New Roman" w:cs="Times New Roman"/>
          <w:b/>
          <w:sz w:val="24"/>
          <w:szCs w:val="24"/>
          <w:lang w:val="ro-RO"/>
        </w:rPr>
        <w:tab/>
      </w:r>
      <w:r w:rsidRPr="001A373C">
        <w:rPr>
          <w:rFonts w:eastAsia="Times New Roman" w:cs="Times New Roman"/>
          <w:b/>
          <w:sz w:val="24"/>
          <w:szCs w:val="24"/>
          <w:lang w:val="ro-RO"/>
        </w:rPr>
        <w:tab/>
      </w:r>
    </w:p>
    <w:p w:rsidR="007F263D" w:rsidRDefault="007F263D" w:rsidP="007F263D">
      <w:pPr>
        <w:ind w:left="851"/>
        <w:jc w:val="right"/>
        <w:rPr>
          <w:rStyle w:val="sden"/>
          <w:b/>
          <w:bCs/>
          <w:sz w:val="24"/>
          <w:szCs w:val="24"/>
          <w:bdr w:val="none" w:sz="0" w:space="0" w:color="auto" w:frame="1"/>
          <w:shd w:val="clear" w:color="auto" w:fill="FFFFFF"/>
          <w:lang w:val="ro-RO"/>
        </w:rPr>
      </w:pPr>
    </w:p>
    <w:p w:rsidR="008F04BA" w:rsidRPr="001A373C" w:rsidRDefault="00415C62" w:rsidP="007F263D">
      <w:pPr>
        <w:ind w:left="851"/>
        <w:jc w:val="right"/>
        <w:rPr>
          <w:rStyle w:val="sden"/>
          <w:b/>
          <w:bCs/>
          <w:sz w:val="24"/>
          <w:szCs w:val="24"/>
          <w:bdr w:val="none" w:sz="0" w:space="0" w:color="auto" w:frame="1"/>
          <w:shd w:val="clear" w:color="auto" w:fill="FFFFFF"/>
          <w:lang w:val="ro-RO"/>
        </w:rPr>
      </w:pPr>
      <w:r w:rsidRPr="001A373C">
        <w:rPr>
          <w:rStyle w:val="sden"/>
          <w:b/>
          <w:bCs/>
          <w:sz w:val="24"/>
          <w:szCs w:val="24"/>
          <w:bdr w:val="none" w:sz="0" w:space="0" w:color="auto" w:frame="1"/>
          <w:shd w:val="clear" w:color="auto" w:fill="FFFFFF"/>
          <w:lang w:val="ro-RO"/>
        </w:rPr>
        <w:t>ANEXĂ</w:t>
      </w:r>
      <w:r w:rsidR="007F263D">
        <w:rPr>
          <w:rStyle w:val="sden"/>
          <w:b/>
          <w:bCs/>
          <w:sz w:val="24"/>
          <w:szCs w:val="24"/>
          <w:bdr w:val="none" w:sz="0" w:space="0" w:color="auto" w:frame="1"/>
          <w:shd w:val="clear" w:color="auto" w:fill="FFFFFF"/>
          <w:lang w:val="ro-RO"/>
        </w:rPr>
        <w:t xml:space="preserve"> la OMLPDA nr</w:t>
      </w:r>
      <w:r w:rsidR="00D34A61">
        <w:rPr>
          <w:rStyle w:val="sden"/>
          <w:b/>
          <w:bCs/>
          <w:sz w:val="24"/>
          <w:szCs w:val="24"/>
          <w:bdr w:val="none" w:sz="0" w:space="0" w:color="auto" w:frame="1"/>
          <w:shd w:val="clear" w:color="auto" w:fill="FFFFFF"/>
          <w:lang w:val="ro-RO"/>
        </w:rPr>
        <w:t>…</w:t>
      </w:r>
      <w:r w:rsidR="007F263D">
        <w:rPr>
          <w:rStyle w:val="sden"/>
          <w:b/>
          <w:bCs/>
          <w:sz w:val="24"/>
          <w:szCs w:val="24"/>
          <w:bdr w:val="none" w:sz="0" w:space="0" w:color="auto" w:frame="1"/>
          <w:shd w:val="clear" w:color="auto" w:fill="FFFFFF"/>
          <w:lang w:val="ro-RO"/>
        </w:rPr>
        <w:t>….../……….</w:t>
      </w:r>
    </w:p>
    <w:p w:rsidR="007F263D" w:rsidRDefault="007F263D" w:rsidP="00311000">
      <w:pPr>
        <w:spacing w:line="240" w:lineRule="auto"/>
        <w:ind w:left="851"/>
        <w:jc w:val="center"/>
        <w:rPr>
          <w:rStyle w:val="spar"/>
          <w:b/>
          <w:sz w:val="24"/>
          <w:szCs w:val="24"/>
          <w:bdr w:val="none" w:sz="0" w:space="0" w:color="auto" w:frame="1"/>
          <w:shd w:val="clear" w:color="auto" w:fill="FFFFFF"/>
          <w:lang w:val="ro-RO"/>
        </w:rPr>
      </w:pPr>
    </w:p>
    <w:p w:rsidR="007F263D" w:rsidRDefault="007F263D" w:rsidP="00311000">
      <w:pPr>
        <w:spacing w:line="240" w:lineRule="auto"/>
        <w:ind w:left="851"/>
        <w:jc w:val="center"/>
        <w:rPr>
          <w:rStyle w:val="spar"/>
          <w:b/>
          <w:sz w:val="24"/>
          <w:szCs w:val="24"/>
          <w:bdr w:val="none" w:sz="0" w:space="0" w:color="auto" w:frame="1"/>
          <w:shd w:val="clear" w:color="auto" w:fill="FFFFFF"/>
          <w:lang w:val="ro-RO"/>
        </w:rPr>
      </w:pPr>
    </w:p>
    <w:p w:rsidR="00311000" w:rsidRPr="00123CD6" w:rsidRDefault="00311000" w:rsidP="00311000">
      <w:pPr>
        <w:spacing w:line="240" w:lineRule="auto"/>
        <w:ind w:left="851"/>
        <w:jc w:val="center"/>
        <w:rPr>
          <w:rStyle w:val="spar"/>
          <w:b/>
          <w:sz w:val="24"/>
          <w:szCs w:val="24"/>
          <w:bdr w:val="none" w:sz="0" w:space="0" w:color="auto" w:frame="1"/>
          <w:shd w:val="clear" w:color="auto" w:fill="FFFFFF"/>
          <w:lang w:val="ro-RO"/>
        </w:rPr>
      </w:pPr>
      <w:r>
        <w:rPr>
          <w:rStyle w:val="spar"/>
          <w:b/>
          <w:sz w:val="24"/>
          <w:szCs w:val="24"/>
          <w:bdr w:val="none" w:sz="0" w:space="0" w:color="auto" w:frame="1"/>
          <w:shd w:val="clear" w:color="auto" w:fill="FFFFFF"/>
          <w:lang w:val="ro-RO"/>
        </w:rPr>
        <w:t>M</w:t>
      </w:r>
      <w:r w:rsidRPr="00123CD6">
        <w:rPr>
          <w:rStyle w:val="spar"/>
          <w:b/>
          <w:sz w:val="24"/>
          <w:szCs w:val="24"/>
          <w:bdr w:val="none" w:sz="0" w:space="0" w:color="auto" w:frame="1"/>
          <w:shd w:val="clear" w:color="auto" w:fill="FFFFFF"/>
          <w:lang w:val="ro-RO"/>
        </w:rPr>
        <w:t xml:space="preserve">odalitatea de  declarare și plată a compensațiilor și despăgubirilor care se cuvin bugetului local, potrivit prevederilor </w:t>
      </w:r>
      <w:r>
        <w:rPr>
          <w:rStyle w:val="spar"/>
          <w:b/>
          <w:sz w:val="24"/>
          <w:szCs w:val="24"/>
          <w:bdr w:val="none" w:sz="0" w:space="0" w:color="auto" w:frame="1"/>
          <w:shd w:val="clear" w:color="auto" w:fill="FFFFFF"/>
          <w:lang w:val="ro-RO"/>
        </w:rPr>
        <w:t>Legii</w:t>
      </w:r>
      <w:r w:rsidRPr="00123CD6">
        <w:rPr>
          <w:rStyle w:val="spar"/>
          <w:b/>
          <w:sz w:val="24"/>
          <w:szCs w:val="24"/>
          <w:lang w:val="ro-RO"/>
        </w:rPr>
        <w:t xml:space="preserve"> nr. 256/2018 </w:t>
      </w:r>
      <w:r w:rsidRPr="00123CD6">
        <w:rPr>
          <w:rStyle w:val="spar"/>
          <w:b/>
          <w:sz w:val="24"/>
          <w:szCs w:val="24"/>
          <w:bdr w:val="none" w:sz="0" w:space="0" w:color="auto" w:frame="1"/>
          <w:shd w:val="clear" w:color="auto" w:fill="FFFFFF"/>
          <w:lang w:val="ro-RO"/>
        </w:rPr>
        <w:t>privind unele măsuri necesare pentru implementarea operaţiunilor petroliere de către titularii de acorduri petroliere referitoare la perimetre petroliere offshore</w:t>
      </w:r>
    </w:p>
    <w:p w:rsidR="00415C62" w:rsidRPr="001A373C" w:rsidRDefault="008F04BA" w:rsidP="00A315F4">
      <w:pPr>
        <w:spacing w:after="0"/>
        <w:ind w:left="851"/>
        <w:rPr>
          <w:rStyle w:val="spar"/>
          <w:sz w:val="24"/>
          <w:szCs w:val="24"/>
          <w:bdr w:val="none" w:sz="0" w:space="0" w:color="auto" w:frame="1"/>
          <w:shd w:val="clear" w:color="auto" w:fill="FFFFFF"/>
          <w:lang w:val="ro-RO"/>
        </w:rPr>
      </w:pPr>
      <w:r w:rsidRPr="001A373C">
        <w:rPr>
          <w:sz w:val="24"/>
          <w:szCs w:val="24"/>
          <w:bdr w:val="none" w:sz="0" w:space="0" w:color="auto" w:frame="1"/>
          <w:shd w:val="clear" w:color="auto" w:fill="FFFFFF"/>
          <w:lang w:val="ro-RO"/>
        </w:rPr>
        <w:br/>
      </w:r>
    </w:p>
    <w:p w:rsidR="00415C62" w:rsidRDefault="00415C62" w:rsidP="00A315F4">
      <w:pPr>
        <w:spacing w:after="0"/>
        <w:ind w:left="851" w:firstLine="567"/>
        <w:rPr>
          <w:rStyle w:val="spar"/>
          <w:b/>
          <w:sz w:val="24"/>
          <w:szCs w:val="24"/>
          <w:bdr w:val="none" w:sz="0" w:space="0" w:color="auto" w:frame="1"/>
          <w:shd w:val="clear" w:color="auto" w:fill="FFFFFF"/>
          <w:lang w:val="ro-RO"/>
        </w:rPr>
      </w:pPr>
      <w:r w:rsidRPr="001A373C">
        <w:rPr>
          <w:rStyle w:val="spar"/>
          <w:b/>
          <w:sz w:val="24"/>
          <w:szCs w:val="24"/>
          <w:bdr w:val="none" w:sz="0" w:space="0" w:color="auto" w:frame="1"/>
          <w:shd w:val="clear" w:color="auto" w:fill="FFFFFF"/>
          <w:lang w:val="ro-RO"/>
        </w:rPr>
        <w:t>Art. 1</w:t>
      </w:r>
      <w:r w:rsidR="007F263D">
        <w:rPr>
          <w:rStyle w:val="spar"/>
          <w:b/>
          <w:sz w:val="24"/>
          <w:szCs w:val="24"/>
          <w:bdr w:val="none" w:sz="0" w:space="0" w:color="auto" w:frame="1"/>
          <w:shd w:val="clear" w:color="auto" w:fill="FFFFFF"/>
          <w:lang w:val="ro-RO"/>
        </w:rPr>
        <w:t>-</w:t>
      </w:r>
      <w:r w:rsidRPr="001A373C">
        <w:rPr>
          <w:rStyle w:val="spar"/>
          <w:b/>
          <w:sz w:val="24"/>
          <w:szCs w:val="24"/>
          <w:bdr w:val="none" w:sz="0" w:space="0" w:color="auto" w:frame="1"/>
          <w:shd w:val="clear" w:color="auto" w:fill="FFFFFF"/>
          <w:lang w:val="ro-RO"/>
        </w:rPr>
        <w:t xml:space="preserve"> Sfera de aplicare </w:t>
      </w:r>
    </w:p>
    <w:p w:rsidR="003A7494" w:rsidRDefault="003A7494" w:rsidP="00A315F4">
      <w:pPr>
        <w:spacing w:after="0"/>
        <w:ind w:left="851" w:firstLine="567"/>
        <w:rPr>
          <w:rStyle w:val="spar"/>
          <w:b/>
          <w:sz w:val="24"/>
          <w:szCs w:val="24"/>
          <w:bdr w:val="none" w:sz="0" w:space="0" w:color="auto" w:frame="1"/>
          <w:shd w:val="clear" w:color="auto" w:fill="FFFFFF"/>
          <w:lang w:val="ro-RO"/>
        </w:rPr>
      </w:pPr>
    </w:p>
    <w:p w:rsidR="007F263D" w:rsidRPr="007F263D" w:rsidRDefault="007F263D" w:rsidP="005B57EE">
      <w:pPr>
        <w:pStyle w:val="ListParagraph"/>
        <w:numPr>
          <w:ilvl w:val="0"/>
          <w:numId w:val="21"/>
        </w:numPr>
        <w:tabs>
          <w:tab w:val="left" w:pos="1843"/>
        </w:tabs>
        <w:spacing w:after="0"/>
        <w:ind w:left="851" w:firstLine="567"/>
        <w:rPr>
          <w:rStyle w:val="spar"/>
          <w:sz w:val="24"/>
          <w:szCs w:val="24"/>
          <w:bdr w:val="none" w:sz="0" w:space="0" w:color="auto" w:frame="1"/>
          <w:shd w:val="clear" w:color="auto" w:fill="FFFFFF"/>
          <w:lang w:val="ro-RO"/>
        </w:rPr>
      </w:pPr>
      <w:r w:rsidRPr="007F263D">
        <w:rPr>
          <w:rStyle w:val="spar"/>
          <w:sz w:val="24"/>
          <w:szCs w:val="24"/>
          <w:bdr w:val="none" w:sz="0" w:space="0" w:color="auto" w:frame="1"/>
          <w:shd w:val="clear" w:color="auto" w:fill="FFFFFF"/>
          <w:lang w:val="ro-RO"/>
        </w:rPr>
        <w:t>Prin prezenta anexă se reglementează modalitatea de declarare și plată a compensațiilor și despăgubirilor care se cuvin bugetului local, potrivit prevederilor Legii nr. 256/2018 privind unele măsuri necesare pentru implementarea operaţiunilor petroliere de către titularii de acorduri petroliere referitoare la perimetre petroliere offshore</w:t>
      </w:r>
      <w:r>
        <w:rPr>
          <w:rStyle w:val="spar"/>
          <w:sz w:val="24"/>
          <w:szCs w:val="24"/>
          <w:bdr w:val="none" w:sz="0" w:space="0" w:color="auto" w:frame="1"/>
          <w:shd w:val="clear" w:color="auto" w:fill="FFFFFF"/>
          <w:lang w:val="ro-RO"/>
        </w:rPr>
        <w:t>.</w:t>
      </w:r>
    </w:p>
    <w:p w:rsidR="00E92189" w:rsidRPr="007F263D" w:rsidRDefault="00256AEB" w:rsidP="005B57EE">
      <w:pPr>
        <w:pStyle w:val="ListParagraph"/>
        <w:numPr>
          <w:ilvl w:val="0"/>
          <w:numId w:val="21"/>
        </w:numPr>
        <w:tabs>
          <w:tab w:val="left" w:pos="1843"/>
        </w:tabs>
        <w:spacing w:after="0"/>
        <w:ind w:left="851" w:firstLine="567"/>
        <w:rPr>
          <w:rStyle w:val="spar"/>
          <w:sz w:val="24"/>
          <w:szCs w:val="24"/>
          <w:bdr w:val="none" w:sz="0" w:space="0" w:color="auto" w:frame="1"/>
          <w:shd w:val="clear" w:color="auto" w:fill="FFFFFF"/>
          <w:lang w:val="ro-RO"/>
        </w:rPr>
      </w:pPr>
      <w:r w:rsidRPr="007F263D">
        <w:rPr>
          <w:rStyle w:val="spar"/>
          <w:sz w:val="24"/>
          <w:szCs w:val="24"/>
          <w:bdr w:val="none" w:sz="0" w:space="0" w:color="auto" w:frame="1"/>
          <w:lang w:val="ro-RO"/>
        </w:rPr>
        <w:t>Pentru exercitarea dreptului</w:t>
      </w:r>
      <w:r w:rsidR="00E92189" w:rsidRPr="007F263D">
        <w:rPr>
          <w:rStyle w:val="spar"/>
          <w:sz w:val="24"/>
          <w:szCs w:val="24"/>
          <w:bdr w:val="none" w:sz="0" w:space="0" w:color="auto" w:frame="1"/>
          <w:lang w:val="ro-RO"/>
        </w:rPr>
        <w:t xml:space="preserve"> de trecere subteran, de suprafață sau aerian</w:t>
      </w:r>
      <w:r w:rsidR="00E92189" w:rsidRPr="007F263D">
        <w:rPr>
          <w:rStyle w:val="spar"/>
          <w:sz w:val="24"/>
          <w:szCs w:val="24"/>
          <w:bdr w:val="none" w:sz="0" w:space="0" w:color="auto" w:frame="1"/>
          <w:shd w:val="clear" w:color="auto" w:fill="FFFFFF"/>
          <w:lang w:val="ro-RO"/>
        </w:rPr>
        <w:t xml:space="preserve"> titularii </w:t>
      </w:r>
      <w:r w:rsidRPr="007F263D">
        <w:rPr>
          <w:rStyle w:val="spar"/>
          <w:sz w:val="24"/>
          <w:szCs w:val="24"/>
          <w:bdr w:val="none" w:sz="0" w:space="0" w:color="auto" w:frame="1"/>
          <w:shd w:val="clear" w:color="auto" w:fill="FFFFFF"/>
          <w:lang w:val="ro-RO"/>
        </w:rPr>
        <w:t xml:space="preserve">care desfășoară operațiuni petroliere și execută lucrări </w:t>
      </w:r>
      <w:r w:rsidR="00E92189" w:rsidRPr="007F263D">
        <w:rPr>
          <w:rStyle w:val="spar"/>
          <w:sz w:val="24"/>
          <w:szCs w:val="24"/>
          <w:bdr w:val="none" w:sz="0" w:space="0" w:color="auto" w:frame="1"/>
          <w:shd w:val="clear" w:color="auto" w:fill="FFFFFF"/>
          <w:lang w:val="ro-RO"/>
        </w:rPr>
        <w:t>vor plăti:</w:t>
      </w:r>
    </w:p>
    <w:p w:rsidR="007F263D" w:rsidRDefault="00E92189" w:rsidP="005B57EE">
      <w:pPr>
        <w:tabs>
          <w:tab w:val="left" w:pos="1843"/>
        </w:tabs>
        <w:spacing w:after="0"/>
        <w:ind w:left="851" w:firstLine="567"/>
        <w:rPr>
          <w:rStyle w:val="spar"/>
          <w:sz w:val="24"/>
          <w:szCs w:val="24"/>
          <w:bdr w:val="none" w:sz="0" w:space="0" w:color="auto" w:frame="1"/>
          <w:shd w:val="clear" w:color="auto" w:fill="FFFFFF"/>
          <w:lang w:val="ro-RO"/>
        </w:rPr>
      </w:pPr>
      <w:r w:rsidRPr="005B57EE">
        <w:rPr>
          <w:rStyle w:val="spar"/>
          <w:b/>
          <w:sz w:val="24"/>
          <w:szCs w:val="24"/>
          <w:bdr w:val="none" w:sz="0" w:space="0" w:color="auto" w:frame="1"/>
          <w:shd w:val="clear" w:color="auto" w:fill="FFFFFF"/>
          <w:lang w:val="ro-RO"/>
        </w:rPr>
        <w:t>a)</w:t>
      </w:r>
      <w:r w:rsidRPr="001A373C">
        <w:rPr>
          <w:rStyle w:val="spar"/>
          <w:sz w:val="24"/>
          <w:szCs w:val="24"/>
          <w:bdr w:val="none" w:sz="0" w:space="0" w:color="auto" w:frame="1"/>
          <w:shd w:val="clear" w:color="auto" w:fill="FFFFFF"/>
          <w:lang w:val="ro-RO"/>
        </w:rPr>
        <w:t> </w:t>
      </w:r>
      <w:r w:rsidR="007F263D">
        <w:rPr>
          <w:rStyle w:val="spar"/>
          <w:sz w:val="24"/>
          <w:szCs w:val="24"/>
          <w:bdr w:val="none" w:sz="0" w:space="0" w:color="auto" w:frame="1"/>
          <w:shd w:val="clear" w:color="auto" w:fill="FFFFFF"/>
          <w:lang w:val="ro-RO"/>
        </w:rPr>
        <w:t xml:space="preserve">despăgubirile prevăzute la art. 13, alin. (5) din Legea nr. </w:t>
      </w:r>
      <w:r w:rsidR="007F263D" w:rsidRPr="007F263D">
        <w:rPr>
          <w:rStyle w:val="spar"/>
          <w:sz w:val="24"/>
          <w:szCs w:val="24"/>
          <w:bdr w:val="none" w:sz="0" w:space="0" w:color="auto" w:frame="1"/>
          <w:shd w:val="clear" w:color="auto" w:fill="FFFFFF"/>
          <w:lang w:val="ro-RO"/>
        </w:rPr>
        <w:t>256/2018</w:t>
      </w:r>
      <w:r w:rsidR="007F263D">
        <w:rPr>
          <w:rStyle w:val="spar"/>
          <w:sz w:val="24"/>
          <w:szCs w:val="24"/>
          <w:bdr w:val="none" w:sz="0" w:space="0" w:color="auto" w:frame="1"/>
          <w:shd w:val="clear" w:color="auto" w:fill="FFFFFF"/>
          <w:lang w:val="ro-RO"/>
        </w:rPr>
        <w:t>;</w:t>
      </w:r>
      <w:r w:rsidR="007F263D" w:rsidRPr="007F263D">
        <w:rPr>
          <w:rStyle w:val="spar"/>
          <w:sz w:val="24"/>
          <w:szCs w:val="24"/>
          <w:bdr w:val="none" w:sz="0" w:space="0" w:color="auto" w:frame="1"/>
          <w:shd w:val="clear" w:color="auto" w:fill="FFFFFF"/>
          <w:lang w:val="ro-RO"/>
        </w:rPr>
        <w:t xml:space="preserve"> </w:t>
      </w:r>
      <w:r w:rsidRPr="001A373C">
        <w:rPr>
          <w:rStyle w:val="spar"/>
          <w:sz w:val="24"/>
          <w:szCs w:val="24"/>
          <w:bdr w:val="none" w:sz="0" w:space="0" w:color="auto" w:frame="1"/>
          <w:shd w:val="clear" w:color="auto" w:fill="FFFFFF"/>
          <w:lang w:val="ro-RO"/>
        </w:rPr>
        <w:t xml:space="preserve"> </w:t>
      </w:r>
    </w:p>
    <w:p w:rsidR="007F263D" w:rsidRDefault="00E92189" w:rsidP="005B57EE">
      <w:pPr>
        <w:tabs>
          <w:tab w:val="left" w:pos="1843"/>
        </w:tabs>
        <w:spacing w:after="0"/>
        <w:ind w:left="851" w:firstLine="567"/>
        <w:rPr>
          <w:rStyle w:val="spar"/>
          <w:sz w:val="24"/>
          <w:szCs w:val="24"/>
          <w:bdr w:val="none" w:sz="0" w:space="0" w:color="auto" w:frame="1"/>
          <w:shd w:val="clear" w:color="auto" w:fill="FFFFFF"/>
          <w:lang w:val="ro-RO"/>
        </w:rPr>
      </w:pPr>
      <w:r w:rsidRPr="005B57EE">
        <w:rPr>
          <w:rStyle w:val="spar"/>
          <w:b/>
          <w:sz w:val="24"/>
          <w:szCs w:val="24"/>
          <w:bdr w:val="none" w:sz="0" w:space="0" w:color="auto" w:frame="1"/>
          <w:shd w:val="clear" w:color="auto" w:fill="FFFFFF"/>
          <w:lang w:val="ro-RO"/>
        </w:rPr>
        <w:t>b)</w:t>
      </w:r>
      <w:r w:rsidRPr="001A373C">
        <w:rPr>
          <w:rStyle w:val="spar"/>
          <w:sz w:val="24"/>
          <w:szCs w:val="24"/>
          <w:bdr w:val="none" w:sz="0" w:space="0" w:color="auto" w:frame="1"/>
          <w:shd w:val="clear" w:color="auto" w:fill="FFFFFF"/>
          <w:lang w:val="ro-RO"/>
        </w:rPr>
        <w:t> </w:t>
      </w:r>
      <w:r w:rsidR="007F263D">
        <w:rPr>
          <w:rStyle w:val="spar"/>
          <w:sz w:val="24"/>
          <w:szCs w:val="24"/>
          <w:bdr w:val="none" w:sz="0" w:space="0" w:color="auto" w:frame="1"/>
          <w:shd w:val="clear" w:color="auto" w:fill="FFFFFF"/>
          <w:lang w:val="ro-RO"/>
        </w:rPr>
        <w:t xml:space="preserve">compensațiile </w:t>
      </w:r>
      <w:r w:rsidR="00B35DDC">
        <w:rPr>
          <w:rStyle w:val="spar"/>
          <w:sz w:val="24"/>
          <w:szCs w:val="24"/>
          <w:bdr w:val="none" w:sz="0" w:space="0" w:color="auto" w:frame="1"/>
          <w:shd w:val="clear" w:color="auto" w:fill="FFFFFF"/>
          <w:lang w:val="ro-RO"/>
        </w:rPr>
        <w:t>la art. 13, alin. (7</w:t>
      </w:r>
      <w:r w:rsidR="007F263D" w:rsidRPr="007F263D">
        <w:rPr>
          <w:rStyle w:val="spar"/>
          <w:sz w:val="24"/>
          <w:szCs w:val="24"/>
          <w:bdr w:val="none" w:sz="0" w:space="0" w:color="auto" w:frame="1"/>
          <w:shd w:val="clear" w:color="auto" w:fill="FFFFFF"/>
          <w:lang w:val="ro-RO"/>
        </w:rPr>
        <w:t>) din Legea nr. 256/2018;</w:t>
      </w:r>
    </w:p>
    <w:p w:rsidR="007F263D" w:rsidRDefault="007F263D" w:rsidP="005B57EE">
      <w:pPr>
        <w:tabs>
          <w:tab w:val="left" w:pos="1843"/>
        </w:tabs>
        <w:spacing w:after="0"/>
        <w:ind w:left="851" w:firstLine="567"/>
        <w:rPr>
          <w:rStyle w:val="spar"/>
          <w:sz w:val="24"/>
          <w:szCs w:val="24"/>
          <w:bdr w:val="none" w:sz="0" w:space="0" w:color="auto" w:frame="1"/>
          <w:shd w:val="clear" w:color="auto" w:fill="FFFFFF"/>
          <w:lang w:val="ro-RO"/>
        </w:rPr>
      </w:pPr>
      <w:r w:rsidRPr="005B57EE">
        <w:rPr>
          <w:rStyle w:val="spar"/>
          <w:b/>
          <w:sz w:val="24"/>
          <w:szCs w:val="24"/>
          <w:bdr w:val="none" w:sz="0" w:space="0" w:color="auto" w:frame="1"/>
          <w:shd w:val="clear" w:color="auto" w:fill="FFFFFF"/>
          <w:lang w:val="ro-RO"/>
        </w:rPr>
        <w:t>c)</w:t>
      </w:r>
      <w:r>
        <w:rPr>
          <w:rStyle w:val="spar"/>
          <w:sz w:val="24"/>
          <w:szCs w:val="24"/>
          <w:bdr w:val="none" w:sz="0" w:space="0" w:color="auto" w:frame="1"/>
          <w:shd w:val="clear" w:color="auto" w:fill="FFFFFF"/>
          <w:lang w:val="ro-RO"/>
        </w:rPr>
        <w:t xml:space="preserve"> </w:t>
      </w:r>
      <w:r w:rsidR="00B35DDC">
        <w:rPr>
          <w:rStyle w:val="spar"/>
          <w:sz w:val="24"/>
          <w:szCs w:val="24"/>
          <w:bdr w:val="none" w:sz="0" w:space="0" w:color="auto" w:frame="1"/>
          <w:shd w:val="clear" w:color="auto" w:fill="FFFFFF"/>
          <w:lang w:val="ro-RO"/>
        </w:rPr>
        <w:t xml:space="preserve">despăgubirile prevăzute la art. 13, alin. (9) din Legea nr. </w:t>
      </w:r>
      <w:r w:rsidR="00B35DDC" w:rsidRPr="007F263D">
        <w:rPr>
          <w:rStyle w:val="spar"/>
          <w:sz w:val="24"/>
          <w:szCs w:val="24"/>
          <w:bdr w:val="none" w:sz="0" w:space="0" w:color="auto" w:frame="1"/>
          <w:shd w:val="clear" w:color="auto" w:fill="FFFFFF"/>
          <w:lang w:val="ro-RO"/>
        </w:rPr>
        <w:t>256/2018</w:t>
      </w:r>
      <w:r w:rsidR="00B35DDC">
        <w:rPr>
          <w:rStyle w:val="spar"/>
          <w:sz w:val="24"/>
          <w:szCs w:val="24"/>
          <w:bdr w:val="none" w:sz="0" w:space="0" w:color="auto" w:frame="1"/>
          <w:shd w:val="clear" w:color="auto" w:fill="FFFFFF"/>
          <w:lang w:val="ro-RO"/>
        </w:rPr>
        <w:t>.</w:t>
      </w:r>
      <w:r w:rsidR="00B35DDC" w:rsidRPr="007F263D">
        <w:rPr>
          <w:rStyle w:val="spar"/>
          <w:sz w:val="24"/>
          <w:szCs w:val="24"/>
          <w:bdr w:val="none" w:sz="0" w:space="0" w:color="auto" w:frame="1"/>
          <w:shd w:val="clear" w:color="auto" w:fill="FFFFFF"/>
          <w:lang w:val="ro-RO"/>
        </w:rPr>
        <w:t xml:space="preserve"> </w:t>
      </w:r>
      <w:r w:rsidR="00B35DDC" w:rsidRPr="001A373C">
        <w:rPr>
          <w:rStyle w:val="spar"/>
          <w:sz w:val="24"/>
          <w:szCs w:val="24"/>
          <w:bdr w:val="none" w:sz="0" w:space="0" w:color="auto" w:frame="1"/>
          <w:shd w:val="clear" w:color="auto" w:fill="FFFFFF"/>
          <w:lang w:val="ro-RO"/>
        </w:rPr>
        <w:t xml:space="preserve"> </w:t>
      </w:r>
    </w:p>
    <w:p w:rsidR="007F263D" w:rsidRDefault="007F263D" w:rsidP="00A315F4">
      <w:pPr>
        <w:spacing w:after="0"/>
        <w:ind w:left="851" w:firstLine="567"/>
        <w:rPr>
          <w:rStyle w:val="spar"/>
          <w:sz w:val="24"/>
          <w:szCs w:val="24"/>
          <w:bdr w:val="none" w:sz="0" w:space="0" w:color="auto" w:frame="1"/>
          <w:shd w:val="clear" w:color="auto" w:fill="FFFFFF"/>
          <w:lang w:val="ro-RO"/>
        </w:rPr>
      </w:pPr>
    </w:p>
    <w:p w:rsidR="00415C62" w:rsidRPr="001A373C" w:rsidRDefault="00E92189" w:rsidP="00A315F4">
      <w:pPr>
        <w:spacing w:after="0"/>
        <w:ind w:left="851" w:firstLine="567"/>
        <w:rPr>
          <w:rStyle w:val="spar"/>
          <w:b/>
          <w:sz w:val="24"/>
          <w:szCs w:val="24"/>
          <w:bdr w:val="none" w:sz="0" w:space="0" w:color="auto" w:frame="1"/>
          <w:shd w:val="clear" w:color="auto" w:fill="FFFFFF"/>
          <w:lang w:val="ro-RO"/>
        </w:rPr>
      </w:pPr>
      <w:r w:rsidRPr="001A373C">
        <w:rPr>
          <w:rStyle w:val="spar"/>
          <w:sz w:val="24"/>
          <w:szCs w:val="24"/>
          <w:bdr w:val="none" w:sz="0" w:space="0" w:color="auto" w:frame="1"/>
          <w:shd w:val="clear" w:color="auto" w:fill="FFFFFF"/>
          <w:lang w:val="ro-RO"/>
        </w:rPr>
        <w:t xml:space="preserve"> </w:t>
      </w:r>
      <w:r w:rsidR="00415C62" w:rsidRPr="001A373C">
        <w:rPr>
          <w:rStyle w:val="spar"/>
          <w:b/>
          <w:sz w:val="24"/>
          <w:szCs w:val="24"/>
          <w:bdr w:val="none" w:sz="0" w:space="0" w:color="auto" w:frame="1"/>
          <w:shd w:val="clear" w:color="auto" w:fill="FFFFFF"/>
          <w:lang w:val="ro-RO"/>
        </w:rPr>
        <w:t xml:space="preserve">Art. </w:t>
      </w:r>
      <w:r w:rsidR="005B57EE">
        <w:rPr>
          <w:rStyle w:val="spar"/>
          <w:b/>
          <w:sz w:val="24"/>
          <w:szCs w:val="24"/>
          <w:bdr w:val="none" w:sz="0" w:space="0" w:color="auto" w:frame="1"/>
          <w:shd w:val="clear" w:color="auto" w:fill="FFFFFF"/>
          <w:lang w:val="ro-RO"/>
        </w:rPr>
        <w:t>2-</w:t>
      </w:r>
      <w:r w:rsidR="00415C62" w:rsidRPr="001A373C">
        <w:rPr>
          <w:rStyle w:val="spar"/>
          <w:b/>
          <w:sz w:val="24"/>
          <w:szCs w:val="24"/>
          <w:bdr w:val="none" w:sz="0" w:space="0" w:color="auto" w:frame="1"/>
          <w:shd w:val="clear" w:color="auto" w:fill="FFFFFF"/>
          <w:lang w:val="ro-RO"/>
        </w:rPr>
        <w:t xml:space="preserve"> </w:t>
      </w:r>
      <w:r w:rsidR="00324752" w:rsidRPr="001A373C">
        <w:rPr>
          <w:rStyle w:val="spar"/>
          <w:b/>
          <w:sz w:val="24"/>
          <w:szCs w:val="24"/>
          <w:bdr w:val="none" w:sz="0" w:space="0" w:color="auto" w:frame="1"/>
          <w:shd w:val="clear" w:color="auto" w:fill="FFFFFF"/>
          <w:lang w:val="ro-RO"/>
        </w:rPr>
        <w:t xml:space="preserve">Declarația fiscală </w:t>
      </w:r>
    </w:p>
    <w:p w:rsidR="002C28B7" w:rsidRDefault="002C28B7" w:rsidP="002C28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Style w:val="spar"/>
          <w:b/>
          <w:sz w:val="24"/>
          <w:szCs w:val="24"/>
          <w:bdr w:val="none" w:sz="0" w:space="0" w:color="auto" w:frame="1"/>
          <w:shd w:val="clear" w:color="auto" w:fill="FFFFFF"/>
          <w:lang w:val="ro-RO"/>
        </w:rPr>
      </w:pPr>
    </w:p>
    <w:p w:rsidR="005B57EE" w:rsidRDefault="005B57EE" w:rsidP="00C64934">
      <w:pPr>
        <w:pStyle w:val="ListParagraph"/>
        <w:numPr>
          <w:ilvl w:val="0"/>
          <w:numId w:val="19"/>
        </w:num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567"/>
        <w:rPr>
          <w:rStyle w:val="spar"/>
          <w:sz w:val="24"/>
          <w:szCs w:val="24"/>
          <w:lang w:val="ro-RO"/>
        </w:rPr>
      </w:pPr>
      <w:r>
        <w:rPr>
          <w:rStyle w:val="spar"/>
          <w:sz w:val="24"/>
          <w:szCs w:val="24"/>
          <w:lang w:val="ro-RO"/>
        </w:rPr>
        <w:t>Depunerea declarației privind compensațiile și despăgubirile prevăzute la art. 1, alin. (2), lit. a), lit. b) și lit. c), se realizează de către titularii prevăzuți la art. 1</w:t>
      </w:r>
      <w:r w:rsidR="006571B2">
        <w:rPr>
          <w:rStyle w:val="spar"/>
          <w:sz w:val="24"/>
          <w:szCs w:val="24"/>
          <w:lang w:val="ro-RO"/>
        </w:rPr>
        <w:t xml:space="preserve">0, alin. (1) din Legea nr. 256/2018, în termen de 30 de zile de la data primirii de către aceștia a raportului de evaluare </w:t>
      </w:r>
      <w:r w:rsidR="006571B2" w:rsidRPr="006571B2">
        <w:rPr>
          <w:rStyle w:val="spar"/>
          <w:sz w:val="24"/>
          <w:szCs w:val="24"/>
          <w:lang w:val="ro-RO"/>
        </w:rPr>
        <w:t>întocmit de către un evaluator autorizat în condiţiile legii</w:t>
      </w:r>
      <w:r w:rsidR="006571B2">
        <w:rPr>
          <w:rStyle w:val="spar"/>
          <w:sz w:val="24"/>
          <w:szCs w:val="24"/>
          <w:lang w:val="ro-RO"/>
        </w:rPr>
        <w:t xml:space="preserve">, dar nu mai târziu de termenele prevăzute la art. 13, </w:t>
      </w:r>
      <w:r w:rsidR="006571B2">
        <w:rPr>
          <w:rStyle w:val="spar"/>
          <w:sz w:val="24"/>
          <w:szCs w:val="24"/>
          <w:bdr w:val="none" w:sz="0" w:space="0" w:color="auto" w:frame="1"/>
          <w:shd w:val="clear" w:color="auto" w:fill="FFFFFF"/>
          <w:lang w:val="ro-RO"/>
        </w:rPr>
        <w:t xml:space="preserve">alin. (5), (7) și (9) din </w:t>
      </w:r>
      <w:r w:rsidR="006571B2">
        <w:rPr>
          <w:rStyle w:val="spar"/>
          <w:sz w:val="24"/>
          <w:szCs w:val="24"/>
          <w:lang w:val="ro-RO"/>
        </w:rPr>
        <w:t>Legea nr. 256/2018</w:t>
      </w:r>
      <w:r w:rsidR="006571B2">
        <w:rPr>
          <w:rStyle w:val="spar"/>
          <w:sz w:val="24"/>
          <w:szCs w:val="24"/>
          <w:bdr w:val="none" w:sz="0" w:space="0" w:color="auto" w:frame="1"/>
          <w:shd w:val="clear" w:color="auto" w:fill="FFFFFF"/>
          <w:lang w:val="ro-RO"/>
        </w:rPr>
        <w:t>.</w:t>
      </w:r>
      <w:r w:rsidR="006571B2">
        <w:rPr>
          <w:rStyle w:val="spar"/>
          <w:sz w:val="24"/>
          <w:szCs w:val="24"/>
          <w:lang w:val="ro-RO"/>
        </w:rPr>
        <w:t xml:space="preserve"> </w:t>
      </w:r>
    </w:p>
    <w:p w:rsidR="005B57EE" w:rsidRDefault="00C64934" w:rsidP="00070E4A">
      <w:pPr>
        <w:pStyle w:val="ListParagraph"/>
        <w:numPr>
          <w:ilvl w:val="0"/>
          <w:numId w:val="19"/>
        </w:numPr>
        <w:shd w:val="clear" w:color="auto" w:fill="FFFFFF"/>
        <w:tabs>
          <w:tab w:val="left" w:pos="916"/>
          <w:tab w:val="left" w:pos="1832"/>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567"/>
        <w:rPr>
          <w:rStyle w:val="spar"/>
          <w:sz w:val="24"/>
          <w:szCs w:val="24"/>
          <w:lang w:val="ro-RO"/>
        </w:rPr>
      </w:pPr>
      <w:r>
        <w:rPr>
          <w:rStyle w:val="spar"/>
          <w:sz w:val="24"/>
          <w:szCs w:val="24"/>
          <w:lang w:val="ro-RO"/>
        </w:rPr>
        <w:t xml:space="preserve">Declarația fiscală </w:t>
      </w:r>
      <w:r w:rsidRPr="0007440A">
        <w:rPr>
          <w:rStyle w:val="spar"/>
          <w:b/>
          <w:sz w:val="24"/>
          <w:szCs w:val="24"/>
          <w:lang w:val="ro-RO"/>
        </w:rPr>
        <w:t>Model 2020 ITL 076</w:t>
      </w:r>
      <w:r w:rsidR="0007440A">
        <w:rPr>
          <w:rStyle w:val="spar"/>
          <w:sz w:val="24"/>
          <w:szCs w:val="24"/>
          <w:lang w:val="ro-RO"/>
        </w:rPr>
        <w:t xml:space="preserve"> </w:t>
      </w:r>
      <w:r w:rsidRPr="00C64934">
        <w:rPr>
          <w:rStyle w:val="spar"/>
          <w:sz w:val="24"/>
          <w:szCs w:val="24"/>
          <w:lang w:val="ro-RO"/>
        </w:rPr>
        <w:t>pentru stabilirea sumelor reprezentând compensații și despăgubiri care se cuvin bugetului local pentru dreptul de trecere asupra imobilelor aflate în proprietatea publică sau privată a unităților administrativ-teritoriale</w:t>
      </w:r>
      <w:r>
        <w:rPr>
          <w:rStyle w:val="spar"/>
          <w:sz w:val="24"/>
          <w:szCs w:val="24"/>
          <w:lang w:val="ro-RO"/>
        </w:rPr>
        <w:t>, confor</w:t>
      </w:r>
      <w:r w:rsidR="0007440A">
        <w:rPr>
          <w:rStyle w:val="spar"/>
          <w:sz w:val="24"/>
          <w:szCs w:val="24"/>
          <w:lang w:val="ro-RO"/>
        </w:rPr>
        <w:t>m</w:t>
      </w:r>
      <w:r>
        <w:rPr>
          <w:rStyle w:val="spar"/>
          <w:sz w:val="24"/>
          <w:szCs w:val="24"/>
          <w:lang w:val="ro-RO"/>
        </w:rPr>
        <w:t xml:space="preserve"> </w:t>
      </w:r>
      <w:r w:rsidRPr="00C64934">
        <w:rPr>
          <w:rStyle w:val="spar"/>
          <w:sz w:val="24"/>
          <w:szCs w:val="24"/>
          <w:lang w:val="ro-RO"/>
        </w:rPr>
        <w:t>art. 13, alin. (5), (7) și (9) din Legea nr. 256/2018</w:t>
      </w:r>
      <w:r w:rsidR="0007440A">
        <w:rPr>
          <w:rStyle w:val="spar"/>
          <w:sz w:val="24"/>
          <w:szCs w:val="24"/>
          <w:lang w:val="ro-RO"/>
        </w:rPr>
        <w:t xml:space="preserve"> este prevăzut</w:t>
      </w:r>
      <w:r w:rsidR="00070E4A">
        <w:rPr>
          <w:rStyle w:val="spar"/>
          <w:sz w:val="24"/>
          <w:szCs w:val="24"/>
          <w:lang w:val="ro-RO"/>
        </w:rPr>
        <w:t>ă</w:t>
      </w:r>
      <w:r w:rsidR="0007440A">
        <w:rPr>
          <w:rStyle w:val="spar"/>
          <w:sz w:val="24"/>
          <w:szCs w:val="24"/>
          <w:lang w:val="ro-RO"/>
        </w:rPr>
        <w:t xml:space="preserve"> în tabelul următor:</w:t>
      </w:r>
    </w:p>
    <w:p w:rsidR="00B754EF" w:rsidRDefault="00B754EF" w:rsidP="00B754EF">
      <w:pPr>
        <w:pStyle w:val="ListParagraph"/>
        <w:shd w:val="clear" w:color="auto" w:fill="FFFFFF"/>
        <w:tabs>
          <w:tab w:val="left" w:pos="916"/>
          <w:tab w:val="left" w:pos="1832"/>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rPr>
          <w:rStyle w:val="spar"/>
          <w:sz w:val="24"/>
          <w:szCs w:val="24"/>
          <w:lang w:val="ro-RO"/>
        </w:rPr>
      </w:pPr>
    </w:p>
    <w:p w:rsidR="00B754EF" w:rsidRDefault="00B754EF" w:rsidP="00B754EF">
      <w:pPr>
        <w:pStyle w:val="ListParagraph"/>
        <w:shd w:val="clear" w:color="auto" w:fill="FFFFFF"/>
        <w:tabs>
          <w:tab w:val="left" w:pos="916"/>
          <w:tab w:val="left" w:pos="1832"/>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rPr>
          <w:rStyle w:val="spar"/>
          <w:sz w:val="24"/>
          <w:szCs w:val="24"/>
          <w:lang w:val="ro-RO"/>
        </w:rPr>
      </w:pPr>
    </w:p>
    <w:p w:rsidR="00B754EF" w:rsidRDefault="00B754EF" w:rsidP="00B754EF">
      <w:pPr>
        <w:pStyle w:val="ListParagraph"/>
        <w:shd w:val="clear" w:color="auto" w:fill="FFFFFF"/>
        <w:tabs>
          <w:tab w:val="left" w:pos="916"/>
          <w:tab w:val="left" w:pos="1832"/>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rPr>
          <w:rStyle w:val="spar"/>
          <w:sz w:val="24"/>
          <w:szCs w:val="24"/>
          <w:lang w:val="ro-RO"/>
        </w:rPr>
      </w:pPr>
      <w:r>
        <w:rPr>
          <w:rStyle w:val="spar"/>
          <w:sz w:val="24"/>
          <w:szCs w:val="24"/>
          <w:lang w:val="ro-RO"/>
        </w:rPr>
        <w:tab/>
      </w:r>
      <w:r>
        <w:rPr>
          <w:rStyle w:val="spar"/>
          <w:sz w:val="24"/>
          <w:szCs w:val="24"/>
          <w:lang w:val="ro-RO"/>
        </w:rPr>
        <w:tab/>
      </w:r>
      <w:r>
        <w:rPr>
          <w:rStyle w:val="spar"/>
          <w:sz w:val="24"/>
          <w:szCs w:val="24"/>
          <w:lang w:val="ro-RO"/>
        </w:rPr>
        <w:tab/>
      </w:r>
      <w:r>
        <w:rPr>
          <w:rStyle w:val="spar"/>
          <w:sz w:val="24"/>
          <w:szCs w:val="24"/>
          <w:lang w:val="ro-RO"/>
        </w:rPr>
        <w:tab/>
      </w:r>
      <w:r>
        <w:rPr>
          <w:rStyle w:val="spar"/>
          <w:sz w:val="24"/>
          <w:szCs w:val="24"/>
          <w:lang w:val="ro-RO"/>
        </w:rPr>
        <w:tab/>
      </w:r>
      <w:r>
        <w:rPr>
          <w:rStyle w:val="spar"/>
          <w:sz w:val="24"/>
          <w:szCs w:val="24"/>
          <w:lang w:val="ro-RO"/>
        </w:rPr>
        <w:tab/>
      </w:r>
      <w:r>
        <w:rPr>
          <w:rStyle w:val="spar"/>
          <w:sz w:val="24"/>
          <w:szCs w:val="24"/>
          <w:lang w:val="ro-RO"/>
        </w:rPr>
        <w:tab/>
      </w:r>
    </w:p>
    <w:p w:rsidR="00B754EF" w:rsidRDefault="00426526" w:rsidP="00426526">
      <w:pPr>
        <w:pStyle w:val="ListParagraph"/>
        <w:shd w:val="clear" w:color="auto" w:fill="FFFFFF"/>
        <w:tabs>
          <w:tab w:val="left" w:pos="916"/>
          <w:tab w:val="left" w:pos="1832"/>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Style w:val="spar"/>
          <w:sz w:val="24"/>
          <w:szCs w:val="24"/>
          <w:lang w:val="ro-RO"/>
        </w:rPr>
      </w:pPr>
      <w:r>
        <w:rPr>
          <w:noProof/>
          <w:sz w:val="24"/>
          <w:szCs w:val="24"/>
        </w:rPr>
        <w:lastRenderedPageBreak/>
        <w:drawing>
          <wp:inline distT="0" distB="0" distL="0" distR="0">
            <wp:extent cx="6783705" cy="8271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3705" cy="8271510"/>
                    </a:xfrm>
                    <a:prstGeom prst="rect">
                      <a:avLst/>
                    </a:prstGeom>
                  </pic:spPr>
                </pic:pic>
              </a:graphicData>
            </a:graphic>
          </wp:inline>
        </w:drawing>
      </w:r>
    </w:p>
    <w:p w:rsidR="0007440A" w:rsidRDefault="0007440A" w:rsidP="0007440A">
      <w:pPr>
        <w:pStyle w:val="ListParagraph"/>
        <w:shd w:val="clear" w:color="auto" w:fill="FFFFFF"/>
        <w:tabs>
          <w:tab w:val="left" w:pos="916"/>
          <w:tab w:val="left" w:pos="1832"/>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rPr>
          <w:rStyle w:val="spar"/>
          <w:b/>
          <w:sz w:val="20"/>
          <w:szCs w:val="20"/>
          <w:lang w:val="ro-RO"/>
        </w:rPr>
      </w:pPr>
    </w:p>
    <w:p w:rsidR="0007440A" w:rsidRPr="0007440A" w:rsidRDefault="0007440A" w:rsidP="0007440A">
      <w:pPr>
        <w:pStyle w:val="ListParagraph"/>
        <w:shd w:val="clear" w:color="auto" w:fill="FFFFFF"/>
        <w:tabs>
          <w:tab w:val="left" w:pos="916"/>
          <w:tab w:val="left" w:pos="1832"/>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rPr>
          <w:rStyle w:val="spar"/>
          <w:sz w:val="20"/>
          <w:szCs w:val="20"/>
          <w:lang w:val="ro-RO"/>
        </w:rPr>
      </w:pPr>
      <w:r w:rsidRPr="0007440A">
        <w:rPr>
          <w:rStyle w:val="spar"/>
          <w:b/>
          <w:sz w:val="20"/>
          <w:szCs w:val="20"/>
          <w:lang w:val="ro-RO"/>
        </w:rPr>
        <w:t>Notă</w:t>
      </w:r>
      <w:r w:rsidRPr="0007440A">
        <w:rPr>
          <w:rStyle w:val="spar"/>
          <w:sz w:val="20"/>
          <w:szCs w:val="20"/>
          <w:lang w:val="ro-RO"/>
        </w:rPr>
        <w:t>: Se tipărește în format A4.</w:t>
      </w:r>
    </w:p>
    <w:p w:rsidR="00572666" w:rsidRPr="00572666" w:rsidRDefault="00572666" w:rsidP="0057266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par"/>
          <w:sz w:val="24"/>
          <w:szCs w:val="24"/>
          <w:lang w:val="ro-RO"/>
        </w:rPr>
      </w:pPr>
    </w:p>
    <w:p w:rsidR="00572666" w:rsidRDefault="00572666" w:rsidP="0057266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Style w:val="spar"/>
          <w:sz w:val="24"/>
          <w:szCs w:val="24"/>
          <w:lang w:val="ro-RO"/>
        </w:rPr>
      </w:pPr>
    </w:p>
    <w:p w:rsidR="00426526" w:rsidRDefault="00426526" w:rsidP="0057266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Style w:val="spar"/>
          <w:sz w:val="24"/>
          <w:szCs w:val="24"/>
          <w:lang w:val="ro-RO"/>
        </w:rPr>
      </w:pPr>
    </w:p>
    <w:p w:rsidR="00C64934" w:rsidRPr="00C64934" w:rsidRDefault="00C64934" w:rsidP="00C64934">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567"/>
        <w:rPr>
          <w:rStyle w:val="spar"/>
          <w:sz w:val="24"/>
          <w:szCs w:val="24"/>
          <w:lang w:val="ro-RO"/>
        </w:rPr>
      </w:pPr>
      <w:proofErr w:type="spellStart"/>
      <w:r w:rsidRPr="00C64934">
        <w:rPr>
          <w:rStyle w:val="spar"/>
          <w:sz w:val="24"/>
          <w:szCs w:val="24"/>
        </w:rPr>
        <w:lastRenderedPageBreak/>
        <w:t>Declarația</w:t>
      </w:r>
      <w:proofErr w:type="spellEnd"/>
      <w:r w:rsidRPr="00C64934">
        <w:rPr>
          <w:rStyle w:val="spar"/>
          <w:sz w:val="24"/>
          <w:szCs w:val="24"/>
        </w:rPr>
        <w:t xml:space="preserve"> se </w:t>
      </w:r>
      <w:proofErr w:type="spellStart"/>
      <w:r w:rsidRPr="00C64934">
        <w:rPr>
          <w:rStyle w:val="spar"/>
          <w:sz w:val="24"/>
          <w:szCs w:val="24"/>
        </w:rPr>
        <w:t>depune</w:t>
      </w:r>
      <w:proofErr w:type="spellEnd"/>
      <w:r w:rsidRPr="00C64934">
        <w:rPr>
          <w:rStyle w:val="spar"/>
          <w:sz w:val="24"/>
          <w:szCs w:val="24"/>
        </w:rPr>
        <w:t xml:space="preserve"> la </w:t>
      </w:r>
      <w:r w:rsidRPr="00C64934">
        <w:rPr>
          <w:rStyle w:val="spar"/>
          <w:sz w:val="24"/>
          <w:szCs w:val="24"/>
          <w:lang w:val="ro-RO"/>
        </w:rPr>
        <w:t xml:space="preserve">compartimentul de specialitate al </w:t>
      </w:r>
      <w:r w:rsidRPr="00C64934">
        <w:rPr>
          <w:rStyle w:val="spar"/>
          <w:sz w:val="24"/>
          <w:szCs w:val="24"/>
          <w:bdr w:val="none" w:sz="0" w:space="0" w:color="auto" w:frame="1"/>
          <w:shd w:val="clear" w:color="auto" w:fill="FFFFFF"/>
          <w:lang w:val="ro-RO"/>
        </w:rPr>
        <w:t>unităților administrativ-teritoriale</w:t>
      </w:r>
      <w:r w:rsidRPr="00C64934">
        <w:rPr>
          <w:rStyle w:val="spar"/>
          <w:sz w:val="24"/>
          <w:szCs w:val="24"/>
          <w:lang w:val="ro-RO"/>
        </w:rPr>
        <w:t xml:space="preserve"> pe raza cărora se află </w:t>
      </w:r>
      <w:r w:rsidRPr="00C64934">
        <w:rPr>
          <w:rStyle w:val="spar"/>
          <w:sz w:val="24"/>
          <w:szCs w:val="24"/>
          <w:bdr w:val="none" w:sz="0" w:space="0" w:color="auto" w:frame="1"/>
          <w:shd w:val="clear" w:color="auto" w:fill="FFFFFF"/>
          <w:lang w:val="ro-RO"/>
        </w:rPr>
        <w:t xml:space="preserve">imobilele unde se </w:t>
      </w:r>
      <w:r w:rsidRPr="00C64934">
        <w:rPr>
          <w:rStyle w:val="spar"/>
          <w:sz w:val="24"/>
          <w:szCs w:val="24"/>
          <w:bdr w:val="none" w:sz="0" w:space="0" w:color="auto" w:frame="1"/>
          <w:lang w:val="ro-RO"/>
        </w:rPr>
        <w:t>exercitarea dreptul de trecere subteran, de suprafață sau aerian</w:t>
      </w:r>
      <w:r>
        <w:rPr>
          <w:rStyle w:val="spar"/>
          <w:sz w:val="24"/>
          <w:szCs w:val="24"/>
          <w:bdr w:val="none" w:sz="0" w:space="0" w:color="auto" w:frame="1"/>
          <w:lang w:val="ro-RO"/>
        </w:rPr>
        <w:t xml:space="preserve"> și trebuie însoțită de următoarele documente justificative:</w:t>
      </w:r>
    </w:p>
    <w:p w:rsidR="00C64934" w:rsidRDefault="005655A5" w:rsidP="00D22DF1">
      <w:pPr>
        <w:pStyle w:val="ListParagraph"/>
        <w:numPr>
          <w:ilvl w:val="0"/>
          <w:numId w:val="22"/>
        </w:numPr>
        <w:shd w:val="clear" w:color="auto" w:fill="FFFFFF"/>
        <w:tabs>
          <w:tab w:val="left" w:pos="916"/>
          <w:tab w:val="left" w:pos="127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firstLine="425"/>
        <w:rPr>
          <w:rStyle w:val="spar"/>
          <w:sz w:val="24"/>
          <w:szCs w:val="24"/>
        </w:rPr>
      </w:pPr>
      <w:proofErr w:type="spellStart"/>
      <w:r>
        <w:rPr>
          <w:rStyle w:val="spar"/>
          <w:sz w:val="24"/>
          <w:szCs w:val="24"/>
        </w:rPr>
        <w:t>C</w:t>
      </w:r>
      <w:r w:rsidR="00C64934">
        <w:rPr>
          <w:rStyle w:val="spar"/>
          <w:sz w:val="24"/>
          <w:szCs w:val="24"/>
        </w:rPr>
        <w:t>opie</w:t>
      </w:r>
      <w:proofErr w:type="spellEnd"/>
      <w:r w:rsidR="00C64934">
        <w:rPr>
          <w:rStyle w:val="spar"/>
          <w:sz w:val="24"/>
          <w:szCs w:val="24"/>
        </w:rPr>
        <w:t xml:space="preserve"> </w:t>
      </w:r>
      <w:proofErr w:type="gramStart"/>
      <w:r w:rsidR="00C64934">
        <w:rPr>
          <w:rStyle w:val="spar"/>
          <w:sz w:val="24"/>
          <w:szCs w:val="24"/>
        </w:rPr>
        <w:t>a</w:t>
      </w:r>
      <w:proofErr w:type="gramEnd"/>
      <w:r w:rsidR="00C64934">
        <w:rPr>
          <w:rStyle w:val="spar"/>
          <w:sz w:val="24"/>
          <w:szCs w:val="24"/>
        </w:rPr>
        <w:t xml:space="preserve"> </w:t>
      </w:r>
      <w:proofErr w:type="spellStart"/>
      <w:r w:rsidR="00C64934" w:rsidRPr="00C64934">
        <w:rPr>
          <w:rStyle w:val="spar"/>
          <w:sz w:val="24"/>
          <w:szCs w:val="24"/>
        </w:rPr>
        <w:t>actul</w:t>
      </w:r>
      <w:r w:rsidR="00C64934">
        <w:rPr>
          <w:rStyle w:val="spar"/>
          <w:sz w:val="24"/>
          <w:szCs w:val="24"/>
        </w:rPr>
        <w:t>ui</w:t>
      </w:r>
      <w:proofErr w:type="spellEnd"/>
      <w:r w:rsidR="00C64934" w:rsidRPr="00C64934">
        <w:rPr>
          <w:rStyle w:val="spar"/>
          <w:sz w:val="24"/>
          <w:szCs w:val="24"/>
        </w:rPr>
        <w:t xml:space="preserve"> de </w:t>
      </w:r>
      <w:proofErr w:type="spellStart"/>
      <w:r w:rsidR="00C64934" w:rsidRPr="00C64934">
        <w:rPr>
          <w:rStyle w:val="spar"/>
          <w:sz w:val="24"/>
          <w:szCs w:val="24"/>
        </w:rPr>
        <w:t>autorizare</w:t>
      </w:r>
      <w:proofErr w:type="spellEnd"/>
      <w:r w:rsidR="00C64934" w:rsidRPr="00C64934">
        <w:rPr>
          <w:rStyle w:val="spar"/>
          <w:sz w:val="24"/>
          <w:szCs w:val="24"/>
        </w:rPr>
        <w:t xml:space="preserve"> </w:t>
      </w:r>
      <w:proofErr w:type="spellStart"/>
      <w:r w:rsidR="00C64934" w:rsidRPr="00C64934">
        <w:rPr>
          <w:rStyle w:val="spar"/>
          <w:sz w:val="24"/>
          <w:szCs w:val="24"/>
        </w:rPr>
        <w:t>emis</w:t>
      </w:r>
      <w:proofErr w:type="spellEnd"/>
      <w:r w:rsidR="00C64934" w:rsidRPr="00C64934">
        <w:rPr>
          <w:rStyle w:val="spar"/>
          <w:sz w:val="24"/>
          <w:szCs w:val="24"/>
        </w:rPr>
        <w:t xml:space="preserve"> de </w:t>
      </w:r>
      <w:proofErr w:type="spellStart"/>
      <w:r w:rsidR="00C64934" w:rsidRPr="00C64934">
        <w:rPr>
          <w:rStyle w:val="spar"/>
          <w:sz w:val="24"/>
          <w:szCs w:val="24"/>
        </w:rPr>
        <w:t>Ministerul</w:t>
      </w:r>
      <w:proofErr w:type="spellEnd"/>
      <w:r w:rsidR="00C64934" w:rsidRPr="00C64934">
        <w:rPr>
          <w:rStyle w:val="spar"/>
          <w:sz w:val="24"/>
          <w:szCs w:val="24"/>
        </w:rPr>
        <w:t xml:space="preserve"> </w:t>
      </w:r>
      <w:proofErr w:type="spellStart"/>
      <w:r w:rsidR="00C64934" w:rsidRPr="00C64934">
        <w:rPr>
          <w:rStyle w:val="spar"/>
          <w:sz w:val="24"/>
          <w:szCs w:val="24"/>
        </w:rPr>
        <w:t>Economiei</w:t>
      </w:r>
      <w:proofErr w:type="spellEnd"/>
      <w:r w:rsidR="00C64934" w:rsidRPr="00C64934">
        <w:rPr>
          <w:rStyle w:val="spar"/>
          <w:sz w:val="24"/>
          <w:szCs w:val="24"/>
        </w:rPr>
        <w:t xml:space="preserve">, </w:t>
      </w:r>
      <w:proofErr w:type="spellStart"/>
      <w:r w:rsidR="00C64934" w:rsidRPr="00C64934">
        <w:rPr>
          <w:rStyle w:val="spar"/>
          <w:sz w:val="24"/>
          <w:szCs w:val="24"/>
        </w:rPr>
        <w:t>Energiei</w:t>
      </w:r>
      <w:proofErr w:type="spellEnd"/>
      <w:r w:rsidR="00C64934" w:rsidRPr="00C64934">
        <w:rPr>
          <w:rStyle w:val="spar"/>
          <w:sz w:val="24"/>
          <w:szCs w:val="24"/>
        </w:rPr>
        <w:t xml:space="preserve"> </w:t>
      </w:r>
      <w:proofErr w:type="spellStart"/>
      <w:r w:rsidR="00C64934" w:rsidRPr="00C64934">
        <w:rPr>
          <w:rStyle w:val="spar"/>
          <w:sz w:val="24"/>
          <w:szCs w:val="24"/>
        </w:rPr>
        <w:t>și</w:t>
      </w:r>
      <w:proofErr w:type="spellEnd"/>
      <w:r w:rsidR="00C64934" w:rsidRPr="00C64934">
        <w:rPr>
          <w:rStyle w:val="spar"/>
          <w:sz w:val="24"/>
          <w:szCs w:val="24"/>
        </w:rPr>
        <w:t xml:space="preserve"> </w:t>
      </w:r>
      <w:proofErr w:type="spellStart"/>
      <w:r w:rsidR="00C64934" w:rsidRPr="00C64934">
        <w:rPr>
          <w:rStyle w:val="spar"/>
          <w:sz w:val="24"/>
          <w:szCs w:val="24"/>
        </w:rPr>
        <w:t>Mediului</w:t>
      </w:r>
      <w:proofErr w:type="spellEnd"/>
      <w:r w:rsidR="00C64934" w:rsidRPr="00C64934">
        <w:rPr>
          <w:rStyle w:val="spar"/>
          <w:sz w:val="24"/>
          <w:szCs w:val="24"/>
        </w:rPr>
        <w:t xml:space="preserve"> de </w:t>
      </w:r>
      <w:proofErr w:type="spellStart"/>
      <w:r w:rsidR="00C64934" w:rsidRPr="00C64934">
        <w:rPr>
          <w:rStyle w:val="spar"/>
          <w:sz w:val="24"/>
          <w:szCs w:val="24"/>
        </w:rPr>
        <w:t>Afaceri</w:t>
      </w:r>
      <w:proofErr w:type="spellEnd"/>
      <w:r w:rsidR="00C64934" w:rsidRPr="00C64934">
        <w:rPr>
          <w:rStyle w:val="spar"/>
          <w:sz w:val="24"/>
          <w:szCs w:val="24"/>
        </w:rPr>
        <w:t xml:space="preserve">, </w:t>
      </w:r>
      <w:proofErr w:type="spellStart"/>
      <w:r w:rsidR="00C64934" w:rsidRPr="00C64934">
        <w:rPr>
          <w:rStyle w:val="spar"/>
          <w:sz w:val="24"/>
          <w:szCs w:val="24"/>
        </w:rPr>
        <w:t>în</w:t>
      </w:r>
      <w:proofErr w:type="spellEnd"/>
      <w:r w:rsidR="00C64934" w:rsidRPr="00C64934">
        <w:rPr>
          <w:rStyle w:val="spar"/>
          <w:sz w:val="24"/>
          <w:szCs w:val="24"/>
        </w:rPr>
        <w:t xml:space="preserve"> </w:t>
      </w:r>
      <w:proofErr w:type="spellStart"/>
      <w:r w:rsidR="00C64934" w:rsidRPr="00C64934">
        <w:rPr>
          <w:rStyle w:val="spar"/>
          <w:sz w:val="24"/>
          <w:szCs w:val="24"/>
        </w:rPr>
        <w:t>condițiile</w:t>
      </w:r>
      <w:proofErr w:type="spellEnd"/>
      <w:r w:rsidR="00C64934" w:rsidRPr="00C64934">
        <w:rPr>
          <w:rStyle w:val="spar"/>
          <w:sz w:val="24"/>
          <w:szCs w:val="24"/>
        </w:rPr>
        <w:t xml:space="preserve"> </w:t>
      </w:r>
      <w:proofErr w:type="spellStart"/>
      <w:r w:rsidR="00C64934" w:rsidRPr="00C64934">
        <w:rPr>
          <w:rStyle w:val="spar"/>
          <w:sz w:val="24"/>
          <w:szCs w:val="24"/>
        </w:rPr>
        <w:t>Legii</w:t>
      </w:r>
      <w:proofErr w:type="spellEnd"/>
      <w:r w:rsidR="00C64934" w:rsidRPr="00C64934">
        <w:rPr>
          <w:rStyle w:val="spar"/>
          <w:sz w:val="24"/>
          <w:szCs w:val="24"/>
        </w:rPr>
        <w:t xml:space="preserve"> nr. 256/2018</w:t>
      </w:r>
      <w:r w:rsidR="00D22DF1">
        <w:rPr>
          <w:rStyle w:val="spar"/>
          <w:sz w:val="24"/>
          <w:szCs w:val="24"/>
        </w:rPr>
        <w:t xml:space="preserve">, </w:t>
      </w:r>
      <w:proofErr w:type="spellStart"/>
      <w:r w:rsidR="00D22DF1">
        <w:rPr>
          <w:rStyle w:val="spar"/>
          <w:sz w:val="24"/>
          <w:szCs w:val="24"/>
        </w:rPr>
        <w:t>certificat</w:t>
      </w:r>
      <w:proofErr w:type="spellEnd"/>
      <w:r w:rsidR="00D22DF1">
        <w:rPr>
          <w:rStyle w:val="spar"/>
          <w:sz w:val="24"/>
          <w:szCs w:val="24"/>
        </w:rPr>
        <w:t xml:space="preserve"> „</w:t>
      </w:r>
      <w:r w:rsidR="00D22DF1" w:rsidRPr="00D22DF1">
        <w:rPr>
          <w:rStyle w:val="spar"/>
          <w:i/>
          <w:sz w:val="24"/>
          <w:szCs w:val="24"/>
        </w:rPr>
        <w:t xml:space="preserve">Conform cu </w:t>
      </w:r>
      <w:proofErr w:type="spellStart"/>
      <w:r w:rsidR="00D22DF1" w:rsidRPr="00D22DF1">
        <w:rPr>
          <w:rStyle w:val="spar"/>
          <w:i/>
          <w:sz w:val="24"/>
          <w:szCs w:val="24"/>
        </w:rPr>
        <w:t>originalul</w:t>
      </w:r>
      <w:proofErr w:type="spellEnd"/>
      <w:r w:rsidR="00D22DF1">
        <w:rPr>
          <w:rStyle w:val="spar"/>
          <w:sz w:val="24"/>
          <w:szCs w:val="24"/>
        </w:rPr>
        <w:t>”;</w:t>
      </w:r>
    </w:p>
    <w:p w:rsidR="00D22DF1" w:rsidRDefault="00D22DF1" w:rsidP="00D22DF1">
      <w:pPr>
        <w:pStyle w:val="ListParagraph"/>
        <w:numPr>
          <w:ilvl w:val="0"/>
          <w:numId w:val="22"/>
        </w:numPr>
        <w:shd w:val="clear" w:color="auto" w:fill="FFFFFF"/>
        <w:tabs>
          <w:tab w:val="left" w:pos="916"/>
          <w:tab w:val="left" w:pos="127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firstLine="425"/>
        <w:rPr>
          <w:rStyle w:val="spar"/>
          <w:sz w:val="24"/>
          <w:szCs w:val="24"/>
        </w:rPr>
      </w:pPr>
      <w:r>
        <w:rPr>
          <w:rStyle w:val="spar"/>
          <w:sz w:val="24"/>
          <w:szCs w:val="24"/>
          <w:lang w:val="ro-RO"/>
        </w:rPr>
        <w:t xml:space="preserve">Raportul de evaluare </w:t>
      </w:r>
      <w:r w:rsidRPr="006571B2">
        <w:rPr>
          <w:rStyle w:val="spar"/>
          <w:sz w:val="24"/>
          <w:szCs w:val="24"/>
          <w:lang w:val="ro-RO"/>
        </w:rPr>
        <w:t>întocmit de către un eva</w:t>
      </w:r>
      <w:r>
        <w:rPr>
          <w:rStyle w:val="spar"/>
          <w:sz w:val="24"/>
          <w:szCs w:val="24"/>
          <w:lang w:val="ro-RO"/>
        </w:rPr>
        <w:t>luator autorizat în condiţiile L</w:t>
      </w:r>
      <w:r w:rsidRPr="006571B2">
        <w:rPr>
          <w:rStyle w:val="spar"/>
          <w:sz w:val="24"/>
          <w:szCs w:val="24"/>
          <w:lang w:val="ro-RO"/>
        </w:rPr>
        <w:t>egii</w:t>
      </w:r>
      <w:r>
        <w:rPr>
          <w:rStyle w:val="spar"/>
          <w:sz w:val="24"/>
          <w:szCs w:val="24"/>
          <w:lang w:val="ro-RO"/>
        </w:rPr>
        <w:t xml:space="preserve"> </w:t>
      </w:r>
      <w:r w:rsidRPr="00C64934">
        <w:rPr>
          <w:rStyle w:val="spar"/>
          <w:sz w:val="24"/>
          <w:szCs w:val="24"/>
        </w:rPr>
        <w:t>nr. 256/2018</w:t>
      </w:r>
      <w:r>
        <w:rPr>
          <w:rStyle w:val="spar"/>
          <w:sz w:val="24"/>
          <w:szCs w:val="24"/>
        </w:rPr>
        <w:t>;</w:t>
      </w:r>
    </w:p>
    <w:p w:rsidR="00D22DF1" w:rsidRPr="00C64934" w:rsidRDefault="00D22DF1" w:rsidP="00D22DF1">
      <w:pPr>
        <w:pStyle w:val="ListParagraph"/>
        <w:numPr>
          <w:ilvl w:val="0"/>
          <w:numId w:val="22"/>
        </w:numPr>
        <w:shd w:val="clear" w:color="auto" w:fill="FFFFFF"/>
        <w:tabs>
          <w:tab w:val="left" w:pos="916"/>
          <w:tab w:val="left" w:pos="127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firstLine="425"/>
        <w:rPr>
          <w:rStyle w:val="spar"/>
          <w:sz w:val="24"/>
          <w:szCs w:val="24"/>
        </w:rPr>
      </w:pPr>
      <w:proofErr w:type="spellStart"/>
      <w:r>
        <w:rPr>
          <w:rStyle w:val="spar"/>
          <w:sz w:val="24"/>
          <w:szCs w:val="24"/>
        </w:rPr>
        <w:t>Declarație</w:t>
      </w:r>
      <w:proofErr w:type="spellEnd"/>
      <w:r>
        <w:rPr>
          <w:rStyle w:val="spar"/>
          <w:sz w:val="24"/>
          <w:szCs w:val="24"/>
        </w:rPr>
        <w:t xml:space="preserve"> </w:t>
      </w:r>
      <w:proofErr w:type="spellStart"/>
      <w:r>
        <w:rPr>
          <w:rStyle w:val="spar"/>
          <w:sz w:val="24"/>
          <w:szCs w:val="24"/>
        </w:rPr>
        <w:t>pe</w:t>
      </w:r>
      <w:proofErr w:type="spellEnd"/>
      <w:r>
        <w:rPr>
          <w:rStyle w:val="spar"/>
          <w:sz w:val="24"/>
          <w:szCs w:val="24"/>
        </w:rPr>
        <w:t xml:space="preserve"> </w:t>
      </w:r>
      <w:proofErr w:type="spellStart"/>
      <w:r>
        <w:rPr>
          <w:rStyle w:val="spar"/>
          <w:sz w:val="24"/>
          <w:szCs w:val="24"/>
        </w:rPr>
        <w:t>propria</w:t>
      </w:r>
      <w:proofErr w:type="spellEnd"/>
      <w:r>
        <w:rPr>
          <w:rStyle w:val="spar"/>
          <w:sz w:val="24"/>
          <w:szCs w:val="24"/>
        </w:rPr>
        <w:t xml:space="preserve"> </w:t>
      </w:r>
      <w:proofErr w:type="spellStart"/>
      <w:r>
        <w:rPr>
          <w:rStyle w:val="spar"/>
          <w:sz w:val="24"/>
          <w:szCs w:val="24"/>
        </w:rPr>
        <w:t>răspundere</w:t>
      </w:r>
      <w:proofErr w:type="spellEnd"/>
      <w:r>
        <w:rPr>
          <w:rStyle w:val="spar"/>
          <w:sz w:val="24"/>
          <w:szCs w:val="24"/>
        </w:rPr>
        <w:t xml:space="preserve"> </w:t>
      </w:r>
      <w:proofErr w:type="spellStart"/>
      <w:r>
        <w:rPr>
          <w:rStyle w:val="spar"/>
          <w:sz w:val="24"/>
          <w:szCs w:val="24"/>
        </w:rPr>
        <w:t>prin</w:t>
      </w:r>
      <w:proofErr w:type="spellEnd"/>
      <w:r>
        <w:rPr>
          <w:rStyle w:val="spar"/>
          <w:sz w:val="24"/>
          <w:szCs w:val="24"/>
        </w:rPr>
        <w:t xml:space="preserve"> care </w:t>
      </w:r>
      <w:proofErr w:type="spellStart"/>
      <w:r>
        <w:rPr>
          <w:rStyle w:val="spar"/>
          <w:sz w:val="24"/>
          <w:szCs w:val="24"/>
        </w:rPr>
        <w:t>administratorul</w:t>
      </w:r>
      <w:proofErr w:type="spellEnd"/>
      <w:r>
        <w:rPr>
          <w:rStyle w:val="spar"/>
          <w:sz w:val="24"/>
          <w:szCs w:val="24"/>
        </w:rPr>
        <w:t xml:space="preserve"> </w:t>
      </w:r>
      <w:proofErr w:type="spellStart"/>
      <w:r>
        <w:rPr>
          <w:rStyle w:val="spar"/>
          <w:sz w:val="24"/>
          <w:szCs w:val="24"/>
        </w:rPr>
        <w:t>sau</w:t>
      </w:r>
      <w:proofErr w:type="spellEnd"/>
      <w:r>
        <w:rPr>
          <w:rStyle w:val="spar"/>
          <w:sz w:val="24"/>
          <w:szCs w:val="24"/>
        </w:rPr>
        <w:t xml:space="preserve"> </w:t>
      </w:r>
      <w:proofErr w:type="spellStart"/>
      <w:r>
        <w:rPr>
          <w:rStyle w:val="spar"/>
          <w:sz w:val="24"/>
          <w:szCs w:val="24"/>
        </w:rPr>
        <w:t>reprezentantul</w:t>
      </w:r>
      <w:proofErr w:type="spellEnd"/>
      <w:r>
        <w:rPr>
          <w:rStyle w:val="spar"/>
          <w:sz w:val="24"/>
          <w:szCs w:val="24"/>
        </w:rPr>
        <w:t xml:space="preserve"> </w:t>
      </w:r>
      <w:proofErr w:type="spellStart"/>
      <w:r>
        <w:rPr>
          <w:rStyle w:val="spar"/>
          <w:sz w:val="24"/>
          <w:szCs w:val="24"/>
        </w:rPr>
        <w:t>operatorilui</w:t>
      </w:r>
      <w:proofErr w:type="spellEnd"/>
      <w:r>
        <w:rPr>
          <w:rStyle w:val="spar"/>
          <w:sz w:val="24"/>
          <w:szCs w:val="24"/>
        </w:rPr>
        <w:t xml:space="preserve"> economic </w:t>
      </w:r>
      <w:proofErr w:type="spellStart"/>
      <w:r>
        <w:rPr>
          <w:rStyle w:val="spar"/>
          <w:sz w:val="24"/>
          <w:szCs w:val="24"/>
        </w:rPr>
        <w:t>declară</w:t>
      </w:r>
      <w:proofErr w:type="spellEnd"/>
      <w:r>
        <w:rPr>
          <w:rStyle w:val="spar"/>
          <w:sz w:val="24"/>
          <w:szCs w:val="24"/>
        </w:rPr>
        <w:t xml:space="preserve"> data </w:t>
      </w:r>
      <w:proofErr w:type="spellStart"/>
      <w:r>
        <w:rPr>
          <w:rStyle w:val="spar"/>
          <w:sz w:val="24"/>
          <w:szCs w:val="24"/>
        </w:rPr>
        <w:t>primirii</w:t>
      </w:r>
      <w:proofErr w:type="spellEnd"/>
      <w:r>
        <w:rPr>
          <w:rStyle w:val="spar"/>
          <w:sz w:val="24"/>
          <w:szCs w:val="24"/>
        </w:rPr>
        <w:t xml:space="preserve"> </w:t>
      </w:r>
      <w:proofErr w:type="spellStart"/>
      <w:r>
        <w:rPr>
          <w:rStyle w:val="spar"/>
          <w:sz w:val="24"/>
          <w:szCs w:val="24"/>
        </w:rPr>
        <w:t>raportului</w:t>
      </w:r>
      <w:proofErr w:type="spellEnd"/>
      <w:r>
        <w:rPr>
          <w:rStyle w:val="spar"/>
          <w:sz w:val="24"/>
          <w:szCs w:val="24"/>
        </w:rPr>
        <w:t xml:space="preserve"> de </w:t>
      </w:r>
      <w:proofErr w:type="spellStart"/>
      <w:r>
        <w:rPr>
          <w:rStyle w:val="spar"/>
          <w:sz w:val="24"/>
          <w:szCs w:val="24"/>
        </w:rPr>
        <w:t>evaluare</w:t>
      </w:r>
      <w:proofErr w:type="spellEnd"/>
      <w:r>
        <w:rPr>
          <w:rStyle w:val="spar"/>
          <w:sz w:val="24"/>
          <w:szCs w:val="24"/>
        </w:rPr>
        <w:t>.</w:t>
      </w:r>
    </w:p>
    <w:p w:rsidR="00B27387" w:rsidRPr="00BA6A7D" w:rsidRDefault="00B27387" w:rsidP="00BA6A7D">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567"/>
        <w:rPr>
          <w:rStyle w:val="spar"/>
          <w:sz w:val="24"/>
          <w:szCs w:val="24"/>
          <w:lang w:val="ro-RO"/>
        </w:rPr>
      </w:pPr>
      <w:r w:rsidRPr="00BA6A7D">
        <w:rPr>
          <w:rStyle w:val="spar"/>
          <w:sz w:val="24"/>
          <w:szCs w:val="24"/>
          <w:lang w:val="ro-RO"/>
        </w:rPr>
        <w:t xml:space="preserve">În cazul compensațiilor aferente dreptului de trecere în schimbul limitărilor aduse dreptului de folosință, declarația se depune anual cu sumele indexate </w:t>
      </w:r>
      <w:r w:rsidRPr="00BA6A7D">
        <w:rPr>
          <w:rStyle w:val="spar"/>
          <w:sz w:val="24"/>
          <w:szCs w:val="24"/>
          <w:bdr w:val="none" w:sz="0" w:space="0" w:color="auto" w:frame="1"/>
          <w:lang w:val="ro-RO"/>
        </w:rPr>
        <w:t xml:space="preserve">cu </w:t>
      </w:r>
      <w:r w:rsidR="005655A5">
        <w:rPr>
          <w:rStyle w:val="spar"/>
          <w:sz w:val="24"/>
          <w:szCs w:val="24"/>
          <w:bdr w:val="none" w:sz="0" w:space="0" w:color="auto" w:frame="1"/>
          <w:lang w:val="ro-RO"/>
        </w:rPr>
        <w:t>rata</w:t>
      </w:r>
      <w:r w:rsidRPr="00BA6A7D">
        <w:rPr>
          <w:rStyle w:val="spar"/>
          <w:sz w:val="24"/>
          <w:szCs w:val="24"/>
          <w:bdr w:val="none" w:sz="0" w:space="0" w:color="auto" w:frame="1"/>
          <w:lang w:val="ro-RO"/>
        </w:rPr>
        <w:t xml:space="preserve"> inflație</w:t>
      </w:r>
      <w:r w:rsidR="005655A5">
        <w:rPr>
          <w:rStyle w:val="spar"/>
          <w:sz w:val="24"/>
          <w:szCs w:val="24"/>
          <w:bdr w:val="none" w:sz="0" w:space="0" w:color="auto" w:frame="1"/>
          <w:lang w:val="ro-RO"/>
        </w:rPr>
        <w:t>i</w:t>
      </w:r>
      <w:r w:rsidRPr="00BA6A7D">
        <w:rPr>
          <w:rStyle w:val="spar"/>
          <w:sz w:val="24"/>
          <w:szCs w:val="24"/>
          <w:bdr w:val="none" w:sz="0" w:space="0" w:color="auto" w:frame="1"/>
          <w:lang w:val="ro-RO"/>
        </w:rPr>
        <w:t>.</w:t>
      </w:r>
    </w:p>
    <w:p w:rsidR="00B27387" w:rsidRPr="001A373C" w:rsidRDefault="00B27387" w:rsidP="00B27387">
      <w:pPr>
        <w:pStyle w:val="ListParagraph"/>
        <w:tabs>
          <w:tab w:val="left" w:pos="1843"/>
        </w:tabs>
        <w:spacing w:after="0"/>
        <w:ind w:left="851" w:firstLine="567"/>
        <w:rPr>
          <w:rStyle w:val="spar"/>
          <w:sz w:val="24"/>
          <w:szCs w:val="24"/>
          <w:bdr w:val="none" w:sz="0" w:space="0" w:color="auto" w:frame="1"/>
          <w:shd w:val="clear" w:color="auto" w:fill="FFFFFF"/>
          <w:lang w:val="ro-RO"/>
        </w:rPr>
      </w:pPr>
      <w:r>
        <w:rPr>
          <w:rStyle w:val="spar"/>
          <w:sz w:val="24"/>
          <w:szCs w:val="24"/>
          <w:bdr w:val="none" w:sz="0" w:space="0" w:color="auto" w:frame="1"/>
          <w:lang w:val="ro-RO"/>
        </w:rPr>
        <w:t xml:space="preserve"> </w:t>
      </w:r>
      <w:r w:rsidR="005655A5">
        <w:rPr>
          <w:rStyle w:val="spar"/>
          <w:sz w:val="24"/>
          <w:szCs w:val="24"/>
          <w:bdr w:val="none" w:sz="0" w:space="0" w:color="auto" w:frame="1"/>
          <w:lang w:val="ro-RO"/>
        </w:rPr>
        <w:t>Rata</w:t>
      </w:r>
      <w:r>
        <w:rPr>
          <w:rStyle w:val="spar"/>
          <w:sz w:val="24"/>
          <w:szCs w:val="24"/>
          <w:bdr w:val="none" w:sz="0" w:space="0" w:color="auto" w:frame="1"/>
          <w:lang w:val="ro-RO"/>
        </w:rPr>
        <w:t xml:space="preserve"> inflației se publică anual pe site-ul </w:t>
      </w:r>
      <w:r w:rsidR="00D22DF1">
        <w:rPr>
          <w:rStyle w:val="spar"/>
          <w:sz w:val="24"/>
          <w:szCs w:val="24"/>
          <w:bdr w:val="none" w:sz="0" w:space="0" w:color="auto" w:frame="1"/>
          <w:lang w:val="ro-RO"/>
        </w:rPr>
        <w:t xml:space="preserve">Institutului Național de Statistică, </w:t>
      </w:r>
      <w:r w:rsidR="005655A5">
        <w:rPr>
          <w:rStyle w:val="spar"/>
          <w:sz w:val="24"/>
          <w:szCs w:val="24"/>
          <w:bdr w:val="none" w:sz="0" w:space="0" w:color="auto" w:frame="1"/>
          <w:lang w:val="ro-RO"/>
        </w:rPr>
        <w:t>Mi</w:t>
      </w:r>
      <w:r>
        <w:rPr>
          <w:rStyle w:val="spar"/>
          <w:sz w:val="24"/>
          <w:szCs w:val="24"/>
          <w:bdr w:val="none" w:sz="0" w:space="0" w:color="auto" w:frame="1"/>
          <w:lang w:val="ro-RO"/>
        </w:rPr>
        <w:t>nisterului Finanțelor Publice și al Ministerului Lucrărilor Publice, Dezvoltării și Administrației.</w:t>
      </w:r>
    </w:p>
    <w:p w:rsidR="005655A5" w:rsidRPr="005655A5" w:rsidRDefault="00BA6A7D" w:rsidP="00A315F4">
      <w:pPr>
        <w:pStyle w:val="ListParagraph"/>
        <w:numPr>
          <w:ilvl w:val="0"/>
          <w:numId w:val="19"/>
        </w:numPr>
        <w:tabs>
          <w:tab w:val="left" w:pos="1843"/>
        </w:tabs>
        <w:spacing w:after="0"/>
        <w:ind w:left="851" w:firstLine="567"/>
        <w:rPr>
          <w:rStyle w:val="spar"/>
          <w:b/>
          <w:sz w:val="24"/>
          <w:szCs w:val="24"/>
          <w:bdr w:val="none" w:sz="0" w:space="0" w:color="auto" w:frame="1"/>
          <w:shd w:val="clear" w:color="auto" w:fill="FFFFFF"/>
          <w:lang w:val="ro-RO"/>
        </w:rPr>
      </w:pPr>
      <w:r w:rsidRPr="005655A5">
        <w:rPr>
          <w:rStyle w:val="spar"/>
          <w:sz w:val="24"/>
          <w:szCs w:val="24"/>
          <w:bdr w:val="none" w:sz="0" w:space="0" w:color="auto" w:frame="1"/>
          <w:lang w:val="ro-RO"/>
        </w:rPr>
        <w:t>Potrivit art. 336, alin</w:t>
      </w:r>
      <w:r w:rsidR="007A234B" w:rsidRPr="005655A5">
        <w:rPr>
          <w:rStyle w:val="spar"/>
          <w:sz w:val="24"/>
          <w:szCs w:val="24"/>
          <w:bdr w:val="none" w:sz="0" w:space="0" w:color="auto" w:frame="1"/>
          <w:lang w:val="ro-RO"/>
        </w:rPr>
        <w:t>.</w:t>
      </w:r>
      <w:r w:rsidRPr="005655A5">
        <w:rPr>
          <w:rStyle w:val="spar"/>
          <w:sz w:val="24"/>
          <w:szCs w:val="24"/>
          <w:bdr w:val="none" w:sz="0" w:space="0" w:color="auto" w:frame="1"/>
          <w:lang w:val="ro-RO"/>
        </w:rPr>
        <w:t xml:space="preserve"> (1) lit. a)</w:t>
      </w:r>
      <w:r w:rsidR="007A234B" w:rsidRPr="005655A5">
        <w:rPr>
          <w:rStyle w:val="spar"/>
          <w:sz w:val="24"/>
          <w:szCs w:val="24"/>
          <w:bdr w:val="none" w:sz="0" w:space="0" w:color="auto" w:frame="1"/>
          <w:lang w:val="ro-RO"/>
        </w:rPr>
        <w:t xml:space="preserve"> și b)</w:t>
      </w:r>
      <w:r w:rsidRPr="005655A5">
        <w:rPr>
          <w:rStyle w:val="spar"/>
          <w:sz w:val="24"/>
          <w:szCs w:val="24"/>
          <w:bdr w:val="none" w:sz="0" w:space="0" w:color="auto" w:frame="1"/>
          <w:lang w:val="ro-RO"/>
        </w:rPr>
        <w:t xml:space="preserve"> din </w:t>
      </w:r>
      <w:r w:rsidR="007A234B" w:rsidRPr="005655A5">
        <w:rPr>
          <w:rStyle w:val="spar"/>
          <w:sz w:val="24"/>
          <w:szCs w:val="24"/>
          <w:bdr w:val="none" w:sz="0" w:space="0" w:color="auto" w:frame="1"/>
          <w:lang w:val="ro-RO"/>
        </w:rPr>
        <w:t xml:space="preserve">Legea nr. 207/2015 privind </w:t>
      </w:r>
      <w:r w:rsidRPr="005655A5">
        <w:rPr>
          <w:rStyle w:val="spar"/>
          <w:sz w:val="24"/>
          <w:szCs w:val="24"/>
          <w:bdr w:val="none" w:sz="0" w:space="0" w:color="auto" w:frame="1"/>
          <w:lang w:val="ro-RO"/>
        </w:rPr>
        <w:t xml:space="preserve">Codul de Procedură fiscală, </w:t>
      </w:r>
      <w:r w:rsidR="007A234B" w:rsidRPr="005655A5">
        <w:rPr>
          <w:rStyle w:val="spar"/>
          <w:sz w:val="24"/>
          <w:szCs w:val="24"/>
          <w:bdr w:val="none" w:sz="0" w:space="0" w:color="auto" w:frame="1"/>
          <w:lang w:val="ro-RO"/>
        </w:rPr>
        <w:t xml:space="preserve">cu modificările și completările ulterioare, </w:t>
      </w:r>
      <w:r w:rsidRPr="005655A5">
        <w:rPr>
          <w:rStyle w:val="spar"/>
          <w:sz w:val="24"/>
          <w:szCs w:val="24"/>
          <w:bdr w:val="none" w:sz="0" w:space="0" w:color="auto" w:frame="1"/>
          <w:lang w:val="ro-RO"/>
        </w:rPr>
        <w:t>c</w:t>
      </w:r>
      <w:r w:rsidRPr="005655A5">
        <w:rPr>
          <w:rStyle w:val="spar"/>
          <w:sz w:val="24"/>
          <w:szCs w:val="24"/>
          <w:lang w:val="ro-RO"/>
        </w:rPr>
        <w:t xml:space="preserve">onstituie contravenție nedepunerea </w:t>
      </w:r>
      <w:r w:rsidR="007A234B" w:rsidRPr="005655A5">
        <w:rPr>
          <w:rStyle w:val="spar"/>
          <w:sz w:val="24"/>
          <w:szCs w:val="24"/>
          <w:lang w:val="ro-RO"/>
        </w:rPr>
        <w:t xml:space="preserve">sau depunerea cu întârziere </w:t>
      </w:r>
      <w:r w:rsidRPr="005655A5">
        <w:rPr>
          <w:rStyle w:val="spar"/>
          <w:sz w:val="24"/>
          <w:szCs w:val="24"/>
          <w:lang w:val="ro-RO"/>
        </w:rPr>
        <w:t>de către contribuabil/plătitor la termenele prevăzute de lege a declarațiilor fiscal</w:t>
      </w:r>
      <w:r w:rsidR="005655A5" w:rsidRPr="005655A5">
        <w:rPr>
          <w:rStyle w:val="spar"/>
          <w:sz w:val="24"/>
          <w:szCs w:val="24"/>
          <w:lang w:val="ro-RO"/>
        </w:rPr>
        <w:t>e</w:t>
      </w:r>
      <w:r w:rsidR="005655A5">
        <w:rPr>
          <w:rStyle w:val="spar"/>
          <w:sz w:val="24"/>
          <w:szCs w:val="24"/>
          <w:lang w:val="ro-RO"/>
        </w:rPr>
        <w:t>.</w:t>
      </w:r>
    </w:p>
    <w:p w:rsidR="005655A5" w:rsidRPr="005655A5" w:rsidRDefault="005655A5" w:rsidP="005655A5">
      <w:pPr>
        <w:pStyle w:val="ListParagraph"/>
        <w:tabs>
          <w:tab w:val="left" w:pos="1843"/>
        </w:tabs>
        <w:spacing w:after="0"/>
        <w:ind w:left="1418"/>
        <w:rPr>
          <w:rStyle w:val="spar"/>
          <w:b/>
          <w:sz w:val="24"/>
          <w:szCs w:val="24"/>
          <w:bdr w:val="none" w:sz="0" w:space="0" w:color="auto" w:frame="1"/>
          <w:shd w:val="clear" w:color="auto" w:fill="FFFFFF"/>
          <w:lang w:val="ro-RO"/>
        </w:rPr>
      </w:pPr>
    </w:p>
    <w:p w:rsidR="00BE60EA" w:rsidRDefault="00D07B07" w:rsidP="00A315F4">
      <w:pPr>
        <w:spacing w:after="0"/>
        <w:ind w:left="851" w:firstLine="567"/>
        <w:rPr>
          <w:rStyle w:val="spar"/>
          <w:b/>
          <w:sz w:val="24"/>
          <w:szCs w:val="24"/>
          <w:bdr w:val="none" w:sz="0" w:space="0" w:color="auto" w:frame="1"/>
          <w:shd w:val="clear" w:color="auto" w:fill="FFFFFF"/>
          <w:lang w:val="ro-RO"/>
        </w:rPr>
      </w:pPr>
      <w:r>
        <w:rPr>
          <w:rStyle w:val="spar"/>
          <w:b/>
          <w:sz w:val="24"/>
          <w:szCs w:val="24"/>
          <w:bdr w:val="none" w:sz="0" w:space="0" w:color="auto" w:frame="1"/>
          <w:shd w:val="clear" w:color="auto" w:fill="FFFFFF"/>
          <w:lang w:val="ro-RO"/>
        </w:rPr>
        <w:t>Art. 3-</w:t>
      </w:r>
      <w:r w:rsidR="002C28B7">
        <w:rPr>
          <w:rStyle w:val="spar"/>
          <w:b/>
          <w:sz w:val="24"/>
          <w:szCs w:val="24"/>
          <w:bdr w:val="none" w:sz="0" w:space="0" w:color="auto" w:frame="1"/>
          <w:shd w:val="clear" w:color="auto" w:fill="FFFFFF"/>
          <w:lang w:val="ro-RO"/>
        </w:rPr>
        <w:t xml:space="preserve"> Plata</w:t>
      </w:r>
    </w:p>
    <w:p w:rsidR="005655A5" w:rsidRDefault="005655A5" w:rsidP="00A315F4">
      <w:pPr>
        <w:spacing w:after="0"/>
        <w:ind w:left="851" w:firstLine="567"/>
        <w:rPr>
          <w:rStyle w:val="spar"/>
          <w:b/>
          <w:sz w:val="24"/>
          <w:szCs w:val="24"/>
          <w:bdr w:val="none" w:sz="0" w:space="0" w:color="auto" w:frame="1"/>
          <w:shd w:val="clear" w:color="auto" w:fill="FFFFFF"/>
          <w:lang w:val="ro-RO"/>
        </w:rPr>
      </w:pPr>
    </w:p>
    <w:p w:rsidR="00F11778" w:rsidRPr="00D07B07" w:rsidRDefault="00F11778" w:rsidP="00B73BF0">
      <w:pPr>
        <w:pStyle w:val="ListParagraph"/>
        <w:numPr>
          <w:ilvl w:val="0"/>
          <w:numId w:val="18"/>
        </w:numPr>
        <w:tabs>
          <w:tab w:val="left" w:pos="993"/>
          <w:tab w:val="left" w:pos="1843"/>
        </w:tabs>
        <w:spacing w:after="0"/>
        <w:ind w:left="851" w:firstLine="567"/>
        <w:rPr>
          <w:rStyle w:val="spar"/>
          <w:sz w:val="24"/>
          <w:szCs w:val="24"/>
          <w:bdr w:val="none" w:sz="0" w:space="0" w:color="auto" w:frame="1"/>
          <w:shd w:val="clear" w:color="auto" w:fill="FFFFFF"/>
          <w:lang w:val="ro-RO"/>
        </w:rPr>
      </w:pPr>
      <w:r>
        <w:rPr>
          <w:rStyle w:val="spar"/>
          <w:sz w:val="24"/>
          <w:szCs w:val="24"/>
          <w:bdr w:val="none" w:sz="0" w:space="0" w:color="auto" w:frame="1"/>
          <w:shd w:val="clear" w:color="auto" w:fill="FFFFFF"/>
          <w:lang w:val="ro-RO"/>
        </w:rPr>
        <w:t>Plata c</w:t>
      </w:r>
      <w:r>
        <w:rPr>
          <w:rStyle w:val="spar"/>
          <w:sz w:val="24"/>
          <w:szCs w:val="24"/>
          <w:lang w:val="ro-RO"/>
        </w:rPr>
        <w:t>ompensațiilor</w:t>
      </w:r>
      <w:r w:rsidRPr="001A373C">
        <w:rPr>
          <w:rStyle w:val="spar"/>
          <w:sz w:val="24"/>
          <w:szCs w:val="24"/>
          <w:lang w:val="ro-RO"/>
        </w:rPr>
        <w:t xml:space="preserve"> și despăgubiril</w:t>
      </w:r>
      <w:r>
        <w:rPr>
          <w:rStyle w:val="spar"/>
          <w:sz w:val="24"/>
          <w:szCs w:val="24"/>
          <w:lang w:val="ro-RO"/>
        </w:rPr>
        <w:t>or</w:t>
      </w:r>
      <w:r w:rsidRPr="001A373C">
        <w:rPr>
          <w:rStyle w:val="spar"/>
          <w:sz w:val="24"/>
          <w:szCs w:val="24"/>
          <w:lang w:val="ro-RO"/>
        </w:rPr>
        <w:t xml:space="preserve"> </w:t>
      </w:r>
      <w:r w:rsidR="00D07B07">
        <w:rPr>
          <w:rStyle w:val="spar"/>
          <w:sz w:val="24"/>
          <w:szCs w:val="24"/>
          <w:lang w:val="ro-RO"/>
        </w:rPr>
        <w:t xml:space="preserve">prevăzute la art. 13, </w:t>
      </w:r>
      <w:r w:rsidR="00D07B07">
        <w:rPr>
          <w:rStyle w:val="spar"/>
          <w:sz w:val="24"/>
          <w:szCs w:val="24"/>
          <w:bdr w:val="none" w:sz="0" w:space="0" w:color="auto" w:frame="1"/>
          <w:shd w:val="clear" w:color="auto" w:fill="FFFFFF"/>
          <w:lang w:val="ro-RO"/>
        </w:rPr>
        <w:t xml:space="preserve">alin. (5), (7) și (9) din </w:t>
      </w:r>
      <w:r w:rsidR="00D07B07">
        <w:rPr>
          <w:rStyle w:val="spar"/>
          <w:sz w:val="24"/>
          <w:szCs w:val="24"/>
          <w:lang w:val="ro-RO"/>
        </w:rPr>
        <w:t xml:space="preserve">Legea nr. 256/2018, </w:t>
      </w:r>
      <w:r w:rsidRPr="001A373C">
        <w:rPr>
          <w:rStyle w:val="spar"/>
          <w:sz w:val="24"/>
          <w:szCs w:val="24"/>
          <w:lang w:val="ro-RO"/>
        </w:rPr>
        <w:t xml:space="preserve">se </w:t>
      </w:r>
      <w:r>
        <w:rPr>
          <w:rStyle w:val="spar"/>
          <w:sz w:val="24"/>
          <w:szCs w:val="24"/>
          <w:lang w:val="ro-RO"/>
        </w:rPr>
        <w:t>face</w:t>
      </w:r>
      <w:r w:rsidRPr="001A373C">
        <w:rPr>
          <w:rStyle w:val="spar"/>
          <w:sz w:val="24"/>
          <w:szCs w:val="24"/>
          <w:lang w:val="ro-RO"/>
        </w:rPr>
        <w:t xml:space="preserve"> </w:t>
      </w:r>
      <w:r w:rsidRPr="00D36D88">
        <w:rPr>
          <w:rStyle w:val="spar"/>
          <w:sz w:val="24"/>
          <w:szCs w:val="24"/>
        </w:rPr>
        <w:t xml:space="preserve">la </w:t>
      </w:r>
      <w:r w:rsidR="007F729B" w:rsidRPr="001A373C">
        <w:rPr>
          <w:rStyle w:val="spar"/>
          <w:sz w:val="24"/>
          <w:szCs w:val="24"/>
          <w:lang w:val="ro-RO"/>
        </w:rPr>
        <w:t>bugetul local</w:t>
      </w:r>
      <w:r w:rsidRPr="00D36D88">
        <w:rPr>
          <w:rStyle w:val="spar"/>
          <w:sz w:val="24"/>
          <w:szCs w:val="24"/>
          <w:lang w:val="ro-RO"/>
        </w:rPr>
        <w:t xml:space="preserve"> al </w:t>
      </w:r>
      <w:r w:rsidRPr="00D36D88">
        <w:rPr>
          <w:rStyle w:val="spar"/>
          <w:sz w:val="24"/>
          <w:szCs w:val="24"/>
          <w:bdr w:val="none" w:sz="0" w:space="0" w:color="auto" w:frame="1"/>
          <w:shd w:val="clear" w:color="auto" w:fill="FFFFFF"/>
          <w:lang w:val="ro-RO"/>
        </w:rPr>
        <w:t>unităților administrativ-teritoriale</w:t>
      </w:r>
      <w:r w:rsidRPr="001A373C">
        <w:rPr>
          <w:rStyle w:val="spar"/>
          <w:sz w:val="24"/>
          <w:szCs w:val="24"/>
          <w:lang w:val="ro-RO"/>
        </w:rPr>
        <w:t xml:space="preserve">, până la termenele </w:t>
      </w:r>
      <w:r w:rsidR="00D07B07">
        <w:rPr>
          <w:rStyle w:val="spar"/>
          <w:sz w:val="24"/>
          <w:szCs w:val="24"/>
          <w:lang w:val="ro-RO"/>
        </w:rPr>
        <w:t xml:space="preserve">prevăzute la art. 13, </w:t>
      </w:r>
      <w:r w:rsidR="00D07B07">
        <w:rPr>
          <w:rStyle w:val="spar"/>
          <w:sz w:val="24"/>
          <w:szCs w:val="24"/>
          <w:bdr w:val="none" w:sz="0" w:space="0" w:color="auto" w:frame="1"/>
          <w:shd w:val="clear" w:color="auto" w:fill="FFFFFF"/>
          <w:lang w:val="ro-RO"/>
        </w:rPr>
        <w:t xml:space="preserve">alin. (5), (7) și (9) din </w:t>
      </w:r>
      <w:r w:rsidR="00D07B07">
        <w:rPr>
          <w:rStyle w:val="spar"/>
          <w:sz w:val="24"/>
          <w:szCs w:val="24"/>
          <w:lang w:val="ro-RO"/>
        </w:rPr>
        <w:t>Legea nr. 256/2018</w:t>
      </w:r>
      <w:r w:rsidRPr="001A373C">
        <w:rPr>
          <w:rStyle w:val="spar"/>
          <w:sz w:val="24"/>
          <w:szCs w:val="24"/>
          <w:lang w:val="ro-RO"/>
        </w:rPr>
        <w:t xml:space="preserve">. </w:t>
      </w:r>
    </w:p>
    <w:p w:rsidR="00D07B07" w:rsidRPr="00D07B07" w:rsidRDefault="00D07B07" w:rsidP="00B73BF0">
      <w:pPr>
        <w:pStyle w:val="ListParagraph"/>
        <w:numPr>
          <w:ilvl w:val="0"/>
          <w:numId w:val="18"/>
        </w:numPr>
        <w:tabs>
          <w:tab w:val="left" w:pos="993"/>
          <w:tab w:val="left" w:pos="1843"/>
        </w:tabs>
        <w:spacing w:after="0"/>
        <w:ind w:left="851" w:firstLine="567"/>
        <w:rPr>
          <w:rStyle w:val="spar"/>
          <w:sz w:val="24"/>
          <w:szCs w:val="24"/>
          <w:bdr w:val="none" w:sz="0" w:space="0" w:color="auto" w:frame="1"/>
          <w:shd w:val="clear" w:color="auto" w:fill="FFFFFF"/>
          <w:lang w:val="ro-RO"/>
        </w:rPr>
      </w:pPr>
      <w:r>
        <w:rPr>
          <w:rStyle w:val="spar"/>
          <w:sz w:val="24"/>
          <w:szCs w:val="24"/>
          <w:bdr w:val="none" w:sz="0" w:space="0" w:color="auto" w:frame="1"/>
          <w:shd w:val="clear" w:color="auto" w:fill="FFFFFF"/>
          <w:lang w:val="ro-RO"/>
        </w:rPr>
        <w:t xml:space="preserve">Sumele cuvenite bugetelor locale în temeiul </w:t>
      </w:r>
      <w:r>
        <w:rPr>
          <w:rStyle w:val="spar"/>
          <w:sz w:val="24"/>
          <w:szCs w:val="24"/>
          <w:lang w:val="ro-RO"/>
        </w:rPr>
        <w:t xml:space="preserve">art. 13, </w:t>
      </w:r>
      <w:r>
        <w:rPr>
          <w:rStyle w:val="spar"/>
          <w:sz w:val="24"/>
          <w:szCs w:val="24"/>
          <w:bdr w:val="none" w:sz="0" w:space="0" w:color="auto" w:frame="1"/>
          <w:shd w:val="clear" w:color="auto" w:fill="FFFFFF"/>
          <w:lang w:val="ro-RO"/>
        </w:rPr>
        <w:t xml:space="preserve">alin. (5), (7) și (9) din </w:t>
      </w:r>
      <w:r>
        <w:rPr>
          <w:rStyle w:val="spar"/>
          <w:sz w:val="24"/>
          <w:szCs w:val="24"/>
          <w:lang w:val="ro-RO"/>
        </w:rPr>
        <w:t xml:space="preserve">Legea nr. 256/2018, se achită în contul deschis de unitatea administrativ-teritorială, la Trezorerie Statului, cu precizarea Codului de Cont 165000 </w:t>
      </w:r>
      <w:r w:rsidRPr="00D07B07">
        <w:rPr>
          <w:rStyle w:val="spar"/>
          <w:i/>
          <w:sz w:val="24"/>
          <w:szCs w:val="24"/>
          <w:lang w:val="ro-RO"/>
        </w:rPr>
        <w:t>„Alte taxe pe utilizarea bunurilor, autorizarea utilizării bunurilor sau pe desfășurare de ac</w:t>
      </w:r>
      <w:bookmarkStart w:id="0" w:name="_GoBack"/>
      <w:bookmarkEnd w:id="0"/>
      <w:r w:rsidRPr="00D07B07">
        <w:rPr>
          <w:rStyle w:val="spar"/>
          <w:i/>
          <w:sz w:val="24"/>
          <w:szCs w:val="24"/>
          <w:lang w:val="ro-RO"/>
        </w:rPr>
        <w:t>tivități”</w:t>
      </w:r>
      <w:r>
        <w:rPr>
          <w:rStyle w:val="spar"/>
          <w:sz w:val="24"/>
          <w:szCs w:val="24"/>
          <w:lang w:val="ro-RO"/>
        </w:rPr>
        <w:t>.</w:t>
      </w:r>
    </w:p>
    <w:p w:rsidR="0064035B" w:rsidRPr="0064035B" w:rsidRDefault="0064035B" w:rsidP="0064035B">
      <w:pPr>
        <w:pStyle w:val="ListParagraph"/>
        <w:numPr>
          <w:ilvl w:val="0"/>
          <w:numId w:val="18"/>
        </w:numPr>
        <w:tabs>
          <w:tab w:val="left" w:pos="1843"/>
        </w:tabs>
        <w:spacing w:after="0"/>
        <w:ind w:left="851" w:firstLine="642"/>
        <w:rPr>
          <w:rStyle w:val="spar"/>
          <w:sz w:val="24"/>
          <w:szCs w:val="24"/>
          <w:bdr w:val="none" w:sz="0" w:space="0" w:color="auto" w:frame="1"/>
          <w:shd w:val="clear" w:color="auto" w:fill="FFFFFF"/>
          <w:lang w:val="ro-RO"/>
        </w:rPr>
      </w:pPr>
      <w:r>
        <w:rPr>
          <w:rStyle w:val="spar"/>
          <w:sz w:val="24"/>
          <w:szCs w:val="24"/>
          <w:bdr w:val="none" w:sz="0" w:space="0" w:color="auto" w:frame="1"/>
          <w:shd w:val="clear" w:color="auto" w:fill="FFFFFF"/>
          <w:lang w:val="ro-RO"/>
        </w:rPr>
        <w:t xml:space="preserve">Pentru neachitarea la termenele de plata prevăzute la  </w:t>
      </w:r>
      <w:r>
        <w:rPr>
          <w:rStyle w:val="spar"/>
          <w:sz w:val="24"/>
          <w:szCs w:val="24"/>
          <w:lang w:val="ro-RO"/>
        </w:rPr>
        <w:t xml:space="preserve">art. 13, </w:t>
      </w:r>
      <w:r>
        <w:rPr>
          <w:rStyle w:val="spar"/>
          <w:sz w:val="24"/>
          <w:szCs w:val="24"/>
          <w:bdr w:val="none" w:sz="0" w:space="0" w:color="auto" w:frame="1"/>
          <w:shd w:val="clear" w:color="auto" w:fill="FFFFFF"/>
          <w:lang w:val="ro-RO"/>
        </w:rPr>
        <w:t xml:space="preserve">alin. (5), (7) și (9) din </w:t>
      </w:r>
      <w:r>
        <w:rPr>
          <w:rStyle w:val="spar"/>
          <w:sz w:val="24"/>
          <w:szCs w:val="24"/>
          <w:lang w:val="ro-RO"/>
        </w:rPr>
        <w:t xml:space="preserve">Legea nr. 256/2018, contribuabilii datorează după acest termen majorări de întârziere. </w:t>
      </w:r>
    </w:p>
    <w:p w:rsidR="00BC5061" w:rsidRPr="00E249F0" w:rsidRDefault="0064035B" w:rsidP="005655A5">
      <w:pPr>
        <w:pStyle w:val="ListParagraph"/>
        <w:numPr>
          <w:ilvl w:val="0"/>
          <w:numId w:val="18"/>
        </w:numPr>
        <w:tabs>
          <w:tab w:val="left" w:pos="1843"/>
        </w:tabs>
        <w:spacing w:after="0"/>
        <w:ind w:left="851" w:firstLine="642"/>
        <w:rPr>
          <w:rStyle w:val="spar"/>
          <w:sz w:val="24"/>
          <w:szCs w:val="24"/>
          <w:bdr w:val="none" w:sz="0" w:space="0" w:color="auto" w:frame="1"/>
          <w:shd w:val="clear" w:color="auto" w:fill="FFFFFF"/>
          <w:lang w:val="ro-RO"/>
        </w:rPr>
      </w:pPr>
      <w:r>
        <w:rPr>
          <w:rStyle w:val="spar"/>
          <w:sz w:val="24"/>
          <w:szCs w:val="24"/>
          <w:lang w:val="ro-RO"/>
        </w:rPr>
        <w:t>Nivelul majorării de întârziere este de 1℅ din cuantumul obligației fiscale principale neachitate în termen, calculată pentru fiecare lună sau fracțiune de lună, începând cu ziua imediat următoare termenului de scadență și până la data stingerii sumei datorate, inclusiv.</w:t>
      </w:r>
    </w:p>
    <w:p w:rsidR="00797279" w:rsidRPr="005655A5" w:rsidRDefault="0064035B" w:rsidP="005655A5">
      <w:pPr>
        <w:pStyle w:val="ListParagraph"/>
        <w:numPr>
          <w:ilvl w:val="0"/>
          <w:numId w:val="18"/>
        </w:numPr>
        <w:tabs>
          <w:tab w:val="left" w:pos="1843"/>
        </w:tabs>
        <w:ind w:left="851" w:firstLine="642"/>
        <w:rPr>
          <w:b/>
          <w:lang w:val="ro-RO"/>
        </w:rPr>
      </w:pPr>
      <w:r w:rsidRPr="005655A5">
        <w:rPr>
          <w:rStyle w:val="spar"/>
          <w:sz w:val="24"/>
          <w:szCs w:val="24"/>
          <w:lang w:val="ro-RO"/>
        </w:rPr>
        <w:t>Compensațiile și despăgubiri</w:t>
      </w:r>
      <w:r w:rsidR="0058282B" w:rsidRPr="005655A5">
        <w:rPr>
          <w:rStyle w:val="spar"/>
          <w:sz w:val="24"/>
          <w:szCs w:val="24"/>
          <w:lang w:val="ro-RO"/>
        </w:rPr>
        <w:t>le</w:t>
      </w:r>
      <w:r w:rsidRPr="005655A5">
        <w:rPr>
          <w:rStyle w:val="spar"/>
          <w:sz w:val="24"/>
          <w:szCs w:val="24"/>
          <w:lang w:val="ro-RO"/>
        </w:rPr>
        <w:t xml:space="preserve"> </w:t>
      </w:r>
      <w:r w:rsidR="0058282B" w:rsidRPr="005655A5">
        <w:rPr>
          <w:rStyle w:val="spar"/>
          <w:sz w:val="24"/>
          <w:szCs w:val="24"/>
          <w:lang w:val="ro-RO"/>
        </w:rPr>
        <w:t>care se cuvin bugetului local pentru dreptul de trecere asupra imobilelor aflate în proprietatea publică sau privată a unităților administrativ-teritoriale, potrivit prevederilor art. 13, alin. (5), (7) și (9) din Legea nr. 256/2018 sunt asimilate  creanțelor fiscale și se încaseaz</w:t>
      </w:r>
      <w:r w:rsidR="008F5EF5" w:rsidRPr="005655A5">
        <w:rPr>
          <w:rStyle w:val="spar"/>
          <w:sz w:val="24"/>
          <w:szCs w:val="24"/>
          <w:lang w:val="ro-RO"/>
        </w:rPr>
        <w:t>ă</w:t>
      </w:r>
      <w:r w:rsidR="0058282B" w:rsidRPr="005655A5">
        <w:rPr>
          <w:rStyle w:val="spar"/>
          <w:sz w:val="24"/>
          <w:szCs w:val="24"/>
          <w:lang w:val="ro-RO"/>
        </w:rPr>
        <w:t>, se urm</w:t>
      </w:r>
      <w:r w:rsidR="008F5EF5" w:rsidRPr="005655A5">
        <w:rPr>
          <w:rStyle w:val="spar"/>
          <w:sz w:val="24"/>
          <w:szCs w:val="24"/>
          <w:lang w:val="ro-RO"/>
        </w:rPr>
        <w:t>ă</w:t>
      </w:r>
      <w:r w:rsidR="0058282B" w:rsidRPr="005655A5">
        <w:rPr>
          <w:rStyle w:val="spar"/>
          <w:sz w:val="24"/>
          <w:szCs w:val="24"/>
          <w:lang w:val="ro-RO"/>
        </w:rPr>
        <w:t>resc și execută potrivit Codului de Procedură fiscală</w:t>
      </w:r>
      <w:r w:rsidR="005655A5">
        <w:rPr>
          <w:rStyle w:val="spar"/>
          <w:sz w:val="24"/>
          <w:szCs w:val="24"/>
          <w:lang w:val="ro-RO"/>
        </w:rPr>
        <w:t xml:space="preserve"> aprobat prin Legea nr. 207/2015, cu modificările și completările ulterioare</w:t>
      </w:r>
      <w:r w:rsidR="0058282B" w:rsidRPr="005655A5">
        <w:rPr>
          <w:rStyle w:val="spar"/>
          <w:sz w:val="24"/>
          <w:szCs w:val="24"/>
          <w:lang w:val="ro-RO"/>
        </w:rPr>
        <w:t>.</w:t>
      </w:r>
    </w:p>
    <w:sectPr w:rsidR="00797279" w:rsidRPr="005655A5" w:rsidSect="00426526">
      <w:headerReference w:type="default" r:id="rId10"/>
      <w:headerReference w:type="first" r:id="rId11"/>
      <w:footerReference w:type="first" r:id="rId12"/>
      <w:pgSz w:w="11900" w:h="16840"/>
      <w:pgMar w:top="426" w:right="650" w:bottom="990" w:left="567" w:header="426"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23" w:rsidRDefault="00E81923" w:rsidP="00CD5B3B">
      <w:pPr>
        <w:rPr>
          <w:rFonts w:cs="Times New Roman"/>
        </w:rPr>
      </w:pPr>
      <w:r>
        <w:rPr>
          <w:rFonts w:cs="Times New Roman"/>
        </w:rPr>
        <w:separator/>
      </w:r>
    </w:p>
  </w:endnote>
  <w:endnote w:type="continuationSeparator" w:id="0">
    <w:p w:rsidR="00E81923" w:rsidRDefault="00E81923"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40" w:rsidRDefault="00572540" w:rsidP="00333F3C">
    <w:pPr>
      <w:pStyle w:val="Footer"/>
      <w:spacing w:after="0"/>
      <w:ind w:left="1418"/>
      <w:rPr>
        <w:rFonts w:ascii="Trebuchet MS" w:hAnsi="Trebuchet MS" w:cs="Trebuchet M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23" w:rsidRDefault="00E81923" w:rsidP="00CD5B3B">
      <w:pPr>
        <w:rPr>
          <w:rFonts w:cs="Times New Roman"/>
        </w:rPr>
      </w:pPr>
      <w:r>
        <w:rPr>
          <w:rFonts w:cs="Times New Roman"/>
        </w:rPr>
        <w:separator/>
      </w:r>
    </w:p>
  </w:footnote>
  <w:footnote w:type="continuationSeparator" w:id="0">
    <w:p w:rsidR="00E81923" w:rsidRDefault="00E81923"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2" w:type="dxa"/>
      <w:tblCellMar>
        <w:left w:w="0" w:type="dxa"/>
        <w:right w:w="0" w:type="dxa"/>
      </w:tblCellMar>
      <w:tblLook w:val="00A0" w:firstRow="1" w:lastRow="0" w:firstColumn="1" w:lastColumn="0" w:noHBand="0" w:noVBand="0"/>
    </w:tblPr>
    <w:tblGrid>
      <w:gridCol w:w="5311"/>
      <w:gridCol w:w="3903"/>
    </w:tblGrid>
    <w:tr w:rsidR="00F82F6D">
      <w:tc>
        <w:tcPr>
          <w:tcW w:w="5311" w:type="dxa"/>
        </w:tcPr>
        <w:p w:rsidR="00F82F6D" w:rsidRPr="00CD5B3B" w:rsidRDefault="00F82F6D" w:rsidP="00E562FC">
          <w:pPr>
            <w:pStyle w:val="MediumGrid21"/>
            <w:rPr>
              <w:rFonts w:cs="Times New Roman"/>
            </w:rPr>
          </w:pPr>
        </w:p>
      </w:tc>
      <w:tc>
        <w:tcPr>
          <w:tcW w:w="3903" w:type="dxa"/>
          <w:vAlign w:val="center"/>
        </w:tcPr>
        <w:p w:rsidR="00F82F6D" w:rsidRDefault="00F82F6D" w:rsidP="00C20EF1">
          <w:pPr>
            <w:pStyle w:val="MediumGrid21"/>
            <w:jc w:val="right"/>
            <w:rPr>
              <w:rFonts w:cs="Times New Roman"/>
            </w:rPr>
          </w:pPr>
        </w:p>
      </w:tc>
    </w:tr>
    <w:tr w:rsidR="00D259FE" w:rsidTr="00BD4666">
      <w:tc>
        <w:tcPr>
          <w:tcW w:w="5311" w:type="dxa"/>
        </w:tcPr>
        <w:p w:rsidR="00D259FE" w:rsidRPr="00CD5B3B" w:rsidRDefault="00D259FE" w:rsidP="00BD4666">
          <w:pPr>
            <w:pStyle w:val="MediumGrid21"/>
            <w:rPr>
              <w:rFonts w:cs="Times New Roman"/>
            </w:rPr>
          </w:pPr>
        </w:p>
      </w:tc>
      <w:tc>
        <w:tcPr>
          <w:tcW w:w="3903" w:type="dxa"/>
          <w:vAlign w:val="center"/>
        </w:tcPr>
        <w:p w:rsidR="00D259FE" w:rsidRDefault="00D259FE" w:rsidP="00BD4666">
          <w:pPr>
            <w:pStyle w:val="MediumGrid21"/>
            <w:jc w:val="right"/>
            <w:rPr>
              <w:rFonts w:cs="Times New Roman"/>
            </w:rPr>
          </w:pPr>
        </w:p>
      </w:tc>
    </w:tr>
  </w:tbl>
  <w:p w:rsidR="00D259FE" w:rsidRPr="00CD5B3B" w:rsidRDefault="00D259FE" w:rsidP="00D259FE">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F0" w:rsidRPr="009D2841" w:rsidRDefault="00B73BF0" w:rsidP="00B73BF0">
    <w:pPr>
      <w:pStyle w:val="Instituie"/>
      <w:spacing w:before="96" w:after="96" w:line="240" w:lineRule="auto"/>
      <w:jc w:val="center"/>
    </w:pPr>
    <w:r w:rsidRPr="009D2841">
      <w:rPr>
        <w:noProof/>
        <w:lang w:val="en-US"/>
      </w:rPr>
      <w:drawing>
        <wp:anchor distT="0" distB="0" distL="114300" distR="114300" simplePos="0" relativeHeight="251659264" behindDoc="1" locked="0" layoutInCell="1" allowOverlap="1" wp14:anchorId="2085FCAE" wp14:editId="4F3B7275">
          <wp:simplePos x="0" y="0"/>
          <wp:positionH relativeFrom="page">
            <wp:posOffset>597535</wp:posOffset>
          </wp:positionH>
          <wp:positionV relativeFrom="page">
            <wp:posOffset>179070</wp:posOffset>
          </wp:positionV>
          <wp:extent cx="899160" cy="89916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841">
      <w:t>M</w:t>
    </w:r>
    <w:r>
      <w:t xml:space="preserve">inisterul </w:t>
    </w:r>
    <w:r w:rsidRPr="009D2841">
      <w:t>L</w:t>
    </w:r>
    <w:r>
      <w:t xml:space="preserve">ucrărilor </w:t>
    </w:r>
    <w:r w:rsidRPr="009D2841">
      <w:t>P</w:t>
    </w:r>
    <w:r>
      <w:t>ublice</w:t>
    </w:r>
    <w:r w:rsidRPr="009D2841">
      <w:t>,</w:t>
    </w:r>
  </w:p>
  <w:p w:rsidR="00B73BF0" w:rsidRPr="009D2841" w:rsidRDefault="00B73BF0" w:rsidP="00B73BF0">
    <w:pPr>
      <w:pStyle w:val="Instituie"/>
      <w:spacing w:before="96" w:after="96" w:line="240" w:lineRule="auto"/>
      <w:jc w:val="center"/>
    </w:pPr>
    <w:r w:rsidRPr="009D2841">
      <w:t>D</w:t>
    </w:r>
    <w:r>
      <w:t>ezvoltării</w:t>
    </w:r>
    <w:r w:rsidRPr="009D2841">
      <w:t xml:space="preserve"> </w:t>
    </w:r>
    <w:r>
      <w:t>și</w:t>
    </w:r>
    <w:r w:rsidRPr="009D2841">
      <w:t xml:space="preserve"> A</w:t>
    </w:r>
    <w:r>
      <w:t>dministrației</w:t>
    </w:r>
  </w:p>
  <w:p w:rsidR="00B73BF0" w:rsidRDefault="00B73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29C0"/>
    <w:multiLevelType w:val="hybridMultilevel"/>
    <w:tmpl w:val="C58AECEA"/>
    <w:lvl w:ilvl="0" w:tplc="4CAA9A52">
      <w:start w:val="1"/>
      <w:numFmt w:val="decimal"/>
      <w:lvlText w:val="%1."/>
      <w:lvlJc w:val="left"/>
      <w:pPr>
        <w:ind w:left="2770" w:hanging="360"/>
      </w:pPr>
      <w:rPr>
        <w:rFonts w:hint="default"/>
      </w:rPr>
    </w:lvl>
    <w:lvl w:ilvl="1" w:tplc="04180019" w:tentative="1">
      <w:start w:val="1"/>
      <w:numFmt w:val="lowerLetter"/>
      <w:lvlText w:val="%2."/>
      <w:lvlJc w:val="left"/>
      <w:pPr>
        <w:ind w:left="3490" w:hanging="360"/>
      </w:pPr>
    </w:lvl>
    <w:lvl w:ilvl="2" w:tplc="0418001B" w:tentative="1">
      <w:start w:val="1"/>
      <w:numFmt w:val="lowerRoman"/>
      <w:lvlText w:val="%3."/>
      <w:lvlJc w:val="right"/>
      <w:pPr>
        <w:ind w:left="4210" w:hanging="180"/>
      </w:pPr>
    </w:lvl>
    <w:lvl w:ilvl="3" w:tplc="0418000F" w:tentative="1">
      <w:start w:val="1"/>
      <w:numFmt w:val="decimal"/>
      <w:lvlText w:val="%4."/>
      <w:lvlJc w:val="left"/>
      <w:pPr>
        <w:ind w:left="4930" w:hanging="360"/>
      </w:pPr>
    </w:lvl>
    <w:lvl w:ilvl="4" w:tplc="04180019" w:tentative="1">
      <w:start w:val="1"/>
      <w:numFmt w:val="lowerLetter"/>
      <w:lvlText w:val="%5."/>
      <w:lvlJc w:val="left"/>
      <w:pPr>
        <w:ind w:left="5650" w:hanging="360"/>
      </w:pPr>
    </w:lvl>
    <w:lvl w:ilvl="5" w:tplc="0418001B" w:tentative="1">
      <w:start w:val="1"/>
      <w:numFmt w:val="lowerRoman"/>
      <w:lvlText w:val="%6."/>
      <w:lvlJc w:val="right"/>
      <w:pPr>
        <w:ind w:left="6370" w:hanging="180"/>
      </w:pPr>
    </w:lvl>
    <w:lvl w:ilvl="6" w:tplc="0418000F" w:tentative="1">
      <w:start w:val="1"/>
      <w:numFmt w:val="decimal"/>
      <w:lvlText w:val="%7."/>
      <w:lvlJc w:val="left"/>
      <w:pPr>
        <w:ind w:left="7090" w:hanging="360"/>
      </w:pPr>
    </w:lvl>
    <w:lvl w:ilvl="7" w:tplc="04180019" w:tentative="1">
      <w:start w:val="1"/>
      <w:numFmt w:val="lowerLetter"/>
      <w:lvlText w:val="%8."/>
      <w:lvlJc w:val="left"/>
      <w:pPr>
        <w:ind w:left="7810" w:hanging="360"/>
      </w:pPr>
    </w:lvl>
    <w:lvl w:ilvl="8" w:tplc="0418001B" w:tentative="1">
      <w:start w:val="1"/>
      <w:numFmt w:val="lowerRoman"/>
      <w:lvlText w:val="%9."/>
      <w:lvlJc w:val="right"/>
      <w:pPr>
        <w:ind w:left="8530" w:hanging="180"/>
      </w:pPr>
    </w:lvl>
  </w:abstractNum>
  <w:abstractNum w:abstractNumId="1" w15:restartNumberingAfterBreak="0">
    <w:nsid w:val="0F5726F0"/>
    <w:multiLevelType w:val="hybridMultilevel"/>
    <w:tmpl w:val="BF223472"/>
    <w:lvl w:ilvl="0" w:tplc="6828624A">
      <w:start w:val="1"/>
      <w:numFmt w:val="decimal"/>
      <w:lvlText w:val="%1."/>
      <w:lvlJc w:val="left"/>
      <w:pPr>
        <w:ind w:left="2250" w:hanging="360"/>
      </w:pPr>
      <w:rPr>
        <w:rFonts w:eastAsia="Times New Roman" w:cs="Times New Roman" w:hint="default"/>
        <w:b/>
        <w:i w:val="0"/>
        <w:color w:val="00000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4052553"/>
    <w:multiLevelType w:val="hybridMultilevel"/>
    <w:tmpl w:val="81B437FE"/>
    <w:lvl w:ilvl="0" w:tplc="63F8C01C">
      <w:start w:val="1"/>
      <w:numFmt w:val="bullet"/>
      <w:lvlText w:val=""/>
      <w:lvlJc w:val="left"/>
      <w:pPr>
        <w:ind w:left="2340" w:hanging="360"/>
      </w:pPr>
      <w:rPr>
        <w:rFonts w:ascii="Symbol" w:hAnsi="Symbol"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205A45FC"/>
    <w:multiLevelType w:val="hybridMultilevel"/>
    <w:tmpl w:val="A4D88BCA"/>
    <w:lvl w:ilvl="0" w:tplc="4C6E87E6">
      <w:start w:val="1"/>
      <w:numFmt w:val="bullet"/>
      <w:lvlText w:val=""/>
      <w:lvlJc w:val="left"/>
      <w:pPr>
        <w:ind w:left="1920" w:hanging="360"/>
      </w:pPr>
      <w:rPr>
        <w:rFonts w:ascii="Wingdings" w:hAnsi="Wingdings" w:hint="default"/>
        <w:color w:val="auto"/>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 w15:restartNumberingAfterBreak="0">
    <w:nsid w:val="24730600"/>
    <w:multiLevelType w:val="hybridMultilevel"/>
    <w:tmpl w:val="0612274C"/>
    <w:lvl w:ilvl="0" w:tplc="EE0A80F8">
      <w:start w:val="1"/>
      <w:numFmt w:val="decimal"/>
      <w:lvlText w:val="(%1)"/>
      <w:lvlJc w:val="left"/>
      <w:pPr>
        <w:ind w:left="2363" w:hanging="945"/>
      </w:pPr>
      <w:rPr>
        <w:rFonts w:hint="default"/>
        <w:b/>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5" w15:restartNumberingAfterBreak="0">
    <w:nsid w:val="2B477D0B"/>
    <w:multiLevelType w:val="hybridMultilevel"/>
    <w:tmpl w:val="D286105C"/>
    <w:lvl w:ilvl="0" w:tplc="04090001">
      <w:start w:val="1"/>
      <w:numFmt w:val="bullet"/>
      <w:lvlText w:val=""/>
      <w:lvlJc w:val="left"/>
      <w:pPr>
        <w:ind w:left="2079" w:hanging="360"/>
      </w:pPr>
      <w:rPr>
        <w:rFonts w:ascii="Symbol" w:hAnsi="Symbol" w:hint="default"/>
      </w:rPr>
    </w:lvl>
    <w:lvl w:ilvl="1" w:tplc="04090003" w:tentative="1">
      <w:start w:val="1"/>
      <w:numFmt w:val="bullet"/>
      <w:lvlText w:val="o"/>
      <w:lvlJc w:val="left"/>
      <w:pPr>
        <w:ind w:left="2799" w:hanging="360"/>
      </w:pPr>
      <w:rPr>
        <w:rFonts w:ascii="Courier New" w:hAnsi="Courier New" w:cs="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cs="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cs="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6" w15:restartNumberingAfterBreak="0">
    <w:nsid w:val="2E46643F"/>
    <w:multiLevelType w:val="multilevel"/>
    <w:tmpl w:val="33B27DD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F63F67"/>
    <w:multiLevelType w:val="hybridMultilevel"/>
    <w:tmpl w:val="707E25D4"/>
    <w:lvl w:ilvl="0" w:tplc="040CBB1A">
      <w:start w:val="1"/>
      <w:numFmt w:val="lowerLetter"/>
      <w:lvlText w:val="%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8" w15:restartNumberingAfterBreak="0">
    <w:nsid w:val="37D76637"/>
    <w:multiLevelType w:val="hybridMultilevel"/>
    <w:tmpl w:val="5672D1D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D0A7204"/>
    <w:multiLevelType w:val="hybridMultilevel"/>
    <w:tmpl w:val="BB60F3A6"/>
    <w:lvl w:ilvl="0" w:tplc="958A5F2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3F626241"/>
    <w:multiLevelType w:val="hybridMultilevel"/>
    <w:tmpl w:val="BF223472"/>
    <w:lvl w:ilvl="0" w:tplc="6828624A">
      <w:start w:val="1"/>
      <w:numFmt w:val="decimal"/>
      <w:lvlText w:val="%1."/>
      <w:lvlJc w:val="left"/>
      <w:pPr>
        <w:ind w:left="2208" w:hanging="360"/>
      </w:pPr>
      <w:rPr>
        <w:rFonts w:eastAsia="Times New Roman" w:cs="Times New Roman" w:hint="default"/>
        <w:b/>
        <w:i w:val="0"/>
        <w:color w:val="000000"/>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11" w15:restartNumberingAfterBreak="0">
    <w:nsid w:val="44D0248F"/>
    <w:multiLevelType w:val="hybridMultilevel"/>
    <w:tmpl w:val="7384FDE4"/>
    <w:lvl w:ilvl="0" w:tplc="9B9E9096">
      <w:start w:val="1"/>
      <w:numFmt w:val="decimal"/>
      <w:lvlText w:val="(%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2" w15:restartNumberingAfterBreak="0">
    <w:nsid w:val="4AC1247B"/>
    <w:multiLevelType w:val="hybridMultilevel"/>
    <w:tmpl w:val="939A0FF4"/>
    <w:lvl w:ilvl="0" w:tplc="79D4373E">
      <w:start w:val="1"/>
      <w:numFmt w:val="decimal"/>
      <w:lvlText w:val="(%1)"/>
      <w:lvlJc w:val="left"/>
      <w:pPr>
        <w:ind w:left="2297" w:hanging="1020"/>
      </w:pPr>
      <w:rPr>
        <w:rFonts w:hint="default"/>
      </w:rPr>
    </w:lvl>
    <w:lvl w:ilvl="1" w:tplc="04180019" w:tentative="1">
      <w:start w:val="1"/>
      <w:numFmt w:val="lowerLetter"/>
      <w:lvlText w:val="%2."/>
      <w:lvlJc w:val="left"/>
      <w:pPr>
        <w:ind w:left="2357" w:hanging="360"/>
      </w:pPr>
    </w:lvl>
    <w:lvl w:ilvl="2" w:tplc="0418001B" w:tentative="1">
      <w:start w:val="1"/>
      <w:numFmt w:val="lowerRoman"/>
      <w:lvlText w:val="%3."/>
      <w:lvlJc w:val="right"/>
      <w:pPr>
        <w:ind w:left="3077" w:hanging="180"/>
      </w:pPr>
    </w:lvl>
    <w:lvl w:ilvl="3" w:tplc="0418000F" w:tentative="1">
      <w:start w:val="1"/>
      <w:numFmt w:val="decimal"/>
      <w:lvlText w:val="%4."/>
      <w:lvlJc w:val="left"/>
      <w:pPr>
        <w:ind w:left="3797" w:hanging="360"/>
      </w:pPr>
    </w:lvl>
    <w:lvl w:ilvl="4" w:tplc="04180019" w:tentative="1">
      <w:start w:val="1"/>
      <w:numFmt w:val="lowerLetter"/>
      <w:lvlText w:val="%5."/>
      <w:lvlJc w:val="left"/>
      <w:pPr>
        <w:ind w:left="4517" w:hanging="360"/>
      </w:pPr>
    </w:lvl>
    <w:lvl w:ilvl="5" w:tplc="0418001B" w:tentative="1">
      <w:start w:val="1"/>
      <w:numFmt w:val="lowerRoman"/>
      <w:lvlText w:val="%6."/>
      <w:lvlJc w:val="right"/>
      <w:pPr>
        <w:ind w:left="5237" w:hanging="180"/>
      </w:pPr>
    </w:lvl>
    <w:lvl w:ilvl="6" w:tplc="0418000F" w:tentative="1">
      <w:start w:val="1"/>
      <w:numFmt w:val="decimal"/>
      <w:lvlText w:val="%7."/>
      <w:lvlJc w:val="left"/>
      <w:pPr>
        <w:ind w:left="5957" w:hanging="360"/>
      </w:pPr>
    </w:lvl>
    <w:lvl w:ilvl="7" w:tplc="04180019" w:tentative="1">
      <w:start w:val="1"/>
      <w:numFmt w:val="lowerLetter"/>
      <w:lvlText w:val="%8."/>
      <w:lvlJc w:val="left"/>
      <w:pPr>
        <w:ind w:left="6677" w:hanging="360"/>
      </w:pPr>
    </w:lvl>
    <w:lvl w:ilvl="8" w:tplc="0418001B" w:tentative="1">
      <w:start w:val="1"/>
      <w:numFmt w:val="lowerRoman"/>
      <w:lvlText w:val="%9."/>
      <w:lvlJc w:val="right"/>
      <w:pPr>
        <w:ind w:left="7397" w:hanging="180"/>
      </w:pPr>
    </w:lvl>
  </w:abstractNum>
  <w:abstractNum w:abstractNumId="13" w15:restartNumberingAfterBreak="0">
    <w:nsid w:val="5339037B"/>
    <w:multiLevelType w:val="hybridMultilevel"/>
    <w:tmpl w:val="13DE9BA8"/>
    <w:lvl w:ilvl="0" w:tplc="EEBA1F26">
      <w:start w:val="1"/>
      <w:numFmt w:val="decimal"/>
      <w:lvlText w:val="(%1)"/>
      <w:lvlJc w:val="left"/>
      <w:pPr>
        <w:ind w:left="1778" w:hanging="360"/>
      </w:pPr>
      <w:rPr>
        <w:rFonts w:ascii="Trebuchet MS" w:eastAsia="MS Mincho" w:hAnsi="Trebuchet MS" w:cs="Trebuchet MS"/>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4" w15:restartNumberingAfterBreak="0">
    <w:nsid w:val="540B7609"/>
    <w:multiLevelType w:val="hybridMultilevel"/>
    <w:tmpl w:val="33DCE97A"/>
    <w:lvl w:ilvl="0" w:tplc="04180001">
      <w:start w:val="1"/>
      <w:numFmt w:val="bullet"/>
      <w:lvlText w:val=""/>
      <w:lvlJc w:val="left"/>
      <w:pPr>
        <w:ind w:left="1920" w:hanging="360"/>
      </w:pPr>
      <w:rPr>
        <w:rFonts w:ascii="Symbol" w:hAnsi="Symbol" w:hint="default"/>
      </w:rPr>
    </w:lvl>
    <w:lvl w:ilvl="1" w:tplc="04180003">
      <w:start w:val="1"/>
      <w:numFmt w:val="bullet"/>
      <w:lvlText w:val="o"/>
      <w:lvlJc w:val="left"/>
      <w:pPr>
        <w:ind w:left="2640" w:hanging="360"/>
      </w:pPr>
      <w:rPr>
        <w:rFonts w:ascii="Courier New" w:hAnsi="Courier New" w:cs="Courier New" w:hint="default"/>
      </w:rPr>
    </w:lvl>
    <w:lvl w:ilvl="2" w:tplc="04180005">
      <w:start w:val="1"/>
      <w:numFmt w:val="bullet"/>
      <w:lvlText w:val=""/>
      <w:lvlJc w:val="left"/>
      <w:pPr>
        <w:ind w:left="3360" w:hanging="360"/>
      </w:pPr>
      <w:rPr>
        <w:rFonts w:ascii="Wingdings" w:hAnsi="Wingdings" w:hint="default"/>
      </w:rPr>
    </w:lvl>
    <w:lvl w:ilvl="3" w:tplc="04180001">
      <w:start w:val="1"/>
      <w:numFmt w:val="bullet"/>
      <w:lvlText w:val=""/>
      <w:lvlJc w:val="left"/>
      <w:pPr>
        <w:ind w:left="4080" w:hanging="360"/>
      </w:pPr>
      <w:rPr>
        <w:rFonts w:ascii="Symbol" w:hAnsi="Symbol" w:hint="default"/>
      </w:rPr>
    </w:lvl>
    <w:lvl w:ilvl="4" w:tplc="04180003">
      <w:start w:val="1"/>
      <w:numFmt w:val="bullet"/>
      <w:lvlText w:val="o"/>
      <w:lvlJc w:val="left"/>
      <w:pPr>
        <w:ind w:left="4800" w:hanging="360"/>
      </w:pPr>
      <w:rPr>
        <w:rFonts w:ascii="Courier New" w:hAnsi="Courier New" w:cs="Courier New" w:hint="default"/>
      </w:rPr>
    </w:lvl>
    <w:lvl w:ilvl="5" w:tplc="04180005">
      <w:start w:val="1"/>
      <w:numFmt w:val="bullet"/>
      <w:lvlText w:val=""/>
      <w:lvlJc w:val="left"/>
      <w:pPr>
        <w:ind w:left="5520" w:hanging="360"/>
      </w:pPr>
      <w:rPr>
        <w:rFonts w:ascii="Wingdings" w:hAnsi="Wingdings" w:hint="default"/>
      </w:rPr>
    </w:lvl>
    <w:lvl w:ilvl="6" w:tplc="04180001">
      <w:start w:val="1"/>
      <w:numFmt w:val="bullet"/>
      <w:lvlText w:val=""/>
      <w:lvlJc w:val="left"/>
      <w:pPr>
        <w:ind w:left="6240" w:hanging="360"/>
      </w:pPr>
      <w:rPr>
        <w:rFonts w:ascii="Symbol" w:hAnsi="Symbol" w:hint="default"/>
      </w:rPr>
    </w:lvl>
    <w:lvl w:ilvl="7" w:tplc="04180003">
      <w:start w:val="1"/>
      <w:numFmt w:val="bullet"/>
      <w:lvlText w:val="o"/>
      <w:lvlJc w:val="left"/>
      <w:pPr>
        <w:ind w:left="6960" w:hanging="360"/>
      </w:pPr>
      <w:rPr>
        <w:rFonts w:ascii="Courier New" w:hAnsi="Courier New" w:cs="Courier New" w:hint="default"/>
      </w:rPr>
    </w:lvl>
    <w:lvl w:ilvl="8" w:tplc="04180005">
      <w:start w:val="1"/>
      <w:numFmt w:val="bullet"/>
      <w:lvlText w:val=""/>
      <w:lvlJc w:val="left"/>
      <w:pPr>
        <w:ind w:left="7680" w:hanging="360"/>
      </w:pPr>
      <w:rPr>
        <w:rFonts w:ascii="Wingdings" w:hAnsi="Wingdings" w:hint="default"/>
      </w:rPr>
    </w:lvl>
  </w:abstractNum>
  <w:abstractNum w:abstractNumId="15" w15:restartNumberingAfterBreak="0">
    <w:nsid w:val="557A0129"/>
    <w:multiLevelType w:val="hybridMultilevel"/>
    <w:tmpl w:val="7902E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48A507C"/>
    <w:multiLevelType w:val="hybridMultilevel"/>
    <w:tmpl w:val="380A3FDC"/>
    <w:lvl w:ilvl="0" w:tplc="55983B18">
      <w:start w:val="1"/>
      <w:numFmt w:val="decimal"/>
      <w:lvlText w:val="(%1)"/>
      <w:lvlJc w:val="left"/>
      <w:pPr>
        <w:ind w:left="1853" w:hanging="360"/>
      </w:pPr>
      <w:rPr>
        <w:rFonts w:hint="default"/>
        <w:b/>
      </w:rPr>
    </w:lvl>
    <w:lvl w:ilvl="1" w:tplc="04180019" w:tentative="1">
      <w:start w:val="1"/>
      <w:numFmt w:val="lowerLetter"/>
      <w:lvlText w:val="%2."/>
      <w:lvlJc w:val="left"/>
      <w:pPr>
        <w:ind w:left="2573" w:hanging="360"/>
      </w:pPr>
    </w:lvl>
    <w:lvl w:ilvl="2" w:tplc="0418001B" w:tentative="1">
      <w:start w:val="1"/>
      <w:numFmt w:val="lowerRoman"/>
      <w:lvlText w:val="%3."/>
      <w:lvlJc w:val="right"/>
      <w:pPr>
        <w:ind w:left="3293" w:hanging="180"/>
      </w:pPr>
    </w:lvl>
    <w:lvl w:ilvl="3" w:tplc="0418000F" w:tentative="1">
      <w:start w:val="1"/>
      <w:numFmt w:val="decimal"/>
      <w:lvlText w:val="%4."/>
      <w:lvlJc w:val="left"/>
      <w:pPr>
        <w:ind w:left="4013" w:hanging="360"/>
      </w:pPr>
    </w:lvl>
    <w:lvl w:ilvl="4" w:tplc="04180019" w:tentative="1">
      <w:start w:val="1"/>
      <w:numFmt w:val="lowerLetter"/>
      <w:lvlText w:val="%5."/>
      <w:lvlJc w:val="left"/>
      <w:pPr>
        <w:ind w:left="4733" w:hanging="360"/>
      </w:pPr>
    </w:lvl>
    <w:lvl w:ilvl="5" w:tplc="0418001B" w:tentative="1">
      <w:start w:val="1"/>
      <w:numFmt w:val="lowerRoman"/>
      <w:lvlText w:val="%6."/>
      <w:lvlJc w:val="right"/>
      <w:pPr>
        <w:ind w:left="5453" w:hanging="180"/>
      </w:pPr>
    </w:lvl>
    <w:lvl w:ilvl="6" w:tplc="0418000F" w:tentative="1">
      <w:start w:val="1"/>
      <w:numFmt w:val="decimal"/>
      <w:lvlText w:val="%7."/>
      <w:lvlJc w:val="left"/>
      <w:pPr>
        <w:ind w:left="6173" w:hanging="360"/>
      </w:pPr>
    </w:lvl>
    <w:lvl w:ilvl="7" w:tplc="04180019" w:tentative="1">
      <w:start w:val="1"/>
      <w:numFmt w:val="lowerLetter"/>
      <w:lvlText w:val="%8."/>
      <w:lvlJc w:val="left"/>
      <w:pPr>
        <w:ind w:left="6893" w:hanging="360"/>
      </w:pPr>
    </w:lvl>
    <w:lvl w:ilvl="8" w:tplc="0418001B" w:tentative="1">
      <w:start w:val="1"/>
      <w:numFmt w:val="lowerRoman"/>
      <w:lvlText w:val="%9."/>
      <w:lvlJc w:val="right"/>
      <w:pPr>
        <w:ind w:left="7613" w:hanging="180"/>
      </w:pPr>
    </w:lvl>
  </w:abstractNum>
  <w:abstractNum w:abstractNumId="17" w15:restartNumberingAfterBreak="0">
    <w:nsid w:val="64A84A58"/>
    <w:multiLevelType w:val="hybridMultilevel"/>
    <w:tmpl w:val="F1B2E1AC"/>
    <w:lvl w:ilvl="0" w:tplc="A3DA9064">
      <w:start w:val="1"/>
      <w:numFmt w:val="decimal"/>
      <w:lvlText w:val="%1."/>
      <w:lvlJc w:val="left"/>
      <w:pPr>
        <w:ind w:left="3408" w:hanging="360"/>
      </w:pPr>
      <w:rPr>
        <w:rFonts w:hint="default"/>
      </w:rPr>
    </w:lvl>
    <w:lvl w:ilvl="1" w:tplc="04180019" w:tentative="1">
      <w:start w:val="1"/>
      <w:numFmt w:val="lowerLetter"/>
      <w:lvlText w:val="%2."/>
      <w:lvlJc w:val="left"/>
      <w:pPr>
        <w:ind w:left="4128" w:hanging="360"/>
      </w:pPr>
    </w:lvl>
    <w:lvl w:ilvl="2" w:tplc="0418001B" w:tentative="1">
      <w:start w:val="1"/>
      <w:numFmt w:val="lowerRoman"/>
      <w:lvlText w:val="%3."/>
      <w:lvlJc w:val="right"/>
      <w:pPr>
        <w:ind w:left="4848" w:hanging="180"/>
      </w:pPr>
    </w:lvl>
    <w:lvl w:ilvl="3" w:tplc="0418000F" w:tentative="1">
      <w:start w:val="1"/>
      <w:numFmt w:val="decimal"/>
      <w:lvlText w:val="%4."/>
      <w:lvlJc w:val="left"/>
      <w:pPr>
        <w:ind w:left="5568" w:hanging="360"/>
      </w:pPr>
    </w:lvl>
    <w:lvl w:ilvl="4" w:tplc="04180019" w:tentative="1">
      <w:start w:val="1"/>
      <w:numFmt w:val="lowerLetter"/>
      <w:lvlText w:val="%5."/>
      <w:lvlJc w:val="left"/>
      <w:pPr>
        <w:ind w:left="6288" w:hanging="360"/>
      </w:pPr>
    </w:lvl>
    <w:lvl w:ilvl="5" w:tplc="0418001B" w:tentative="1">
      <w:start w:val="1"/>
      <w:numFmt w:val="lowerRoman"/>
      <w:lvlText w:val="%6."/>
      <w:lvlJc w:val="right"/>
      <w:pPr>
        <w:ind w:left="7008" w:hanging="180"/>
      </w:pPr>
    </w:lvl>
    <w:lvl w:ilvl="6" w:tplc="0418000F" w:tentative="1">
      <w:start w:val="1"/>
      <w:numFmt w:val="decimal"/>
      <w:lvlText w:val="%7."/>
      <w:lvlJc w:val="left"/>
      <w:pPr>
        <w:ind w:left="7728" w:hanging="360"/>
      </w:pPr>
    </w:lvl>
    <w:lvl w:ilvl="7" w:tplc="04180019" w:tentative="1">
      <w:start w:val="1"/>
      <w:numFmt w:val="lowerLetter"/>
      <w:lvlText w:val="%8."/>
      <w:lvlJc w:val="left"/>
      <w:pPr>
        <w:ind w:left="8448" w:hanging="360"/>
      </w:pPr>
    </w:lvl>
    <w:lvl w:ilvl="8" w:tplc="0418001B" w:tentative="1">
      <w:start w:val="1"/>
      <w:numFmt w:val="lowerRoman"/>
      <w:lvlText w:val="%9."/>
      <w:lvlJc w:val="right"/>
      <w:pPr>
        <w:ind w:left="9168" w:hanging="180"/>
      </w:pPr>
    </w:lvl>
  </w:abstractNum>
  <w:abstractNum w:abstractNumId="18" w15:restartNumberingAfterBreak="0">
    <w:nsid w:val="66884817"/>
    <w:multiLevelType w:val="hybridMultilevel"/>
    <w:tmpl w:val="D6807150"/>
    <w:lvl w:ilvl="0" w:tplc="BA969B0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78FA6224"/>
    <w:multiLevelType w:val="hybridMultilevel"/>
    <w:tmpl w:val="855A4A7C"/>
    <w:lvl w:ilvl="0" w:tplc="04180017">
      <w:start w:val="1"/>
      <w:numFmt w:val="lowerLetter"/>
      <w:lvlText w:val="%1)"/>
      <w:lvlJc w:val="left"/>
      <w:pPr>
        <w:ind w:left="720" w:hanging="360"/>
      </w:pPr>
      <w:rPr>
        <w:rFonts w:eastAsia="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B2101E7"/>
    <w:multiLevelType w:val="hybridMultilevel"/>
    <w:tmpl w:val="859C2016"/>
    <w:lvl w:ilvl="0" w:tplc="04090001">
      <w:start w:val="1"/>
      <w:numFmt w:val="bullet"/>
      <w:lvlText w:val=""/>
      <w:lvlJc w:val="left"/>
      <w:pPr>
        <w:tabs>
          <w:tab w:val="num" w:pos="2912"/>
        </w:tabs>
        <w:ind w:left="2912" w:hanging="360"/>
      </w:pPr>
      <w:rPr>
        <w:rFonts w:ascii="Symbol" w:hAnsi="Symbol" w:hint="default"/>
        <w:b/>
      </w:rPr>
    </w:lvl>
    <w:lvl w:ilvl="1" w:tplc="04090019">
      <w:start w:val="1"/>
      <w:numFmt w:val="lowerLetter"/>
      <w:lvlText w:val="%2."/>
      <w:lvlJc w:val="left"/>
      <w:pPr>
        <w:tabs>
          <w:tab w:val="num" w:pos="3632"/>
        </w:tabs>
        <w:ind w:left="3632" w:hanging="360"/>
      </w:pPr>
    </w:lvl>
    <w:lvl w:ilvl="2" w:tplc="0409001B">
      <w:start w:val="1"/>
      <w:numFmt w:val="lowerRoman"/>
      <w:lvlText w:val="%3."/>
      <w:lvlJc w:val="right"/>
      <w:pPr>
        <w:tabs>
          <w:tab w:val="num" w:pos="4352"/>
        </w:tabs>
        <w:ind w:left="4352" w:hanging="180"/>
      </w:pPr>
    </w:lvl>
    <w:lvl w:ilvl="3" w:tplc="0409000F">
      <w:start w:val="1"/>
      <w:numFmt w:val="decimal"/>
      <w:lvlText w:val="%4."/>
      <w:lvlJc w:val="left"/>
      <w:pPr>
        <w:tabs>
          <w:tab w:val="num" w:pos="5072"/>
        </w:tabs>
        <w:ind w:left="5072" w:hanging="360"/>
      </w:pPr>
    </w:lvl>
    <w:lvl w:ilvl="4" w:tplc="04090019">
      <w:start w:val="1"/>
      <w:numFmt w:val="lowerLetter"/>
      <w:lvlText w:val="%5."/>
      <w:lvlJc w:val="left"/>
      <w:pPr>
        <w:tabs>
          <w:tab w:val="num" w:pos="5792"/>
        </w:tabs>
        <w:ind w:left="5792" w:hanging="360"/>
      </w:pPr>
    </w:lvl>
    <w:lvl w:ilvl="5" w:tplc="0409001B">
      <w:start w:val="1"/>
      <w:numFmt w:val="lowerRoman"/>
      <w:lvlText w:val="%6."/>
      <w:lvlJc w:val="right"/>
      <w:pPr>
        <w:tabs>
          <w:tab w:val="num" w:pos="6512"/>
        </w:tabs>
        <w:ind w:left="6512" w:hanging="180"/>
      </w:pPr>
    </w:lvl>
    <w:lvl w:ilvl="6" w:tplc="0409000F">
      <w:start w:val="1"/>
      <w:numFmt w:val="decimal"/>
      <w:lvlText w:val="%7."/>
      <w:lvlJc w:val="left"/>
      <w:pPr>
        <w:tabs>
          <w:tab w:val="num" w:pos="7232"/>
        </w:tabs>
        <w:ind w:left="7232" w:hanging="360"/>
      </w:pPr>
    </w:lvl>
    <w:lvl w:ilvl="7" w:tplc="04090019">
      <w:start w:val="1"/>
      <w:numFmt w:val="lowerLetter"/>
      <w:lvlText w:val="%8."/>
      <w:lvlJc w:val="left"/>
      <w:pPr>
        <w:tabs>
          <w:tab w:val="num" w:pos="7952"/>
        </w:tabs>
        <w:ind w:left="7952" w:hanging="360"/>
      </w:pPr>
    </w:lvl>
    <w:lvl w:ilvl="8" w:tplc="0409001B">
      <w:start w:val="1"/>
      <w:numFmt w:val="lowerRoman"/>
      <w:lvlText w:val="%9."/>
      <w:lvlJc w:val="right"/>
      <w:pPr>
        <w:tabs>
          <w:tab w:val="num" w:pos="8672"/>
        </w:tabs>
        <w:ind w:left="8672"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
  </w:num>
  <w:num w:numId="5">
    <w:abstractNumId w:val="0"/>
  </w:num>
  <w:num w:numId="6">
    <w:abstractNumId w:val="10"/>
  </w:num>
  <w:num w:numId="7">
    <w:abstractNumId w:val="8"/>
  </w:num>
  <w:num w:numId="8">
    <w:abstractNumId w:val="20"/>
  </w:num>
  <w:num w:numId="9">
    <w:abstractNumId w:val="15"/>
  </w:num>
  <w:num w:numId="10">
    <w:abstractNumId w:val="5"/>
  </w:num>
  <w:num w:numId="11">
    <w:abstractNumId w:val="3"/>
  </w:num>
  <w:num w:numId="12">
    <w:abstractNumId w:val="19"/>
  </w:num>
  <w:num w:numId="13">
    <w:abstractNumId w:val="2"/>
  </w:num>
  <w:num w:numId="14">
    <w:abstractNumId w:val="18"/>
  </w:num>
  <w:num w:numId="15">
    <w:abstractNumId w:val="9"/>
  </w:num>
  <w:num w:numId="16">
    <w:abstractNumId w:val="6"/>
  </w:num>
  <w:num w:numId="17">
    <w:abstractNumId w:val="13"/>
  </w:num>
  <w:num w:numId="18">
    <w:abstractNumId w:val="16"/>
  </w:num>
  <w:num w:numId="19">
    <w:abstractNumId w:val="4"/>
  </w:num>
  <w:num w:numId="20">
    <w:abstractNumId w:val="11"/>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625A"/>
    <w:rsid w:val="00007084"/>
    <w:rsid w:val="00010B46"/>
    <w:rsid w:val="00012D97"/>
    <w:rsid w:val="00020AE2"/>
    <w:rsid w:val="00020CC9"/>
    <w:rsid w:val="00020FB8"/>
    <w:rsid w:val="00021C8A"/>
    <w:rsid w:val="000224F8"/>
    <w:rsid w:val="00026146"/>
    <w:rsid w:val="000326D9"/>
    <w:rsid w:val="00034B1E"/>
    <w:rsid w:val="00036FF8"/>
    <w:rsid w:val="0004059E"/>
    <w:rsid w:val="000405CE"/>
    <w:rsid w:val="00046127"/>
    <w:rsid w:val="00052EF3"/>
    <w:rsid w:val="000559B5"/>
    <w:rsid w:val="00063CED"/>
    <w:rsid w:val="00066DAE"/>
    <w:rsid w:val="00070E4A"/>
    <w:rsid w:val="0007416E"/>
    <w:rsid w:val="0007440A"/>
    <w:rsid w:val="00075164"/>
    <w:rsid w:val="00077B9E"/>
    <w:rsid w:val="00081512"/>
    <w:rsid w:val="000824D6"/>
    <w:rsid w:val="00086AE5"/>
    <w:rsid w:val="00092E7F"/>
    <w:rsid w:val="00095F70"/>
    <w:rsid w:val="00095FCE"/>
    <w:rsid w:val="00096AE1"/>
    <w:rsid w:val="000A78FD"/>
    <w:rsid w:val="000B21FC"/>
    <w:rsid w:val="000B5A00"/>
    <w:rsid w:val="000B710A"/>
    <w:rsid w:val="000B7F92"/>
    <w:rsid w:val="000C13A0"/>
    <w:rsid w:val="000C3852"/>
    <w:rsid w:val="000D0653"/>
    <w:rsid w:val="000D3A93"/>
    <w:rsid w:val="000D6495"/>
    <w:rsid w:val="000D756A"/>
    <w:rsid w:val="000E3A8F"/>
    <w:rsid w:val="000F1DD7"/>
    <w:rsid w:val="000F2289"/>
    <w:rsid w:val="000F537B"/>
    <w:rsid w:val="00100F36"/>
    <w:rsid w:val="00104903"/>
    <w:rsid w:val="0010670A"/>
    <w:rsid w:val="00112EFE"/>
    <w:rsid w:val="00124D38"/>
    <w:rsid w:val="00141738"/>
    <w:rsid w:val="00142EB1"/>
    <w:rsid w:val="00152314"/>
    <w:rsid w:val="00156290"/>
    <w:rsid w:val="00160757"/>
    <w:rsid w:val="00161765"/>
    <w:rsid w:val="00162B7C"/>
    <w:rsid w:val="0016654E"/>
    <w:rsid w:val="00167257"/>
    <w:rsid w:val="001821D2"/>
    <w:rsid w:val="00194342"/>
    <w:rsid w:val="00194F3B"/>
    <w:rsid w:val="001A373C"/>
    <w:rsid w:val="001A4331"/>
    <w:rsid w:val="001A452A"/>
    <w:rsid w:val="001B0A3B"/>
    <w:rsid w:val="001B1DCF"/>
    <w:rsid w:val="001B4DB4"/>
    <w:rsid w:val="001B5A1A"/>
    <w:rsid w:val="001B5A1C"/>
    <w:rsid w:val="001C0A1C"/>
    <w:rsid w:val="001C4BA1"/>
    <w:rsid w:val="001C4FB9"/>
    <w:rsid w:val="001C5CDD"/>
    <w:rsid w:val="001D193D"/>
    <w:rsid w:val="001D5ECD"/>
    <w:rsid w:val="001D623B"/>
    <w:rsid w:val="001E068F"/>
    <w:rsid w:val="001E111B"/>
    <w:rsid w:val="001E6688"/>
    <w:rsid w:val="001F1C7B"/>
    <w:rsid w:val="001F305A"/>
    <w:rsid w:val="001F3EB9"/>
    <w:rsid w:val="001F7E75"/>
    <w:rsid w:val="002057C2"/>
    <w:rsid w:val="00205896"/>
    <w:rsid w:val="00207154"/>
    <w:rsid w:val="002107EF"/>
    <w:rsid w:val="00213B19"/>
    <w:rsid w:val="00213B8F"/>
    <w:rsid w:val="00215D83"/>
    <w:rsid w:val="0022184C"/>
    <w:rsid w:val="002222F6"/>
    <w:rsid w:val="00223056"/>
    <w:rsid w:val="00226BD3"/>
    <w:rsid w:val="00233E7A"/>
    <w:rsid w:val="00240F9A"/>
    <w:rsid w:val="0025489A"/>
    <w:rsid w:val="00256AEB"/>
    <w:rsid w:val="00262ED9"/>
    <w:rsid w:val="00264349"/>
    <w:rsid w:val="002739A0"/>
    <w:rsid w:val="0027574D"/>
    <w:rsid w:val="002800D3"/>
    <w:rsid w:val="0028151C"/>
    <w:rsid w:val="002817F9"/>
    <w:rsid w:val="00282D04"/>
    <w:rsid w:val="002907E1"/>
    <w:rsid w:val="002908CE"/>
    <w:rsid w:val="00291C79"/>
    <w:rsid w:val="00292933"/>
    <w:rsid w:val="00292D90"/>
    <w:rsid w:val="002A2E7C"/>
    <w:rsid w:val="002A5742"/>
    <w:rsid w:val="002A79FD"/>
    <w:rsid w:val="002B299C"/>
    <w:rsid w:val="002C28B7"/>
    <w:rsid w:val="002C43EC"/>
    <w:rsid w:val="002C45EA"/>
    <w:rsid w:val="002C555A"/>
    <w:rsid w:val="002D18D6"/>
    <w:rsid w:val="002D1B09"/>
    <w:rsid w:val="002D214F"/>
    <w:rsid w:val="002D49CA"/>
    <w:rsid w:val="002E0485"/>
    <w:rsid w:val="002E0E45"/>
    <w:rsid w:val="002E22B7"/>
    <w:rsid w:val="002E2D1B"/>
    <w:rsid w:val="002E6D49"/>
    <w:rsid w:val="002F2712"/>
    <w:rsid w:val="002F7331"/>
    <w:rsid w:val="00306FEE"/>
    <w:rsid w:val="00310673"/>
    <w:rsid w:val="00311000"/>
    <w:rsid w:val="003154DB"/>
    <w:rsid w:val="00315B96"/>
    <w:rsid w:val="00324752"/>
    <w:rsid w:val="00327C79"/>
    <w:rsid w:val="003321CC"/>
    <w:rsid w:val="00333EAE"/>
    <w:rsid w:val="00333F3C"/>
    <w:rsid w:val="0033417B"/>
    <w:rsid w:val="0033711E"/>
    <w:rsid w:val="00340022"/>
    <w:rsid w:val="00344AF3"/>
    <w:rsid w:val="00345455"/>
    <w:rsid w:val="00364652"/>
    <w:rsid w:val="00364B8B"/>
    <w:rsid w:val="00364FFD"/>
    <w:rsid w:val="003706BD"/>
    <w:rsid w:val="00372120"/>
    <w:rsid w:val="00374717"/>
    <w:rsid w:val="00377B46"/>
    <w:rsid w:val="003831AF"/>
    <w:rsid w:val="00384F45"/>
    <w:rsid w:val="0039139B"/>
    <w:rsid w:val="00392121"/>
    <w:rsid w:val="0039348B"/>
    <w:rsid w:val="00395B0E"/>
    <w:rsid w:val="00395E81"/>
    <w:rsid w:val="00397F27"/>
    <w:rsid w:val="003A22C5"/>
    <w:rsid w:val="003A7494"/>
    <w:rsid w:val="003B2506"/>
    <w:rsid w:val="003B37DF"/>
    <w:rsid w:val="003B4EB4"/>
    <w:rsid w:val="003C1CDD"/>
    <w:rsid w:val="003D57F1"/>
    <w:rsid w:val="003D65D3"/>
    <w:rsid w:val="003E395B"/>
    <w:rsid w:val="003E63C5"/>
    <w:rsid w:val="003E72D1"/>
    <w:rsid w:val="003E7895"/>
    <w:rsid w:val="003F0201"/>
    <w:rsid w:val="003F3699"/>
    <w:rsid w:val="003F541A"/>
    <w:rsid w:val="003F6D9E"/>
    <w:rsid w:val="003F7698"/>
    <w:rsid w:val="00401C9C"/>
    <w:rsid w:val="00412B8E"/>
    <w:rsid w:val="00412CE4"/>
    <w:rsid w:val="00414DB1"/>
    <w:rsid w:val="00414F1C"/>
    <w:rsid w:val="00415C62"/>
    <w:rsid w:val="004252BA"/>
    <w:rsid w:val="00426526"/>
    <w:rsid w:val="00432EFF"/>
    <w:rsid w:val="00441880"/>
    <w:rsid w:val="00441ED1"/>
    <w:rsid w:val="00444727"/>
    <w:rsid w:val="00447193"/>
    <w:rsid w:val="0044780D"/>
    <w:rsid w:val="004528AC"/>
    <w:rsid w:val="004561DD"/>
    <w:rsid w:val="00456794"/>
    <w:rsid w:val="00462F1C"/>
    <w:rsid w:val="004631A7"/>
    <w:rsid w:val="00464906"/>
    <w:rsid w:val="00467C42"/>
    <w:rsid w:val="00470517"/>
    <w:rsid w:val="00470CD5"/>
    <w:rsid w:val="00471833"/>
    <w:rsid w:val="00472ABC"/>
    <w:rsid w:val="00474317"/>
    <w:rsid w:val="004744ED"/>
    <w:rsid w:val="0047730B"/>
    <w:rsid w:val="004806D0"/>
    <w:rsid w:val="0048173D"/>
    <w:rsid w:val="00481FC6"/>
    <w:rsid w:val="00482EB9"/>
    <w:rsid w:val="00483016"/>
    <w:rsid w:val="00491C32"/>
    <w:rsid w:val="00493AD5"/>
    <w:rsid w:val="0049506D"/>
    <w:rsid w:val="004A0400"/>
    <w:rsid w:val="004A2E2F"/>
    <w:rsid w:val="004A3742"/>
    <w:rsid w:val="004A3931"/>
    <w:rsid w:val="004A643F"/>
    <w:rsid w:val="004B11E4"/>
    <w:rsid w:val="004B1939"/>
    <w:rsid w:val="004B2A9C"/>
    <w:rsid w:val="004B442E"/>
    <w:rsid w:val="004B53C2"/>
    <w:rsid w:val="004B5E2A"/>
    <w:rsid w:val="004B7767"/>
    <w:rsid w:val="004C2647"/>
    <w:rsid w:val="004C307C"/>
    <w:rsid w:val="004C4F26"/>
    <w:rsid w:val="004D2C26"/>
    <w:rsid w:val="004D35AC"/>
    <w:rsid w:val="004D7138"/>
    <w:rsid w:val="004E2BBE"/>
    <w:rsid w:val="004E62AC"/>
    <w:rsid w:val="004E7D3A"/>
    <w:rsid w:val="004F458B"/>
    <w:rsid w:val="004F59F8"/>
    <w:rsid w:val="0050299A"/>
    <w:rsid w:val="00503D7E"/>
    <w:rsid w:val="0050429A"/>
    <w:rsid w:val="00504402"/>
    <w:rsid w:val="00507A14"/>
    <w:rsid w:val="00511D89"/>
    <w:rsid w:val="0051281D"/>
    <w:rsid w:val="00512A1C"/>
    <w:rsid w:val="00513BCF"/>
    <w:rsid w:val="0051419D"/>
    <w:rsid w:val="0052052B"/>
    <w:rsid w:val="00520592"/>
    <w:rsid w:val="005234B4"/>
    <w:rsid w:val="005241FD"/>
    <w:rsid w:val="0052446C"/>
    <w:rsid w:val="00524B2F"/>
    <w:rsid w:val="00526461"/>
    <w:rsid w:val="00532BB0"/>
    <w:rsid w:val="00540D3A"/>
    <w:rsid w:val="00544055"/>
    <w:rsid w:val="00544C33"/>
    <w:rsid w:val="0054648F"/>
    <w:rsid w:val="00550137"/>
    <w:rsid w:val="00556703"/>
    <w:rsid w:val="005567BA"/>
    <w:rsid w:val="00560C88"/>
    <w:rsid w:val="00564B95"/>
    <w:rsid w:val="005655A5"/>
    <w:rsid w:val="0056596C"/>
    <w:rsid w:val="0057159A"/>
    <w:rsid w:val="00572540"/>
    <w:rsid w:val="00572666"/>
    <w:rsid w:val="00574E4D"/>
    <w:rsid w:val="005805DA"/>
    <w:rsid w:val="00582187"/>
    <w:rsid w:val="0058282B"/>
    <w:rsid w:val="005871E8"/>
    <w:rsid w:val="005910FA"/>
    <w:rsid w:val="005A53F0"/>
    <w:rsid w:val="005A553D"/>
    <w:rsid w:val="005A7A6A"/>
    <w:rsid w:val="005B311C"/>
    <w:rsid w:val="005B57EE"/>
    <w:rsid w:val="005C0619"/>
    <w:rsid w:val="005C12ED"/>
    <w:rsid w:val="005C55A7"/>
    <w:rsid w:val="005C6272"/>
    <w:rsid w:val="005C6C87"/>
    <w:rsid w:val="005C7F34"/>
    <w:rsid w:val="005D0575"/>
    <w:rsid w:val="005D2287"/>
    <w:rsid w:val="005E1FFD"/>
    <w:rsid w:val="005E2B8E"/>
    <w:rsid w:val="005E6FFA"/>
    <w:rsid w:val="006014B1"/>
    <w:rsid w:val="00602EB1"/>
    <w:rsid w:val="0060608B"/>
    <w:rsid w:val="00611EF5"/>
    <w:rsid w:val="0061426F"/>
    <w:rsid w:val="00615AD3"/>
    <w:rsid w:val="00616295"/>
    <w:rsid w:val="006223B9"/>
    <w:rsid w:val="006228C7"/>
    <w:rsid w:val="00627E37"/>
    <w:rsid w:val="00631981"/>
    <w:rsid w:val="00633D25"/>
    <w:rsid w:val="0064035B"/>
    <w:rsid w:val="00642BE9"/>
    <w:rsid w:val="00644C9E"/>
    <w:rsid w:val="0064517B"/>
    <w:rsid w:val="00650007"/>
    <w:rsid w:val="00651F48"/>
    <w:rsid w:val="006540ED"/>
    <w:rsid w:val="006571B2"/>
    <w:rsid w:val="00657209"/>
    <w:rsid w:val="00662719"/>
    <w:rsid w:val="0067007D"/>
    <w:rsid w:val="00673061"/>
    <w:rsid w:val="00673390"/>
    <w:rsid w:val="00680F44"/>
    <w:rsid w:val="0068115E"/>
    <w:rsid w:val="00687438"/>
    <w:rsid w:val="00695D9E"/>
    <w:rsid w:val="006A0EF4"/>
    <w:rsid w:val="006A0F0E"/>
    <w:rsid w:val="006A3370"/>
    <w:rsid w:val="006B0E10"/>
    <w:rsid w:val="006B1A8B"/>
    <w:rsid w:val="006B3071"/>
    <w:rsid w:val="006B32E2"/>
    <w:rsid w:val="006B3FDE"/>
    <w:rsid w:val="006C086C"/>
    <w:rsid w:val="006C5E9A"/>
    <w:rsid w:val="006D3E82"/>
    <w:rsid w:val="006E15EC"/>
    <w:rsid w:val="006E2D73"/>
    <w:rsid w:val="006E5F3D"/>
    <w:rsid w:val="006F16A2"/>
    <w:rsid w:val="006F2A2A"/>
    <w:rsid w:val="007063B9"/>
    <w:rsid w:val="007067A4"/>
    <w:rsid w:val="00706A2D"/>
    <w:rsid w:val="00710683"/>
    <w:rsid w:val="00711233"/>
    <w:rsid w:val="00712B7A"/>
    <w:rsid w:val="00722BEC"/>
    <w:rsid w:val="0072496F"/>
    <w:rsid w:val="00727F16"/>
    <w:rsid w:val="007332A7"/>
    <w:rsid w:val="00733E47"/>
    <w:rsid w:val="0073432B"/>
    <w:rsid w:val="00735669"/>
    <w:rsid w:val="00736951"/>
    <w:rsid w:val="00740BB1"/>
    <w:rsid w:val="00740EEF"/>
    <w:rsid w:val="007442AE"/>
    <w:rsid w:val="00744431"/>
    <w:rsid w:val="007548E9"/>
    <w:rsid w:val="00754A40"/>
    <w:rsid w:val="00755E7A"/>
    <w:rsid w:val="00756DB9"/>
    <w:rsid w:val="00761B4D"/>
    <w:rsid w:val="00765B38"/>
    <w:rsid w:val="00766B0B"/>
    <w:rsid w:val="00766E0E"/>
    <w:rsid w:val="0077267A"/>
    <w:rsid w:val="00774666"/>
    <w:rsid w:val="00776F6E"/>
    <w:rsid w:val="0078095B"/>
    <w:rsid w:val="00784442"/>
    <w:rsid w:val="00794D14"/>
    <w:rsid w:val="0079653C"/>
    <w:rsid w:val="00797279"/>
    <w:rsid w:val="007A00B8"/>
    <w:rsid w:val="007A030C"/>
    <w:rsid w:val="007A234B"/>
    <w:rsid w:val="007A7AB7"/>
    <w:rsid w:val="007B3DD8"/>
    <w:rsid w:val="007B4F01"/>
    <w:rsid w:val="007C1473"/>
    <w:rsid w:val="007C3BA7"/>
    <w:rsid w:val="007C6C50"/>
    <w:rsid w:val="007C6E5E"/>
    <w:rsid w:val="007D01F1"/>
    <w:rsid w:val="007D024E"/>
    <w:rsid w:val="007D05F9"/>
    <w:rsid w:val="007D26FB"/>
    <w:rsid w:val="007D2CA5"/>
    <w:rsid w:val="007D6AD1"/>
    <w:rsid w:val="007E1770"/>
    <w:rsid w:val="007E18BE"/>
    <w:rsid w:val="007E3EF5"/>
    <w:rsid w:val="007F263D"/>
    <w:rsid w:val="007F729B"/>
    <w:rsid w:val="00800C4A"/>
    <w:rsid w:val="00802A53"/>
    <w:rsid w:val="008035C5"/>
    <w:rsid w:val="008113DA"/>
    <w:rsid w:val="00812030"/>
    <w:rsid w:val="0081331D"/>
    <w:rsid w:val="00814743"/>
    <w:rsid w:val="00815839"/>
    <w:rsid w:val="008159A7"/>
    <w:rsid w:val="00815E5A"/>
    <w:rsid w:val="0081689B"/>
    <w:rsid w:val="00821A99"/>
    <w:rsid w:val="0082466C"/>
    <w:rsid w:val="008259C8"/>
    <w:rsid w:val="00826AB2"/>
    <w:rsid w:val="00834423"/>
    <w:rsid w:val="00834E8F"/>
    <w:rsid w:val="008351FD"/>
    <w:rsid w:val="008413E9"/>
    <w:rsid w:val="0084721F"/>
    <w:rsid w:val="00855E5F"/>
    <w:rsid w:val="00861803"/>
    <w:rsid w:val="00861E46"/>
    <w:rsid w:val="0086446C"/>
    <w:rsid w:val="0086793E"/>
    <w:rsid w:val="008706B1"/>
    <w:rsid w:val="008761E6"/>
    <w:rsid w:val="008800C5"/>
    <w:rsid w:val="00884A48"/>
    <w:rsid w:val="008910CC"/>
    <w:rsid w:val="00891749"/>
    <w:rsid w:val="00894C9E"/>
    <w:rsid w:val="00897E51"/>
    <w:rsid w:val="008A2100"/>
    <w:rsid w:val="008A2AC0"/>
    <w:rsid w:val="008A5845"/>
    <w:rsid w:val="008A692C"/>
    <w:rsid w:val="008B2621"/>
    <w:rsid w:val="008B4AC1"/>
    <w:rsid w:val="008B5876"/>
    <w:rsid w:val="008C0081"/>
    <w:rsid w:val="008C1888"/>
    <w:rsid w:val="008C6583"/>
    <w:rsid w:val="008C761C"/>
    <w:rsid w:val="008D3E0A"/>
    <w:rsid w:val="008D5F6A"/>
    <w:rsid w:val="008E035E"/>
    <w:rsid w:val="008E24EF"/>
    <w:rsid w:val="008E6B2F"/>
    <w:rsid w:val="008F04BA"/>
    <w:rsid w:val="008F471E"/>
    <w:rsid w:val="008F5EF5"/>
    <w:rsid w:val="008F70C4"/>
    <w:rsid w:val="00900021"/>
    <w:rsid w:val="009010D2"/>
    <w:rsid w:val="0090351B"/>
    <w:rsid w:val="009076DD"/>
    <w:rsid w:val="009114E8"/>
    <w:rsid w:val="00911EB2"/>
    <w:rsid w:val="00912C4B"/>
    <w:rsid w:val="0091578D"/>
    <w:rsid w:val="009175E6"/>
    <w:rsid w:val="00920852"/>
    <w:rsid w:val="00922E29"/>
    <w:rsid w:val="009258CA"/>
    <w:rsid w:val="00925CA3"/>
    <w:rsid w:val="009302EA"/>
    <w:rsid w:val="00935426"/>
    <w:rsid w:val="00940308"/>
    <w:rsid w:val="00941709"/>
    <w:rsid w:val="00945E34"/>
    <w:rsid w:val="00952BB1"/>
    <w:rsid w:val="00953F4C"/>
    <w:rsid w:val="0095633C"/>
    <w:rsid w:val="009616FD"/>
    <w:rsid w:val="0096398D"/>
    <w:rsid w:val="0096670D"/>
    <w:rsid w:val="00972220"/>
    <w:rsid w:val="00972D57"/>
    <w:rsid w:val="0097359C"/>
    <w:rsid w:val="00976966"/>
    <w:rsid w:val="00977063"/>
    <w:rsid w:val="00982495"/>
    <w:rsid w:val="00984717"/>
    <w:rsid w:val="009850D7"/>
    <w:rsid w:val="00987FEB"/>
    <w:rsid w:val="00994E12"/>
    <w:rsid w:val="009A30A2"/>
    <w:rsid w:val="009A4A93"/>
    <w:rsid w:val="009A64CF"/>
    <w:rsid w:val="009B6C9C"/>
    <w:rsid w:val="009C52E1"/>
    <w:rsid w:val="009C56E5"/>
    <w:rsid w:val="009D4138"/>
    <w:rsid w:val="009D4E78"/>
    <w:rsid w:val="009D68FD"/>
    <w:rsid w:val="009E4062"/>
    <w:rsid w:val="009E4728"/>
    <w:rsid w:val="009E48C4"/>
    <w:rsid w:val="009E78F4"/>
    <w:rsid w:val="009F4A33"/>
    <w:rsid w:val="009F6F73"/>
    <w:rsid w:val="00A03D49"/>
    <w:rsid w:val="00A058B9"/>
    <w:rsid w:val="00A077B8"/>
    <w:rsid w:val="00A1194F"/>
    <w:rsid w:val="00A11A4F"/>
    <w:rsid w:val="00A14450"/>
    <w:rsid w:val="00A14589"/>
    <w:rsid w:val="00A15FF8"/>
    <w:rsid w:val="00A16528"/>
    <w:rsid w:val="00A170D5"/>
    <w:rsid w:val="00A276E8"/>
    <w:rsid w:val="00A315F4"/>
    <w:rsid w:val="00A31F5F"/>
    <w:rsid w:val="00A320F2"/>
    <w:rsid w:val="00A32346"/>
    <w:rsid w:val="00A32586"/>
    <w:rsid w:val="00A33093"/>
    <w:rsid w:val="00A3338F"/>
    <w:rsid w:val="00A40C21"/>
    <w:rsid w:val="00A40F88"/>
    <w:rsid w:val="00A42793"/>
    <w:rsid w:val="00A45148"/>
    <w:rsid w:val="00A52A87"/>
    <w:rsid w:val="00A52D56"/>
    <w:rsid w:val="00A5349A"/>
    <w:rsid w:val="00A577BD"/>
    <w:rsid w:val="00A61FC4"/>
    <w:rsid w:val="00A65973"/>
    <w:rsid w:val="00A65A93"/>
    <w:rsid w:val="00A67178"/>
    <w:rsid w:val="00A702C8"/>
    <w:rsid w:val="00A744DA"/>
    <w:rsid w:val="00A8084E"/>
    <w:rsid w:val="00A92529"/>
    <w:rsid w:val="00A933D0"/>
    <w:rsid w:val="00AA6A5F"/>
    <w:rsid w:val="00AB1940"/>
    <w:rsid w:val="00AB2A8D"/>
    <w:rsid w:val="00AB7402"/>
    <w:rsid w:val="00AC1BD0"/>
    <w:rsid w:val="00AC36ED"/>
    <w:rsid w:val="00AC5E2F"/>
    <w:rsid w:val="00AD4F9C"/>
    <w:rsid w:val="00AD64CA"/>
    <w:rsid w:val="00AD6600"/>
    <w:rsid w:val="00AE26B4"/>
    <w:rsid w:val="00AF1E46"/>
    <w:rsid w:val="00AF2CC5"/>
    <w:rsid w:val="00AF3E9F"/>
    <w:rsid w:val="00AF4779"/>
    <w:rsid w:val="00AF4B6B"/>
    <w:rsid w:val="00AF5EED"/>
    <w:rsid w:val="00AF7332"/>
    <w:rsid w:val="00B03037"/>
    <w:rsid w:val="00B04347"/>
    <w:rsid w:val="00B04FD1"/>
    <w:rsid w:val="00B1377A"/>
    <w:rsid w:val="00B13BB4"/>
    <w:rsid w:val="00B21503"/>
    <w:rsid w:val="00B21891"/>
    <w:rsid w:val="00B22D85"/>
    <w:rsid w:val="00B27387"/>
    <w:rsid w:val="00B3111F"/>
    <w:rsid w:val="00B33B00"/>
    <w:rsid w:val="00B33BA5"/>
    <w:rsid w:val="00B34FA4"/>
    <w:rsid w:val="00B35DDC"/>
    <w:rsid w:val="00B37F94"/>
    <w:rsid w:val="00B46F3D"/>
    <w:rsid w:val="00B567DC"/>
    <w:rsid w:val="00B6368C"/>
    <w:rsid w:val="00B710CF"/>
    <w:rsid w:val="00B71E64"/>
    <w:rsid w:val="00B73BF0"/>
    <w:rsid w:val="00B73F5D"/>
    <w:rsid w:val="00B74AE4"/>
    <w:rsid w:val="00B754EF"/>
    <w:rsid w:val="00B7603B"/>
    <w:rsid w:val="00B77E3F"/>
    <w:rsid w:val="00B808DF"/>
    <w:rsid w:val="00B85111"/>
    <w:rsid w:val="00B87400"/>
    <w:rsid w:val="00B9074B"/>
    <w:rsid w:val="00B9343A"/>
    <w:rsid w:val="00B96CCF"/>
    <w:rsid w:val="00BA2F3D"/>
    <w:rsid w:val="00BA57F1"/>
    <w:rsid w:val="00BA6A7D"/>
    <w:rsid w:val="00BB0ADE"/>
    <w:rsid w:val="00BB191C"/>
    <w:rsid w:val="00BB1C2F"/>
    <w:rsid w:val="00BB33E4"/>
    <w:rsid w:val="00BB3FCE"/>
    <w:rsid w:val="00BB6377"/>
    <w:rsid w:val="00BC5061"/>
    <w:rsid w:val="00BC5EF9"/>
    <w:rsid w:val="00BD0EDA"/>
    <w:rsid w:val="00BD1517"/>
    <w:rsid w:val="00BD45BC"/>
    <w:rsid w:val="00BD5ED2"/>
    <w:rsid w:val="00BD7991"/>
    <w:rsid w:val="00BD7CA3"/>
    <w:rsid w:val="00BE121B"/>
    <w:rsid w:val="00BE229B"/>
    <w:rsid w:val="00BE22A4"/>
    <w:rsid w:val="00BE38E1"/>
    <w:rsid w:val="00BE4107"/>
    <w:rsid w:val="00BE4320"/>
    <w:rsid w:val="00BE50AC"/>
    <w:rsid w:val="00BE60EA"/>
    <w:rsid w:val="00BE716A"/>
    <w:rsid w:val="00BE74BC"/>
    <w:rsid w:val="00BF220F"/>
    <w:rsid w:val="00BF291D"/>
    <w:rsid w:val="00BF43E4"/>
    <w:rsid w:val="00BF6D1E"/>
    <w:rsid w:val="00C036AD"/>
    <w:rsid w:val="00C05F49"/>
    <w:rsid w:val="00C10E4B"/>
    <w:rsid w:val="00C119B6"/>
    <w:rsid w:val="00C20AD6"/>
    <w:rsid w:val="00C20EF1"/>
    <w:rsid w:val="00C224A0"/>
    <w:rsid w:val="00C22F1A"/>
    <w:rsid w:val="00C25CDE"/>
    <w:rsid w:val="00C3153E"/>
    <w:rsid w:val="00C3511F"/>
    <w:rsid w:val="00C423B4"/>
    <w:rsid w:val="00C47C8E"/>
    <w:rsid w:val="00C47FD5"/>
    <w:rsid w:val="00C529ED"/>
    <w:rsid w:val="00C53B10"/>
    <w:rsid w:val="00C54DE8"/>
    <w:rsid w:val="00C557AD"/>
    <w:rsid w:val="00C579B6"/>
    <w:rsid w:val="00C61133"/>
    <w:rsid w:val="00C64934"/>
    <w:rsid w:val="00C80A11"/>
    <w:rsid w:val="00C8406D"/>
    <w:rsid w:val="00C84A05"/>
    <w:rsid w:val="00C84E4E"/>
    <w:rsid w:val="00C8579E"/>
    <w:rsid w:val="00C8591F"/>
    <w:rsid w:val="00C906D4"/>
    <w:rsid w:val="00C923DF"/>
    <w:rsid w:val="00C923E2"/>
    <w:rsid w:val="00C93210"/>
    <w:rsid w:val="00C96431"/>
    <w:rsid w:val="00CB1071"/>
    <w:rsid w:val="00CB299F"/>
    <w:rsid w:val="00CC056D"/>
    <w:rsid w:val="00CC10B4"/>
    <w:rsid w:val="00CC12B2"/>
    <w:rsid w:val="00CC21B7"/>
    <w:rsid w:val="00CD0C6C"/>
    <w:rsid w:val="00CD0F06"/>
    <w:rsid w:val="00CD5B3B"/>
    <w:rsid w:val="00CE350F"/>
    <w:rsid w:val="00CE44DD"/>
    <w:rsid w:val="00CE62BD"/>
    <w:rsid w:val="00CF08CF"/>
    <w:rsid w:val="00CF0A53"/>
    <w:rsid w:val="00D02575"/>
    <w:rsid w:val="00D06E9C"/>
    <w:rsid w:val="00D07B07"/>
    <w:rsid w:val="00D10C8A"/>
    <w:rsid w:val="00D135F7"/>
    <w:rsid w:val="00D20729"/>
    <w:rsid w:val="00D20AB0"/>
    <w:rsid w:val="00D21DC9"/>
    <w:rsid w:val="00D22DF1"/>
    <w:rsid w:val="00D259FE"/>
    <w:rsid w:val="00D307E8"/>
    <w:rsid w:val="00D3437C"/>
    <w:rsid w:val="00D34A61"/>
    <w:rsid w:val="00D36A78"/>
    <w:rsid w:val="00D36D88"/>
    <w:rsid w:val="00D37EA8"/>
    <w:rsid w:val="00D4144C"/>
    <w:rsid w:val="00D54633"/>
    <w:rsid w:val="00D55D42"/>
    <w:rsid w:val="00D57075"/>
    <w:rsid w:val="00D60FC7"/>
    <w:rsid w:val="00D61E3D"/>
    <w:rsid w:val="00D62AFC"/>
    <w:rsid w:val="00D65225"/>
    <w:rsid w:val="00D73337"/>
    <w:rsid w:val="00D74CB2"/>
    <w:rsid w:val="00D75D0C"/>
    <w:rsid w:val="00D803E2"/>
    <w:rsid w:val="00D809EA"/>
    <w:rsid w:val="00D825E6"/>
    <w:rsid w:val="00D83021"/>
    <w:rsid w:val="00D91D8D"/>
    <w:rsid w:val="00D93148"/>
    <w:rsid w:val="00D95527"/>
    <w:rsid w:val="00D9646A"/>
    <w:rsid w:val="00D9778E"/>
    <w:rsid w:val="00DA3846"/>
    <w:rsid w:val="00DA4E76"/>
    <w:rsid w:val="00DA564E"/>
    <w:rsid w:val="00DB0113"/>
    <w:rsid w:val="00DB1BCC"/>
    <w:rsid w:val="00DB20F0"/>
    <w:rsid w:val="00DB3067"/>
    <w:rsid w:val="00DB3569"/>
    <w:rsid w:val="00DB39FC"/>
    <w:rsid w:val="00DB5AF6"/>
    <w:rsid w:val="00DB684C"/>
    <w:rsid w:val="00DC2037"/>
    <w:rsid w:val="00DC48AE"/>
    <w:rsid w:val="00DC50EF"/>
    <w:rsid w:val="00DD11EC"/>
    <w:rsid w:val="00DD246D"/>
    <w:rsid w:val="00DD45E3"/>
    <w:rsid w:val="00DE06F1"/>
    <w:rsid w:val="00DE0CCF"/>
    <w:rsid w:val="00DE2073"/>
    <w:rsid w:val="00DE2B64"/>
    <w:rsid w:val="00DE5B44"/>
    <w:rsid w:val="00DE66F5"/>
    <w:rsid w:val="00DE78D0"/>
    <w:rsid w:val="00DE7D3F"/>
    <w:rsid w:val="00DF27D2"/>
    <w:rsid w:val="00DF53AB"/>
    <w:rsid w:val="00DF6F10"/>
    <w:rsid w:val="00E0022A"/>
    <w:rsid w:val="00E00B3F"/>
    <w:rsid w:val="00E03542"/>
    <w:rsid w:val="00E0383E"/>
    <w:rsid w:val="00E05AAD"/>
    <w:rsid w:val="00E069B6"/>
    <w:rsid w:val="00E121DD"/>
    <w:rsid w:val="00E13017"/>
    <w:rsid w:val="00E13622"/>
    <w:rsid w:val="00E14D8B"/>
    <w:rsid w:val="00E156A3"/>
    <w:rsid w:val="00E16DD2"/>
    <w:rsid w:val="00E17DBF"/>
    <w:rsid w:val="00E23282"/>
    <w:rsid w:val="00E23BE0"/>
    <w:rsid w:val="00E24791"/>
    <w:rsid w:val="00E249F0"/>
    <w:rsid w:val="00E2605C"/>
    <w:rsid w:val="00E269AB"/>
    <w:rsid w:val="00E27C17"/>
    <w:rsid w:val="00E31EA7"/>
    <w:rsid w:val="00E35D10"/>
    <w:rsid w:val="00E42FD9"/>
    <w:rsid w:val="00E4428A"/>
    <w:rsid w:val="00E45150"/>
    <w:rsid w:val="00E50A34"/>
    <w:rsid w:val="00E512BC"/>
    <w:rsid w:val="00E562FC"/>
    <w:rsid w:val="00E568E2"/>
    <w:rsid w:val="00E5697F"/>
    <w:rsid w:val="00E60CF6"/>
    <w:rsid w:val="00E64B78"/>
    <w:rsid w:val="00E66AF7"/>
    <w:rsid w:val="00E76A2C"/>
    <w:rsid w:val="00E81923"/>
    <w:rsid w:val="00E82586"/>
    <w:rsid w:val="00E851BD"/>
    <w:rsid w:val="00E857E8"/>
    <w:rsid w:val="00E90AB2"/>
    <w:rsid w:val="00E92189"/>
    <w:rsid w:val="00E95231"/>
    <w:rsid w:val="00E97898"/>
    <w:rsid w:val="00EA2749"/>
    <w:rsid w:val="00EB09DE"/>
    <w:rsid w:val="00EB1F59"/>
    <w:rsid w:val="00EB37C8"/>
    <w:rsid w:val="00EB3A18"/>
    <w:rsid w:val="00EB3DDE"/>
    <w:rsid w:val="00EB70C9"/>
    <w:rsid w:val="00EC3B21"/>
    <w:rsid w:val="00EC4023"/>
    <w:rsid w:val="00EC4EED"/>
    <w:rsid w:val="00EC568C"/>
    <w:rsid w:val="00EC58CA"/>
    <w:rsid w:val="00EC7956"/>
    <w:rsid w:val="00ED20F8"/>
    <w:rsid w:val="00ED3ED1"/>
    <w:rsid w:val="00ED522E"/>
    <w:rsid w:val="00EE10D0"/>
    <w:rsid w:val="00EF411D"/>
    <w:rsid w:val="00F01F58"/>
    <w:rsid w:val="00F03652"/>
    <w:rsid w:val="00F1010B"/>
    <w:rsid w:val="00F105B3"/>
    <w:rsid w:val="00F11778"/>
    <w:rsid w:val="00F13A1D"/>
    <w:rsid w:val="00F16025"/>
    <w:rsid w:val="00F20FD4"/>
    <w:rsid w:val="00F25362"/>
    <w:rsid w:val="00F323FA"/>
    <w:rsid w:val="00F421ED"/>
    <w:rsid w:val="00F445B3"/>
    <w:rsid w:val="00F45761"/>
    <w:rsid w:val="00F55274"/>
    <w:rsid w:val="00F55ED6"/>
    <w:rsid w:val="00F57C50"/>
    <w:rsid w:val="00F60150"/>
    <w:rsid w:val="00F62EA5"/>
    <w:rsid w:val="00F7173B"/>
    <w:rsid w:val="00F71807"/>
    <w:rsid w:val="00F756FB"/>
    <w:rsid w:val="00F777CA"/>
    <w:rsid w:val="00F80CB1"/>
    <w:rsid w:val="00F82F6D"/>
    <w:rsid w:val="00F830C9"/>
    <w:rsid w:val="00F84D94"/>
    <w:rsid w:val="00F861A6"/>
    <w:rsid w:val="00F8639A"/>
    <w:rsid w:val="00F902EE"/>
    <w:rsid w:val="00F96041"/>
    <w:rsid w:val="00F9669E"/>
    <w:rsid w:val="00F97D75"/>
    <w:rsid w:val="00FA18F6"/>
    <w:rsid w:val="00FA2942"/>
    <w:rsid w:val="00FB3BFD"/>
    <w:rsid w:val="00FB6D27"/>
    <w:rsid w:val="00FC106B"/>
    <w:rsid w:val="00FC1193"/>
    <w:rsid w:val="00FC4284"/>
    <w:rsid w:val="00FC74FD"/>
    <w:rsid w:val="00FD0CD6"/>
    <w:rsid w:val="00FD73B4"/>
    <w:rsid w:val="00FE14DC"/>
    <w:rsid w:val="00FE287C"/>
    <w:rsid w:val="00FE2F2C"/>
    <w:rsid w:val="00FE5BFA"/>
    <w:rsid w:val="00FE6895"/>
    <w:rsid w:val="00FE7AA3"/>
    <w:rsid w:val="00FF2B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4DA3C5-3EC9-46D4-9738-657C9FE5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semiHidden/>
    <w:unhideWhenUsed/>
    <w:qFormat/>
    <w:locked/>
    <w:rsid w:val="00BE71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9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213B8F"/>
    <w:rPr>
      <w:color w:val="0000FF"/>
      <w:u w:val="single"/>
    </w:rPr>
  </w:style>
  <w:style w:type="paragraph" w:customStyle="1" w:styleId="Normalcalibri">
    <w:name w:val="Normal calibri"/>
    <w:basedOn w:val="Heading3"/>
    <w:link w:val="NormalcalibriChar"/>
    <w:rsid w:val="00BE716A"/>
    <w:pPr>
      <w:keepNext w:val="0"/>
      <w:keepLines w:val="0"/>
      <w:spacing w:before="0" w:line="240" w:lineRule="auto"/>
      <w:ind w:left="0"/>
    </w:pPr>
    <w:rPr>
      <w:rFonts w:ascii="Calibri" w:eastAsia="Times New Roman" w:hAnsi="Calibri" w:cs="Times New Roman"/>
      <w:color w:val="auto"/>
      <w:sz w:val="24"/>
      <w:szCs w:val="24"/>
      <w:lang w:val="it-IT"/>
    </w:rPr>
  </w:style>
  <w:style w:type="character" w:customStyle="1" w:styleId="NormalcalibriChar">
    <w:name w:val="Normal calibri Char"/>
    <w:link w:val="Normalcalibri"/>
    <w:rsid w:val="00BE716A"/>
    <w:rPr>
      <w:rFonts w:ascii="Calibri" w:eastAsia="Times New Roman" w:hAnsi="Calibri"/>
      <w:b/>
      <w:bCs/>
      <w:sz w:val="24"/>
      <w:szCs w:val="24"/>
      <w:lang w:val="it-IT" w:eastAsia="en-US"/>
    </w:rPr>
  </w:style>
  <w:style w:type="character" w:customStyle="1" w:styleId="Heading3Char">
    <w:name w:val="Heading 3 Char"/>
    <w:basedOn w:val="DefaultParagraphFont"/>
    <w:link w:val="Heading3"/>
    <w:semiHidden/>
    <w:rsid w:val="00BE716A"/>
    <w:rPr>
      <w:rFonts w:asciiTheme="majorHAnsi" w:eastAsiaTheme="majorEastAsia" w:hAnsiTheme="majorHAnsi" w:cstheme="majorBidi"/>
      <w:b/>
      <w:bCs/>
      <w:color w:val="4F81BD" w:themeColor="accent1"/>
      <w:sz w:val="22"/>
      <w:szCs w:val="22"/>
      <w:lang w:val="en-US" w:eastAsia="en-US"/>
    </w:rPr>
  </w:style>
  <w:style w:type="character" w:customStyle="1" w:styleId="slitbdy">
    <w:name w:val="s_lit_bdy"/>
    <w:basedOn w:val="DefaultParagraphFont"/>
    <w:rsid w:val="008413E9"/>
  </w:style>
  <w:style w:type="character" w:customStyle="1" w:styleId="sartttl">
    <w:name w:val="s_art_ttl"/>
    <w:basedOn w:val="DefaultParagraphFont"/>
    <w:rsid w:val="00754A40"/>
  </w:style>
  <w:style w:type="character" w:customStyle="1" w:styleId="spar">
    <w:name w:val="s_par"/>
    <w:basedOn w:val="DefaultParagraphFont"/>
    <w:rsid w:val="00754A40"/>
  </w:style>
  <w:style w:type="character" w:customStyle="1" w:styleId="slit">
    <w:name w:val="s_lit"/>
    <w:basedOn w:val="DefaultParagraphFont"/>
    <w:rsid w:val="00754A40"/>
  </w:style>
  <w:style w:type="character" w:customStyle="1" w:styleId="apple-converted-space">
    <w:name w:val="apple-converted-space"/>
    <w:basedOn w:val="DefaultParagraphFont"/>
    <w:rsid w:val="00152314"/>
  </w:style>
  <w:style w:type="paragraph" w:styleId="NormalWeb">
    <w:name w:val="Normal (Web)"/>
    <w:basedOn w:val="Normal"/>
    <w:uiPriority w:val="99"/>
    <w:unhideWhenUsed/>
    <w:rsid w:val="00D307E8"/>
    <w:pPr>
      <w:spacing w:before="100" w:beforeAutospacing="1" w:after="100" w:afterAutospacing="1" w:line="240" w:lineRule="auto"/>
      <w:ind w:left="0"/>
      <w:jc w:val="left"/>
    </w:pPr>
    <w:rPr>
      <w:rFonts w:ascii="Times New Roman" w:eastAsia="Times New Roman" w:hAnsi="Times New Roman" w:cs="Times New Roman"/>
      <w:sz w:val="24"/>
      <w:szCs w:val="24"/>
    </w:rPr>
  </w:style>
  <w:style w:type="paragraph" w:styleId="NoSpacing">
    <w:name w:val="No Spacing"/>
    <w:uiPriority w:val="1"/>
    <w:qFormat/>
    <w:rsid w:val="0047730B"/>
    <w:rPr>
      <w:rFonts w:ascii="Calibri" w:eastAsia="Calibri" w:hAnsi="Calibri"/>
      <w:sz w:val="22"/>
      <w:szCs w:val="22"/>
      <w:lang w:eastAsia="en-US"/>
    </w:rPr>
  </w:style>
  <w:style w:type="character" w:customStyle="1" w:styleId="redcolor">
    <w:name w:val="red_color"/>
    <w:basedOn w:val="DefaultParagraphFont"/>
    <w:rsid w:val="002739A0"/>
  </w:style>
  <w:style w:type="character" w:customStyle="1" w:styleId="panchor">
    <w:name w:val="panchor"/>
    <w:basedOn w:val="DefaultParagraphFont"/>
    <w:rsid w:val="006A0F0E"/>
  </w:style>
  <w:style w:type="character" w:customStyle="1" w:styleId="sden">
    <w:name w:val="s_den"/>
    <w:basedOn w:val="DefaultParagraphFont"/>
    <w:rsid w:val="008F04BA"/>
  </w:style>
  <w:style w:type="character" w:customStyle="1" w:styleId="Bodytext2">
    <w:name w:val="Body text (2)_"/>
    <w:basedOn w:val="DefaultParagraphFont"/>
    <w:link w:val="Bodytext20"/>
    <w:rsid w:val="004C307C"/>
    <w:rPr>
      <w:rFonts w:ascii="Arial" w:eastAsia="Arial" w:hAnsi="Arial" w:cs="Arial"/>
      <w:b/>
      <w:bCs/>
      <w:sz w:val="23"/>
      <w:szCs w:val="23"/>
      <w:shd w:val="clear" w:color="auto" w:fill="FFFFFF"/>
    </w:rPr>
  </w:style>
  <w:style w:type="character" w:customStyle="1" w:styleId="Bodytext">
    <w:name w:val="Body text_"/>
    <w:basedOn w:val="DefaultParagraphFont"/>
    <w:link w:val="BodyText21"/>
    <w:rsid w:val="004C307C"/>
    <w:rPr>
      <w:rFonts w:ascii="Arial" w:eastAsia="Arial" w:hAnsi="Arial" w:cs="Arial"/>
      <w:sz w:val="23"/>
      <w:szCs w:val="23"/>
      <w:shd w:val="clear" w:color="auto" w:fill="FFFFFF"/>
    </w:rPr>
  </w:style>
  <w:style w:type="paragraph" w:customStyle="1" w:styleId="Bodytext20">
    <w:name w:val="Body text (2)"/>
    <w:basedOn w:val="Normal"/>
    <w:link w:val="Bodytext2"/>
    <w:rsid w:val="004C307C"/>
    <w:pPr>
      <w:widowControl w:val="0"/>
      <w:shd w:val="clear" w:color="auto" w:fill="FFFFFF"/>
      <w:spacing w:after="0" w:line="274" w:lineRule="exact"/>
      <w:ind w:left="0"/>
    </w:pPr>
    <w:rPr>
      <w:rFonts w:ascii="Arial" w:eastAsia="Arial" w:hAnsi="Arial" w:cs="Arial"/>
      <w:b/>
      <w:bCs/>
      <w:sz w:val="23"/>
      <w:szCs w:val="23"/>
      <w:lang w:val="ro-RO" w:eastAsia="ro-RO"/>
    </w:rPr>
  </w:style>
  <w:style w:type="paragraph" w:customStyle="1" w:styleId="BodyText21">
    <w:name w:val="Body Text2"/>
    <w:basedOn w:val="Normal"/>
    <w:link w:val="Bodytext"/>
    <w:rsid w:val="004C307C"/>
    <w:pPr>
      <w:widowControl w:val="0"/>
      <w:shd w:val="clear" w:color="auto" w:fill="FFFFFF"/>
      <w:spacing w:before="1080" w:after="240" w:line="274" w:lineRule="exact"/>
      <w:ind w:left="0"/>
    </w:pPr>
    <w:rPr>
      <w:rFonts w:ascii="Arial" w:eastAsia="Arial" w:hAnsi="Arial" w:cs="Arial"/>
      <w:sz w:val="23"/>
      <w:szCs w:val="23"/>
      <w:lang w:val="ro-RO" w:eastAsia="ro-RO"/>
    </w:rPr>
  </w:style>
  <w:style w:type="character" w:customStyle="1" w:styleId="Footnote">
    <w:name w:val="Footnote_"/>
    <w:basedOn w:val="DefaultParagraphFont"/>
    <w:link w:val="Footnote0"/>
    <w:rsid w:val="00FC106B"/>
    <w:rPr>
      <w:rFonts w:ascii="Arial" w:eastAsia="Arial" w:hAnsi="Arial" w:cs="Arial"/>
      <w:sz w:val="23"/>
      <w:szCs w:val="23"/>
      <w:shd w:val="clear" w:color="auto" w:fill="FFFFFF"/>
    </w:rPr>
  </w:style>
  <w:style w:type="paragraph" w:customStyle="1" w:styleId="Footnote0">
    <w:name w:val="Footnote"/>
    <w:basedOn w:val="Normal"/>
    <w:link w:val="Footnote"/>
    <w:rsid w:val="00FC106B"/>
    <w:pPr>
      <w:widowControl w:val="0"/>
      <w:shd w:val="clear" w:color="auto" w:fill="FFFFFF"/>
      <w:spacing w:after="0" w:line="274" w:lineRule="exact"/>
      <w:ind w:left="0" w:hanging="300"/>
    </w:pPr>
    <w:rPr>
      <w:rFonts w:ascii="Arial" w:eastAsia="Arial" w:hAnsi="Arial" w:cs="Arial"/>
      <w:sz w:val="23"/>
      <w:szCs w:val="23"/>
      <w:lang w:val="ro-RO" w:eastAsia="ro-RO"/>
    </w:rPr>
  </w:style>
  <w:style w:type="paragraph" w:styleId="FootnoteText">
    <w:name w:val="footnote text"/>
    <w:basedOn w:val="Normal"/>
    <w:link w:val="FootnoteTextChar"/>
    <w:uiPriority w:val="99"/>
    <w:semiHidden/>
    <w:unhideWhenUsed/>
    <w:rsid w:val="00FC1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06B"/>
    <w:rPr>
      <w:rFonts w:ascii="Trebuchet MS" w:hAnsi="Trebuchet MS" w:cs="Trebuchet MS"/>
      <w:lang w:val="en-US" w:eastAsia="en-US"/>
    </w:rPr>
  </w:style>
  <w:style w:type="character" w:styleId="FootnoteReference">
    <w:name w:val="footnote reference"/>
    <w:basedOn w:val="DefaultParagraphFont"/>
    <w:uiPriority w:val="99"/>
    <w:semiHidden/>
    <w:unhideWhenUsed/>
    <w:rsid w:val="00FC106B"/>
    <w:rPr>
      <w:vertAlign w:val="superscript"/>
    </w:rPr>
  </w:style>
  <w:style w:type="character" w:customStyle="1" w:styleId="slgi">
    <w:name w:val="s_lgi"/>
    <w:basedOn w:val="DefaultParagraphFont"/>
    <w:rsid w:val="00324752"/>
  </w:style>
  <w:style w:type="character" w:customStyle="1" w:styleId="slitttl">
    <w:name w:val="s_lit_ttl"/>
    <w:basedOn w:val="DefaultParagraphFont"/>
    <w:rsid w:val="00324752"/>
  </w:style>
  <w:style w:type="character" w:customStyle="1" w:styleId="salnttl">
    <w:name w:val="s_aln_ttl"/>
    <w:basedOn w:val="DefaultParagraphFont"/>
    <w:rsid w:val="00A315F4"/>
  </w:style>
  <w:style w:type="character" w:customStyle="1" w:styleId="salnbdy">
    <w:name w:val="s_aln_bdy"/>
    <w:basedOn w:val="DefaultParagraphFont"/>
    <w:rsid w:val="00A315F4"/>
  </w:style>
  <w:style w:type="character" w:customStyle="1" w:styleId="saln">
    <w:name w:val="s_aln"/>
    <w:basedOn w:val="DefaultParagraphFont"/>
    <w:rsid w:val="00A315F4"/>
  </w:style>
  <w:style w:type="paragraph" w:styleId="HTMLPreformatted">
    <w:name w:val="HTML Preformatted"/>
    <w:basedOn w:val="Normal"/>
    <w:link w:val="HTMLPreformattedChar"/>
    <w:uiPriority w:val="99"/>
    <w:semiHidden/>
    <w:unhideWhenUsed/>
    <w:rsid w:val="002C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2C28B7"/>
    <w:rPr>
      <w:rFonts w:ascii="Courier New" w:eastAsia="Times New Roman" w:hAnsi="Courier New" w:cs="Courier New"/>
    </w:rPr>
  </w:style>
  <w:style w:type="paragraph" w:customStyle="1" w:styleId="Instituie">
    <w:name w:val="Instituție"/>
    <w:basedOn w:val="Normal"/>
    <w:link w:val="InstituieChar"/>
    <w:qFormat/>
    <w:rsid w:val="00B73BF0"/>
    <w:pPr>
      <w:spacing w:after="160" w:line="259" w:lineRule="auto"/>
      <w:ind w:left="0"/>
      <w:jc w:val="left"/>
    </w:pPr>
    <w:rPr>
      <w:rFonts w:ascii="Trajan Pro" w:eastAsiaTheme="minorHAnsi" w:hAnsi="Trajan Pro" w:cstheme="minorBidi"/>
      <w:sz w:val="32"/>
      <w:szCs w:val="32"/>
      <w:lang w:val="ro-RO"/>
    </w:rPr>
  </w:style>
  <w:style w:type="character" w:customStyle="1" w:styleId="InstituieChar">
    <w:name w:val="Instituție Char"/>
    <w:basedOn w:val="DefaultParagraphFont"/>
    <w:link w:val="Instituie"/>
    <w:rsid w:val="00B73BF0"/>
    <w:rPr>
      <w:rFonts w:ascii="Trajan Pro" w:eastAsiaTheme="minorHAnsi" w:hAnsi="Trajan Pro" w:cstheme="minorBidi"/>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5883">
      <w:bodyDiv w:val="1"/>
      <w:marLeft w:val="0"/>
      <w:marRight w:val="0"/>
      <w:marTop w:val="0"/>
      <w:marBottom w:val="0"/>
      <w:divBdr>
        <w:top w:val="none" w:sz="0" w:space="0" w:color="auto"/>
        <w:left w:val="none" w:sz="0" w:space="0" w:color="auto"/>
        <w:bottom w:val="none" w:sz="0" w:space="0" w:color="auto"/>
        <w:right w:val="none" w:sz="0" w:space="0" w:color="auto"/>
      </w:divBdr>
    </w:div>
    <w:div w:id="215749133">
      <w:bodyDiv w:val="1"/>
      <w:marLeft w:val="0"/>
      <w:marRight w:val="0"/>
      <w:marTop w:val="0"/>
      <w:marBottom w:val="0"/>
      <w:divBdr>
        <w:top w:val="none" w:sz="0" w:space="0" w:color="auto"/>
        <w:left w:val="none" w:sz="0" w:space="0" w:color="auto"/>
        <w:bottom w:val="none" w:sz="0" w:space="0" w:color="auto"/>
        <w:right w:val="none" w:sz="0" w:space="0" w:color="auto"/>
      </w:divBdr>
    </w:div>
    <w:div w:id="378407875">
      <w:bodyDiv w:val="1"/>
      <w:marLeft w:val="0"/>
      <w:marRight w:val="0"/>
      <w:marTop w:val="0"/>
      <w:marBottom w:val="0"/>
      <w:divBdr>
        <w:top w:val="none" w:sz="0" w:space="0" w:color="auto"/>
        <w:left w:val="none" w:sz="0" w:space="0" w:color="auto"/>
        <w:bottom w:val="none" w:sz="0" w:space="0" w:color="auto"/>
        <w:right w:val="none" w:sz="0" w:space="0" w:color="auto"/>
      </w:divBdr>
    </w:div>
    <w:div w:id="506872373">
      <w:bodyDiv w:val="1"/>
      <w:marLeft w:val="0"/>
      <w:marRight w:val="0"/>
      <w:marTop w:val="0"/>
      <w:marBottom w:val="0"/>
      <w:divBdr>
        <w:top w:val="none" w:sz="0" w:space="0" w:color="auto"/>
        <w:left w:val="none" w:sz="0" w:space="0" w:color="auto"/>
        <w:bottom w:val="none" w:sz="0" w:space="0" w:color="auto"/>
        <w:right w:val="none" w:sz="0" w:space="0" w:color="auto"/>
      </w:divBdr>
    </w:div>
    <w:div w:id="701589798">
      <w:bodyDiv w:val="1"/>
      <w:marLeft w:val="0"/>
      <w:marRight w:val="0"/>
      <w:marTop w:val="0"/>
      <w:marBottom w:val="0"/>
      <w:divBdr>
        <w:top w:val="none" w:sz="0" w:space="0" w:color="auto"/>
        <w:left w:val="none" w:sz="0" w:space="0" w:color="auto"/>
        <w:bottom w:val="none" w:sz="0" w:space="0" w:color="auto"/>
        <w:right w:val="none" w:sz="0" w:space="0" w:color="auto"/>
      </w:divBdr>
    </w:div>
    <w:div w:id="781731356">
      <w:bodyDiv w:val="1"/>
      <w:marLeft w:val="0"/>
      <w:marRight w:val="0"/>
      <w:marTop w:val="0"/>
      <w:marBottom w:val="0"/>
      <w:divBdr>
        <w:top w:val="none" w:sz="0" w:space="0" w:color="auto"/>
        <w:left w:val="none" w:sz="0" w:space="0" w:color="auto"/>
        <w:bottom w:val="none" w:sz="0" w:space="0" w:color="auto"/>
        <w:right w:val="none" w:sz="0" w:space="0" w:color="auto"/>
      </w:divBdr>
    </w:div>
    <w:div w:id="967004579">
      <w:bodyDiv w:val="1"/>
      <w:marLeft w:val="0"/>
      <w:marRight w:val="0"/>
      <w:marTop w:val="0"/>
      <w:marBottom w:val="0"/>
      <w:divBdr>
        <w:top w:val="none" w:sz="0" w:space="0" w:color="auto"/>
        <w:left w:val="none" w:sz="0" w:space="0" w:color="auto"/>
        <w:bottom w:val="none" w:sz="0" w:space="0" w:color="auto"/>
        <w:right w:val="none" w:sz="0" w:space="0" w:color="auto"/>
      </w:divBdr>
    </w:div>
    <w:div w:id="1108234151">
      <w:bodyDiv w:val="1"/>
      <w:marLeft w:val="0"/>
      <w:marRight w:val="0"/>
      <w:marTop w:val="0"/>
      <w:marBottom w:val="0"/>
      <w:divBdr>
        <w:top w:val="none" w:sz="0" w:space="0" w:color="auto"/>
        <w:left w:val="none" w:sz="0" w:space="0" w:color="auto"/>
        <w:bottom w:val="none" w:sz="0" w:space="0" w:color="auto"/>
        <w:right w:val="none" w:sz="0" w:space="0" w:color="auto"/>
      </w:divBdr>
    </w:div>
    <w:div w:id="1195966972">
      <w:bodyDiv w:val="1"/>
      <w:marLeft w:val="0"/>
      <w:marRight w:val="0"/>
      <w:marTop w:val="0"/>
      <w:marBottom w:val="0"/>
      <w:divBdr>
        <w:top w:val="none" w:sz="0" w:space="0" w:color="auto"/>
        <w:left w:val="none" w:sz="0" w:space="0" w:color="auto"/>
        <w:bottom w:val="none" w:sz="0" w:space="0" w:color="auto"/>
        <w:right w:val="none" w:sz="0" w:space="0" w:color="auto"/>
      </w:divBdr>
    </w:div>
    <w:div w:id="1199122140">
      <w:bodyDiv w:val="1"/>
      <w:marLeft w:val="0"/>
      <w:marRight w:val="0"/>
      <w:marTop w:val="0"/>
      <w:marBottom w:val="0"/>
      <w:divBdr>
        <w:top w:val="none" w:sz="0" w:space="0" w:color="auto"/>
        <w:left w:val="none" w:sz="0" w:space="0" w:color="auto"/>
        <w:bottom w:val="none" w:sz="0" w:space="0" w:color="auto"/>
        <w:right w:val="none" w:sz="0" w:space="0" w:color="auto"/>
      </w:divBdr>
    </w:div>
    <w:div w:id="1462185786">
      <w:bodyDiv w:val="1"/>
      <w:marLeft w:val="0"/>
      <w:marRight w:val="0"/>
      <w:marTop w:val="0"/>
      <w:marBottom w:val="0"/>
      <w:divBdr>
        <w:top w:val="none" w:sz="0" w:space="0" w:color="auto"/>
        <w:left w:val="none" w:sz="0" w:space="0" w:color="auto"/>
        <w:bottom w:val="none" w:sz="0" w:space="0" w:color="auto"/>
        <w:right w:val="none" w:sz="0" w:space="0" w:color="auto"/>
      </w:divBdr>
    </w:div>
    <w:div w:id="1488398860">
      <w:bodyDiv w:val="1"/>
      <w:marLeft w:val="0"/>
      <w:marRight w:val="0"/>
      <w:marTop w:val="0"/>
      <w:marBottom w:val="0"/>
      <w:divBdr>
        <w:top w:val="none" w:sz="0" w:space="0" w:color="auto"/>
        <w:left w:val="none" w:sz="0" w:space="0" w:color="auto"/>
        <w:bottom w:val="none" w:sz="0" w:space="0" w:color="auto"/>
        <w:right w:val="none" w:sz="0" w:space="0" w:color="auto"/>
      </w:divBdr>
    </w:div>
    <w:div w:id="1512144147">
      <w:bodyDiv w:val="1"/>
      <w:marLeft w:val="0"/>
      <w:marRight w:val="0"/>
      <w:marTop w:val="0"/>
      <w:marBottom w:val="0"/>
      <w:divBdr>
        <w:top w:val="none" w:sz="0" w:space="0" w:color="auto"/>
        <w:left w:val="none" w:sz="0" w:space="0" w:color="auto"/>
        <w:bottom w:val="none" w:sz="0" w:space="0" w:color="auto"/>
        <w:right w:val="none" w:sz="0" w:space="0" w:color="auto"/>
      </w:divBdr>
      <w:divsChild>
        <w:div w:id="758066457">
          <w:marLeft w:val="0"/>
          <w:marRight w:val="0"/>
          <w:marTop w:val="0"/>
          <w:marBottom w:val="0"/>
          <w:divBdr>
            <w:top w:val="none" w:sz="0" w:space="0" w:color="auto"/>
            <w:left w:val="none" w:sz="0" w:space="0" w:color="auto"/>
            <w:bottom w:val="none" w:sz="0" w:space="0" w:color="auto"/>
            <w:right w:val="none" w:sz="0" w:space="0" w:color="auto"/>
          </w:divBdr>
        </w:div>
        <w:div w:id="606546591">
          <w:marLeft w:val="0"/>
          <w:marRight w:val="0"/>
          <w:marTop w:val="0"/>
          <w:marBottom w:val="0"/>
          <w:divBdr>
            <w:top w:val="none" w:sz="0" w:space="0" w:color="auto"/>
            <w:left w:val="none" w:sz="0" w:space="0" w:color="auto"/>
            <w:bottom w:val="none" w:sz="0" w:space="0" w:color="auto"/>
            <w:right w:val="none" w:sz="0" w:space="0" w:color="auto"/>
          </w:divBdr>
        </w:div>
        <w:div w:id="955409431">
          <w:marLeft w:val="0"/>
          <w:marRight w:val="0"/>
          <w:marTop w:val="0"/>
          <w:marBottom w:val="0"/>
          <w:divBdr>
            <w:top w:val="none" w:sz="0" w:space="0" w:color="auto"/>
            <w:left w:val="none" w:sz="0" w:space="0" w:color="auto"/>
            <w:bottom w:val="none" w:sz="0" w:space="0" w:color="auto"/>
            <w:right w:val="none" w:sz="0" w:space="0" w:color="auto"/>
          </w:divBdr>
        </w:div>
      </w:divsChild>
    </w:div>
    <w:div w:id="1642998519">
      <w:bodyDiv w:val="1"/>
      <w:marLeft w:val="0"/>
      <w:marRight w:val="0"/>
      <w:marTop w:val="0"/>
      <w:marBottom w:val="0"/>
      <w:divBdr>
        <w:top w:val="none" w:sz="0" w:space="0" w:color="auto"/>
        <w:left w:val="none" w:sz="0" w:space="0" w:color="auto"/>
        <w:bottom w:val="none" w:sz="0" w:space="0" w:color="auto"/>
        <w:right w:val="none" w:sz="0" w:space="0" w:color="auto"/>
      </w:divBdr>
    </w:div>
    <w:div w:id="1805930996">
      <w:bodyDiv w:val="1"/>
      <w:marLeft w:val="0"/>
      <w:marRight w:val="0"/>
      <w:marTop w:val="0"/>
      <w:marBottom w:val="0"/>
      <w:divBdr>
        <w:top w:val="none" w:sz="0" w:space="0" w:color="auto"/>
        <w:left w:val="none" w:sz="0" w:space="0" w:color="auto"/>
        <w:bottom w:val="none" w:sz="0" w:space="0" w:color="auto"/>
        <w:right w:val="none" w:sz="0" w:space="0" w:color="auto"/>
      </w:divBdr>
    </w:div>
    <w:div w:id="1838880409">
      <w:marLeft w:val="0"/>
      <w:marRight w:val="0"/>
      <w:marTop w:val="0"/>
      <w:marBottom w:val="0"/>
      <w:divBdr>
        <w:top w:val="none" w:sz="0" w:space="0" w:color="auto"/>
        <w:left w:val="none" w:sz="0" w:space="0" w:color="auto"/>
        <w:bottom w:val="none" w:sz="0" w:space="0" w:color="auto"/>
        <w:right w:val="none" w:sz="0" w:space="0" w:color="auto"/>
      </w:divBdr>
    </w:div>
    <w:div w:id="1887791365">
      <w:bodyDiv w:val="1"/>
      <w:marLeft w:val="0"/>
      <w:marRight w:val="0"/>
      <w:marTop w:val="0"/>
      <w:marBottom w:val="0"/>
      <w:divBdr>
        <w:top w:val="none" w:sz="0" w:space="0" w:color="auto"/>
        <w:left w:val="none" w:sz="0" w:space="0" w:color="auto"/>
        <w:bottom w:val="none" w:sz="0" w:space="0" w:color="auto"/>
        <w:right w:val="none" w:sz="0" w:space="0" w:color="auto"/>
      </w:divBdr>
    </w:div>
    <w:div w:id="2052226198">
      <w:bodyDiv w:val="1"/>
      <w:marLeft w:val="0"/>
      <w:marRight w:val="0"/>
      <w:marTop w:val="0"/>
      <w:marBottom w:val="0"/>
      <w:divBdr>
        <w:top w:val="none" w:sz="0" w:space="0" w:color="auto"/>
        <w:left w:val="none" w:sz="0" w:space="0" w:color="auto"/>
        <w:bottom w:val="none" w:sz="0" w:space="0" w:color="auto"/>
        <w:right w:val="none" w:sz="0" w:space="0" w:color="auto"/>
      </w:divBdr>
    </w:div>
    <w:div w:id="2097283278">
      <w:bodyDiv w:val="1"/>
      <w:marLeft w:val="0"/>
      <w:marRight w:val="0"/>
      <w:marTop w:val="0"/>
      <w:marBottom w:val="0"/>
      <w:divBdr>
        <w:top w:val="none" w:sz="0" w:space="0" w:color="auto"/>
        <w:left w:val="none" w:sz="0" w:space="0" w:color="auto"/>
        <w:bottom w:val="none" w:sz="0" w:space="0" w:color="auto"/>
        <w:right w:val="none" w:sz="0" w:space="0" w:color="auto"/>
      </w:divBdr>
      <w:divsChild>
        <w:div w:id="2086147616">
          <w:marLeft w:val="0"/>
          <w:marRight w:val="0"/>
          <w:marTop w:val="0"/>
          <w:marBottom w:val="0"/>
          <w:divBdr>
            <w:top w:val="none" w:sz="0" w:space="0" w:color="auto"/>
            <w:left w:val="none" w:sz="0" w:space="0" w:color="auto"/>
            <w:bottom w:val="none" w:sz="0" w:space="0" w:color="auto"/>
            <w:right w:val="none" w:sz="0" w:space="0" w:color="auto"/>
          </w:divBdr>
        </w:div>
        <w:div w:id="1208643739">
          <w:marLeft w:val="0"/>
          <w:marRight w:val="0"/>
          <w:marTop w:val="0"/>
          <w:marBottom w:val="0"/>
          <w:divBdr>
            <w:top w:val="none" w:sz="0" w:space="0" w:color="auto"/>
            <w:left w:val="none" w:sz="0" w:space="0" w:color="auto"/>
            <w:bottom w:val="none" w:sz="0" w:space="0" w:color="auto"/>
            <w:right w:val="none" w:sz="0" w:space="0" w:color="auto"/>
          </w:divBdr>
        </w:div>
        <w:div w:id="133988202">
          <w:marLeft w:val="0"/>
          <w:marRight w:val="0"/>
          <w:marTop w:val="0"/>
          <w:marBottom w:val="0"/>
          <w:divBdr>
            <w:top w:val="none" w:sz="0" w:space="0" w:color="auto"/>
            <w:left w:val="none" w:sz="0" w:space="0" w:color="auto"/>
            <w:bottom w:val="none" w:sz="0" w:space="0" w:color="auto"/>
            <w:right w:val="none" w:sz="0" w:space="0" w:color="auto"/>
          </w:divBdr>
        </w:div>
        <w:div w:id="1037048397">
          <w:marLeft w:val="0"/>
          <w:marRight w:val="0"/>
          <w:marTop w:val="0"/>
          <w:marBottom w:val="0"/>
          <w:divBdr>
            <w:top w:val="none" w:sz="0" w:space="0" w:color="auto"/>
            <w:left w:val="none" w:sz="0" w:space="0" w:color="auto"/>
            <w:bottom w:val="none" w:sz="0" w:space="0" w:color="auto"/>
            <w:right w:val="none" w:sz="0" w:space="0" w:color="auto"/>
          </w:divBdr>
        </w:div>
        <w:div w:id="282687510">
          <w:marLeft w:val="0"/>
          <w:marRight w:val="0"/>
          <w:marTop w:val="0"/>
          <w:marBottom w:val="0"/>
          <w:divBdr>
            <w:top w:val="none" w:sz="0" w:space="0" w:color="auto"/>
            <w:left w:val="none" w:sz="0" w:space="0" w:color="auto"/>
            <w:bottom w:val="none" w:sz="0" w:space="0" w:color="auto"/>
            <w:right w:val="none" w:sz="0" w:space="0" w:color="auto"/>
          </w:divBdr>
        </w:div>
        <w:div w:id="413433459">
          <w:marLeft w:val="0"/>
          <w:marRight w:val="0"/>
          <w:marTop w:val="0"/>
          <w:marBottom w:val="0"/>
          <w:divBdr>
            <w:top w:val="none" w:sz="0" w:space="0" w:color="auto"/>
            <w:left w:val="none" w:sz="0" w:space="0" w:color="auto"/>
            <w:bottom w:val="none" w:sz="0" w:space="0" w:color="auto"/>
            <w:right w:val="none" w:sz="0" w:space="0" w:color="auto"/>
          </w:divBdr>
        </w:div>
        <w:div w:id="785318831">
          <w:marLeft w:val="0"/>
          <w:marRight w:val="0"/>
          <w:marTop w:val="0"/>
          <w:marBottom w:val="0"/>
          <w:divBdr>
            <w:top w:val="none" w:sz="0" w:space="0" w:color="auto"/>
            <w:left w:val="none" w:sz="0" w:space="0" w:color="auto"/>
            <w:bottom w:val="none" w:sz="0" w:space="0" w:color="auto"/>
            <w:right w:val="none" w:sz="0" w:space="0" w:color="auto"/>
          </w:divBdr>
        </w:div>
        <w:div w:id="1765614648">
          <w:marLeft w:val="0"/>
          <w:marRight w:val="0"/>
          <w:marTop w:val="0"/>
          <w:marBottom w:val="0"/>
          <w:divBdr>
            <w:top w:val="none" w:sz="0" w:space="0" w:color="auto"/>
            <w:left w:val="none" w:sz="0" w:space="0" w:color="auto"/>
            <w:bottom w:val="none" w:sz="0" w:space="0" w:color="auto"/>
            <w:right w:val="none" w:sz="0" w:space="0" w:color="auto"/>
          </w:divBdr>
        </w:div>
        <w:div w:id="287586516">
          <w:marLeft w:val="0"/>
          <w:marRight w:val="0"/>
          <w:marTop w:val="0"/>
          <w:marBottom w:val="0"/>
          <w:divBdr>
            <w:top w:val="none" w:sz="0" w:space="0" w:color="auto"/>
            <w:left w:val="none" w:sz="0" w:space="0" w:color="auto"/>
            <w:bottom w:val="none" w:sz="0" w:space="0" w:color="auto"/>
            <w:right w:val="none" w:sz="0" w:space="0" w:color="auto"/>
          </w:divBdr>
        </w:div>
        <w:div w:id="1172796795">
          <w:marLeft w:val="0"/>
          <w:marRight w:val="0"/>
          <w:marTop w:val="0"/>
          <w:marBottom w:val="0"/>
          <w:divBdr>
            <w:top w:val="none" w:sz="0" w:space="0" w:color="auto"/>
            <w:left w:val="none" w:sz="0" w:space="0" w:color="auto"/>
            <w:bottom w:val="none" w:sz="0" w:space="0" w:color="auto"/>
            <w:right w:val="none" w:sz="0" w:space="0" w:color="auto"/>
          </w:divBdr>
        </w:div>
        <w:div w:id="376242399">
          <w:marLeft w:val="0"/>
          <w:marRight w:val="0"/>
          <w:marTop w:val="0"/>
          <w:marBottom w:val="0"/>
          <w:divBdr>
            <w:top w:val="none" w:sz="0" w:space="0" w:color="auto"/>
            <w:left w:val="none" w:sz="0" w:space="0" w:color="auto"/>
            <w:bottom w:val="none" w:sz="0" w:space="0" w:color="auto"/>
            <w:right w:val="none" w:sz="0" w:space="0" w:color="auto"/>
          </w:divBdr>
        </w:div>
      </w:divsChild>
    </w:div>
    <w:div w:id="21378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ECF1-15C8-44AE-8673-3B1CBA15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Links>
    <vt:vector size="12" baseType="variant">
      <vt:variant>
        <vt:i4>6684759</vt:i4>
      </vt:variant>
      <vt:variant>
        <vt:i4>3</vt:i4>
      </vt:variant>
      <vt:variant>
        <vt:i4>0</vt:i4>
      </vt:variant>
      <vt:variant>
        <vt:i4>5</vt:i4>
      </vt:variant>
      <vt:variant>
        <vt:lpwstr>mailto:xxxx@mdrap.ro</vt:lpwstr>
      </vt:variant>
      <vt:variant>
        <vt:lpwstr/>
      </vt:variant>
      <vt:variant>
        <vt:i4>6684759</vt:i4>
      </vt:variant>
      <vt:variant>
        <vt:i4>0</vt:i4>
      </vt:variant>
      <vt:variant>
        <vt:i4>0</vt:i4>
      </vt:variant>
      <vt:variant>
        <vt:i4>5</vt:i4>
      </vt:variant>
      <vt:variant>
        <vt:lpwstr>mailto:xxxx@mdrap.ro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2020-06-23T12:04:00Z</cp:lastPrinted>
  <dcterms:created xsi:type="dcterms:W3CDTF">2020-06-26T13:14:00Z</dcterms:created>
  <dcterms:modified xsi:type="dcterms:W3CDTF">2020-06-26T13:14:00Z</dcterms:modified>
</cp:coreProperties>
</file>