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CBB5" w14:textId="18F87FFD" w:rsidR="004D624A" w:rsidRPr="00224EAB" w:rsidRDefault="00974A5E" w:rsidP="004D624A">
      <w:pPr>
        <w:pStyle w:val="Heading3"/>
        <w:spacing w:line="345" w:lineRule="atLeast"/>
        <w:divId w:val="672100277"/>
        <w:rPr>
          <w:rFonts w:ascii="Arial" w:eastAsia="Times New Roman" w:hAnsi="Arial" w:cs="Arial"/>
          <w:color w:val="333333"/>
        </w:rPr>
      </w:pPr>
      <w:r w:rsidRPr="00224EAB">
        <w:rPr>
          <w:rFonts w:ascii="Arial" w:eastAsia="Times New Roman" w:hAnsi="Arial" w:cs="Arial"/>
          <w:color w:val="333333"/>
        </w:rPr>
        <w:t>Guvernul României</w:t>
      </w:r>
    </w:p>
    <w:p w14:paraId="0150EF49" w14:textId="77777777" w:rsidR="004D624A" w:rsidRPr="00224EAB" w:rsidRDefault="004D624A" w:rsidP="004D624A">
      <w:pPr>
        <w:pStyle w:val="Heading3"/>
        <w:spacing w:line="345" w:lineRule="atLeast"/>
        <w:divId w:val="672100277"/>
        <w:rPr>
          <w:rFonts w:ascii="Arial" w:eastAsia="Times New Roman" w:hAnsi="Arial" w:cs="Arial"/>
          <w:color w:val="333333"/>
        </w:rPr>
      </w:pPr>
    </w:p>
    <w:p w14:paraId="36D4D0EF" w14:textId="7D0B8056" w:rsidR="00974A5E" w:rsidRPr="00224EAB" w:rsidRDefault="004D624A" w:rsidP="004D624A">
      <w:pPr>
        <w:pStyle w:val="Heading3"/>
        <w:spacing w:line="345" w:lineRule="atLeast"/>
        <w:divId w:val="672100277"/>
        <w:rPr>
          <w:rFonts w:ascii="Arial" w:eastAsia="Times New Roman" w:hAnsi="Arial" w:cs="Arial"/>
          <w:i/>
          <w:iCs/>
          <w:color w:val="333333"/>
          <w14:ligatures w14:val="none"/>
        </w:rPr>
      </w:pPr>
      <w:r w:rsidRPr="00224EAB">
        <w:rPr>
          <w:rFonts w:eastAsia="Times New Roman"/>
          <w:i/>
          <w:iCs/>
        </w:rPr>
        <w:t xml:space="preserve">Proiect de </w:t>
      </w:r>
      <w:r w:rsidR="00974A5E" w:rsidRPr="00224EAB">
        <w:rPr>
          <w:rFonts w:eastAsia="Times New Roman"/>
          <w:i/>
          <w:iCs/>
        </w:rPr>
        <w:t>Ordonanţa de urgenţă privind măsurile aplicabile clienţilor finali din piaţa de energie electrică şi gaze naturale în perioada 1 aprilie 202</w:t>
      </w:r>
      <w:r w:rsidRPr="00224EAB">
        <w:rPr>
          <w:rFonts w:eastAsia="Times New Roman"/>
          <w:i/>
          <w:iCs/>
        </w:rPr>
        <w:t>5</w:t>
      </w:r>
      <w:r w:rsidR="00974A5E" w:rsidRPr="00224EAB">
        <w:rPr>
          <w:rFonts w:eastAsia="Times New Roman"/>
          <w:i/>
          <w:iCs/>
        </w:rPr>
        <w:t>-31 martie 202</w:t>
      </w:r>
      <w:r w:rsidRPr="00224EAB">
        <w:rPr>
          <w:rFonts w:eastAsia="Times New Roman"/>
          <w:i/>
          <w:iCs/>
        </w:rPr>
        <w:t>6</w:t>
      </w:r>
      <w:r w:rsidR="00974A5E" w:rsidRPr="00224EAB">
        <w:rPr>
          <w:rFonts w:eastAsia="Times New Roman"/>
          <w:i/>
          <w:iCs/>
        </w:rPr>
        <w:t>, precum şi pentru modificarea şi completarea unor acte normative din domeniul energiei</w:t>
      </w:r>
    </w:p>
    <w:p w14:paraId="1D601FEB" w14:textId="6C506029" w:rsidR="00974A5E" w:rsidRPr="00224EAB" w:rsidRDefault="00974A5E">
      <w:pPr>
        <w:pStyle w:val="Heading3"/>
        <w:spacing w:line="345" w:lineRule="atLeast"/>
        <w:divId w:val="672100277"/>
        <w:rPr>
          <w:rFonts w:eastAsia="Times New Roman"/>
        </w:rPr>
      </w:pPr>
    </w:p>
    <w:p w14:paraId="0E1A41E4" w14:textId="6657E021" w:rsidR="00AE21D3" w:rsidRPr="00224EAB" w:rsidRDefault="00AE21D3" w:rsidP="004D624A">
      <w:pPr>
        <w:pStyle w:val="Heading1"/>
        <w:spacing w:line="340" w:lineRule="atLeast"/>
        <w:divId w:val="672100277"/>
        <w:rPr>
          <w:rFonts w:ascii="Times New Roman" w:eastAsia="Times New Roman" w:hAnsi="Times New Roman"/>
          <w:color w:val="auto"/>
          <w:sz w:val="24"/>
          <w:szCs w:val="24"/>
        </w:rPr>
      </w:pPr>
      <w:r w:rsidRPr="00224EAB">
        <w:rPr>
          <w:rFonts w:ascii="Arial" w:hAnsi="Arial" w:cs="Arial"/>
          <w:color w:val="333333"/>
          <w:sz w:val="20"/>
          <w:szCs w:val="20"/>
        </w:rPr>
        <w:t xml:space="preserve">Având în vedere situaţia </w:t>
      </w:r>
      <w:r w:rsidRPr="00224EAB">
        <w:rPr>
          <w:rFonts w:ascii="Arial" w:hAnsi="Arial" w:cs="Arial"/>
          <w:color w:val="333333"/>
          <w:sz w:val="20"/>
          <w:szCs w:val="20"/>
          <w:lang w:val="ro-RO"/>
        </w:rPr>
        <w:t xml:space="preserve">existentă la nivel național si international, </w:t>
      </w:r>
      <w:r w:rsidRPr="00224EAB">
        <w:rPr>
          <w:rFonts w:ascii="Arial" w:hAnsi="Arial" w:cs="Arial"/>
          <w:color w:val="333333"/>
          <w:sz w:val="20"/>
          <w:szCs w:val="20"/>
        </w:rPr>
        <w:t xml:space="preserve">determinată de nivelul încă ridicat al preţului energiei electrice şi gazelor naturale, datorat, în principal, contextului geopolitic actual, este necesară prelungirea aplicării unora dintre măsurile de protejare incluse </w:t>
      </w:r>
      <w:r w:rsidR="004D624A" w:rsidRPr="00224EAB">
        <w:rPr>
          <w:rFonts w:ascii="Arial" w:hAnsi="Arial" w:cs="Arial"/>
          <w:color w:val="333333"/>
          <w:sz w:val="20"/>
          <w:szCs w:val="20"/>
          <w:lang w:val="ro-RO"/>
        </w:rPr>
        <w:t>î</w:t>
      </w:r>
      <w:r w:rsidRPr="00224EAB">
        <w:rPr>
          <w:rFonts w:ascii="Arial" w:hAnsi="Arial" w:cs="Arial"/>
          <w:color w:val="333333"/>
          <w:sz w:val="20"/>
          <w:szCs w:val="20"/>
        </w:rPr>
        <w:t>n</w:t>
      </w:r>
      <w:r w:rsidR="004D624A" w:rsidRPr="00224EAB">
        <w:rPr>
          <w:rFonts w:ascii="Arial" w:eastAsia="Times New Roman" w:hAnsi="Arial" w:cs="Arial"/>
          <w:color w:val="auto"/>
          <w:sz w:val="20"/>
          <w:szCs w:val="20"/>
        </w:rPr>
        <w:t xml:space="preserve"> </w:t>
      </w:r>
      <w:r w:rsidR="004D624A" w:rsidRPr="00224EAB">
        <w:rPr>
          <w:rFonts w:ascii="Arial" w:eastAsia="Times New Roman" w:hAnsi="Arial" w:cs="Arial"/>
          <w:i/>
          <w:iCs/>
          <w:color w:val="auto"/>
          <w:sz w:val="20"/>
          <w:szCs w:val="20"/>
        </w:rPr>
        <w:t xml:space="preserve">Ordonanţa de urgenţă nr. 27/2022 privind măsurile aplicabile clienţilor finali din piaţa de energie electrică şi gaze naturale în perioada 1 aprilie 2022-31 martie 2023, </w:t>
      </w:r>
      <w:r w:rsidR="004D624A" w:rsidRPr="00224EAB">
        <w:rPr>
          <w:rFonts w:ascii="Arial" w:eastAsia="Times New Roman" w:hAnsi="Arial" w:cs="Arial"/>
          <w:color w:val="auto"/>
          <w:sz w:val="20"/>
          <w:szCs w:val="20"/>
        </w:rPr>
        <w:t>cu modificările și completările ulterioare</w:t>
      </w:r>
      <w:r w:rsidRPr="00224EAB">
        <w:rPr>
          <w:rFonts w:ascii="Arial" w:hAnsi="Arial" w:cs="Arial"/>
          <w:color w:val="333333"/>
          <w:sz w:val="20"/>
          <w:szCs w:val="20"/>
        </w:rPr>
        <w:t>, cu caracter temporar, a consumatorilor, astfel încât preţurile la energie electrică şi gaze naturale plătite de către clienţii finali să nu afecteze competitivitatea economică și să nu agraveze nivelul de sărăcie energetică</w:t>
      </w:r>
      <w:r w:rsidRPr="00224EAB">
        <w:rPr>
          <w:rFonts w:ascii="Arial" w:hAnsi="Arial" w:cs="Arial"/>
          <w:color w:val="333333"/>
          <w:sz w:val="21"/>
          <w:szCs w:val="21"/>
        </w:rPr>
        <w:t>,</w:t>
      </w:r>
    </w:p>
    <w:p w14:paraId="205E7683" w14:textId="108D1AB3" w:rsidR="00AE21D3" w:rsidRPr="00224EAB" w:rsidRDefault="00AE21D3" w:rsidP="00AE21D3">
      <w:pPr>
        <w:pStyle w:val="al"/>
        <w:spacing w:line="345" w:lineRule="atLeast"/>
        <w:divId w:val="672100277"/>
        <w:rPr>
          <w:rFonts w:ascii="Arial" w:hAnsi="Arial" w:cs="Arial"/>
          <w:color w:val="333333"/>
          <w:sz w:val="21"/>
          <w:szCs w:val="21"/>
        </w:rPr>
      </w:pPr>
      <w:r w:rsidRPr="00224EAB">
        <w:rPr>
          <w:rFonts w:ascii="Arial" w:hAnsi="Arial" w:cs="Arial"/>
          <w:color w:val="333333"/>
          <w:sz w:val="21"/>
          <w:szCs w:val="21"/>
        </w:rPr>
        <w:t>ţinând cont de faptul că este necesară existența unei perioade de tranziție către piețele liberalizate de energie electrică și gaze naturale astfel încât să nu se producă o destabilizare la nivelul participanților la piață,</w:t>
      </w:r>
    </w:p>
    <w:p w14:paraId="62F53948" w14:textId="0A8F18B4" w:rsidR="00AE21D3" w:rsidRPr="00224EAB" w:rsidRDefault="00AE21D3" w:rsidP="00AE21D3">
      <w:pPr>
        <w:pStyle w:val="al"/>
        <w:spacing w:line="345" w:lineRule="atLeast"/>
        <w:divId w:val="672100277"/>
        <w:rPr>
          <w:rFonts w:ascii="Arial" w:hAnsi="Arial" w:cs="Arial"/>
          <w:color w:val="333333"/>
          <w:sz w:val="21"/>
          <w:szCs w:val="21"/>
        </w:rPr>
      </w:pPr>
      <w:r w:rsidRPr="00224EAB">
        <w:rPr>
          <w:rFonts w:ascii="Arial" w:hAnsi="Arial" w:cs="Arial"/>
          <w:color w:val="333333"/>
          <w:sz w:val="21"/>
          <w:szCs w:val="21"/>
        </w:rPr>
        <w:t>având în vedere că, înainte de liberalizarea completă a piețelor de energie, este necesară o perioadă de pregătire a măsurilor de sprijin care se vor acorda punctual consumatorilor afectati de s</w:t>
      </w:r>
      <w:r w:rsidR="004D624A" w:rsidRPr="00224EAB">
        <w:rPr>
          <w:rFonts w:ascii="Arial" w:hAnsi="Arial" w:cs="Arial"/>
          <w:color w:val="333333"/>
          <w:sz w:val="21"/>
          <w:szCs w:val="21"/>
        </w:rPr>
        <w:t>ă</w:t>
      </w:r>
      <w:r w:rsidRPr="00224EAB">
        <w:rPr>
          <w:rFonts w:ascii="Arial" w:hAnsi="Arial" w:cs="Arial"/>
          <w:color w:val="333333"/>
          <w:sz w:val="21"/>
          <w:szCs w:val="21"/>
        </w:rPr>
        <w:t>r</w:t>
      </w:r>
      <w:r w:rsidR="004D624A" w:rsidRPr="00224EAB">
        <w:rPr>
          <w:rFonts w:ascii="Arial" w:hAnsi="Arial" w:cs="Arial"/>
          <w:color w:val="333333"/>
          <w:sz w:val="21"/>
          <w:szCs w:val="21"/>
        </w:rPr>
        <w:t>ă</w:t>
      </w:r>
      <w:r w:rsidRPr="00224EAB">
        <w:rPr>
          <w:rFonts w:ascii="Arial" w:hAnsi="Arial" w:cs="Arial"/>
          <w:color w:val="333333"/>
          <w:sz w:val="21"/>
          <w:szCs w:val="21"/>
        </w:rPr>
        <w:t>cia energetic</w:t>
      </w:r>
      <w:r w:rsidR="004D624A" w:rsidRPr="00224EAB">
        <w:rPr>
          <w:rFonts w:ascii="Arial" w:hAnsi="Arial" w:cs="Arial"/>
          <w:color w:val="333333"/>
          <w:sz w:val="21"/>
          <w:szCs w:val="21"/>
        </w:rPr>
        <w:t>ă</w:t>
      </w:r>
      <w:r w:rsidRPr="00224EAB">
        <w:rPr>
          <w:rFonts w:ascii="Arial" w:hAnsi="Arial" w:cs="Arial"/>
          <w:color w:val="333333"/>
          <w:sz w:val="21"/>
          <w:szCs w:val="21"/>
        </w:rPr>
        <w:t xml:space="preserve">, prin definirea corectă a acestora și limitarea ajutorului acordat la nivelul unui minim necesar, asigurându-se și o conduită adecvată a consumului acestei categorii, în sensul eficientizării consumului la nivelul real al nevoilor proprii,  </w:t>
      </w:r>
    </w:p>
    <w:p w14:paraId="74A37A1C" w14:textId="77777777" w:rsidR="00AE21D3" w:rsidRPr="00224EAB" w:rsidRDefault="00AE21D3" w:rsidP="00AE21D3">
      <w:pPr>
        <w:pStyle w:val="al"/>
        <w:spacing w:line="345" w:lineRule="atLeast"/>
        <w:divId w:val="672100277"/>
        <w:rPr>
          <w:rFonts w:ascii="Arial" w:hAnsi="Arial" w:cs="Arial"/>
          <w:color w:val="333333"/>
          <w:sz w:val="21"/>
          <w:szCs w:val="21"/>
        </w:rPr>
      </w:pPr>
      <w:r w:rsidRPr="00224EAB">
        <w:rPr>
          <w:rFonts w:ascii="Arial" w:hAnsi="Arial" w:cs="Arial"/>
          <w:color w:val="333333"/>
          <w:sz w:val="21"/>
          <w:szCs w:val="21"/>
        </w:rPr>
        <w:t xml:space="preserve">luând în considerare beneficiul public generat de asigurarea unui nivel ridicat de protecţie a vieţii, sănătăţii, securităţii şi intereselor economice ale consumatorilor, </w:t>
      </w:r>
    </w:p>
    <w:p w14:paraId="3E908726" w14:textId="77777777" w:rsidR="00AE21D3" w:rsidRPr="00224EAB" w:rsidRDefault="00AE21D3" w:rsidP="00AE21D3">
      <w:pPr>
        <w:pStyle w:val="al"/>
        <w:spacing w:line="345" w:lineRule="atLeast"/>
        <w:divId w:val="672100277"/>
        <w:rPr>
          <w:rFonts w:ascii="Arial" w:hAnsi="Arial" w:cs="Arial"/>
          <w:color w:val="333333"/>
          <w:sz w:val="21"/>
          <w:szCs w:val="21"/>
        </w:rPr>
      </w:pPr>
      <w:r w:rsidRPr="00224EAB">
        <w:rPr>
          <w:rFonts w:ascii="Arial" w:hAnsi="Arial" w:cs="Arial"/>
          <w:color w:val="333333"/>
          <w:sz w:val="21"/>
          <w:szCs w:val="21"/>
        </w:rPr>
        <w:t>ţinând cont că este imperios necesară asigurarea unei discipline riguroase a pieţei de energie şi a unui înalt nivel de protecţie a cetăţenilor în calitatea lor de consumatori, în actualele condiții geopolitice,</w:t>
      </w:r>
    </w:p>
    <w:p w14:paraId="499D83C3" w14:textId="77777777" w:rsidR="00AE21D3" w:rsidRPr="00224EAB" w:rsidRDefault="00AE21D3" w:rsidP="00AE21D3">
      <w:pPr>
        <w:pStyle w:val="al"/>
        <w:spacing w:line="345" w:lineRule="atLeast"/>
        <w:divId w:val="672100277"/>
        <w:rPr>
          <w:rFonts w:ascii="Arial" w:hAnsi="Arial" w:cs="Arial"/>
          <w:color w:val="333333"/>
          <w:sz w:val="21"/>
          <w:szCs w:val="21"/>
        </w:rPr>
      </w:pPr>
      <w:r w:rsidRPr="00224EAB">
        <w:rPr>
          <w:rFonts w:ascii="Arial" w:hAnsi="Arial" w:cs="Arial"/>
          <w:color w:val="333333"/>
          <w:sz w:val="21"/>
          <w:szCs w:val="21"/>
        </w:rPr>
        <w:t>în considerarea faptului că aceste elemente vizează interesul general public şi constituie o situaţie extraordinară, a cărei reglementare nu poate fi amânată,</w:t>
      </w:r>
    </w:p>
    <w:p w14:paraId="3AD4AA34" w14:textId="58CF9533" w:rsidR="00AE21D3" w:rsidRPr="00224EAB" w:rsidRDefault="00AE21D3" w:rsidP="00AE21D3">
      <w:pPr>
        <w:pStyle w:val="al"/>
        <w:spacing w:line="345" w:lineRule="atLeast"/>
        <w:divId w:val="672100277"/>
        <w:rPr>
          <w:rFonts w:ascii="Arial" w:hAnsi="Arial" w:cs="Arial"/>
          <w:color w:val="333333"/>
          <w:sz w:val="21"/>
          <w:szCs w:val="21"/>
        </w:rPr>
      </w:pPr>
      <w:r w:rsidRPr="00224EAB">
        <w:rPr>
          <w:rFonts w:ascii="Arial" w:hAnsi="Arial" w:cs="Arial"/>
          <w:color w:val="333333"/>
          <w:sz w:val="21"/>
          <w:szCs w:val="21"/>
        </w:rPr>
        <w:t xml:space="preserve">în temeiul art. 115 </w:t>
      </w:r>
      <w:r w:rsidRPr="00224EAB">
        <w:rPr>
          <w:rFonts w:ascii="Arial" w:hAnsi="Arial" w:cs="Arial"/>
          <w:sz w:val="21"/>
          <w:szCs w:val="21"/>
        </w:rPr>
        <w:t>alin. (4)</w:t>
      </w:r>
      <w:r w:rsidRPr="00224EAB">
        <w:rPr>
          <w:rFonts w:ascii="Arial" w:hAnsi="Arial" w:cs="Arial"/>
          <w:color w:val="333333"/>
          <w:sz w:val="21"/>
          <w:szCs w:val="21"/>
        </w:rPr>
        <w:t xml:space="preserve"> din Constituţia României, republicată,</w:t>
      </w:r>
    </w:p>
    <w:p w14:paraId="0008FF6A" w14:textId="4675BD35" w:rsidR="00AC3BC9" w:rsidRPr="00224EAB" w:rsidRDefault="00AE21D3" w:rsidP="007F65A5">
      <w:pPr>
        <w:spacing w:after="750" w:line="345" w:lineRule="atLeast"/>
        <w:jc w:val="both"/>
        <w:divId w:val="672100277"/>
        <w:rPr>
          <w:rFonts w:ascii="Arial" w:eastAsia="Times New Roman" w:hAnsi="Arial" w:cs="Arial"/>
          <w:color w:val="333333"/>
          <w:sz w:val="21"/>
          <w:szCs w:val="21"/>
        </w:rPr>
      </w:pPr>
      <w:r w:rsidRPr="00224EAB">
        <w:rPr>
          <w:rFonts w:ascii="Arial" w:eastAsia="Times New Roman" w:hAnsi="Arial" w:cs="Arial"/>
          <w:color w:val="333333"/>
          <w:sz w:val="21"/>
          <w:szCs w:val="21"/>
        </w:rPr>
        <w:t>Guvernul României adoptă prezenta ordonanţă de urgenţă.</w:t>
      </w:r>
    </w:p>
    <w:p w14:paraId="0A0A6F92" w14:textId="672EB368" w:rsidR="005A3425" w:rsidRPr="00224EAB" w:rsidRDefault="005A3425">
      <w:pPr>
        <w:pStyle w:val="al"/>
        <w:spacing w:line="345" w:lineRule="atLeast"/>
        <w:rPr>
          <w:rFonts w:ascii="Arial" w:hAnsi="Arial" w:cs="Arial"/>
          <w:b/>
          <w:bCs/>
          <w:color w:val="333333"/>
          <w:sz w:val="21"/>
          <w:szCs w:val="21"/>
        </w:rPr>
      </w:pPr>
      <w:r w:rsidRPr="00224EAB">
        <w:rPr>
          <w:rFonts w:ascii="Arial" w:hAnsi="Arial" w:cs="Arial"/>
          <w:b/>
          <w:bCs/>
          <w:color w:val="333333"/>
          <w:sz w:val="21"/>
          <w:szCs w:val="21"/>
        </w:rPr>
        <w:t>ARTICOLUL I</w:t>
      </w:r>
    </w:p>
    <w:p w14:paraId="644BA5A8" w14:textId="25379410"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 - </w:t>
      </w:r>
      <w:r w:rsidRPr="00224EAB">
        <w:rPr>
          <w:rFonts w:ascii="Arial" w:hAnsi="Arial" w:cs="Arial"/>
          <w:color w:val="333333"/>
          <w:sz w:val="21"/>
          <w:szCs w:val="21"/>
        </w:rPr>
        <w:t xml:space="preserve">(1) Prin derogare de la prevederile art. 80 </w:t>
      </w:r>
      <w:r w:rsidRPr="00224EAB">
        <w:rPr>
          <w:rFonts w:ascii="Arial" w:hAnsi="Arial" w:cs="Arial"/>
          <w:sz w:val="21"/>
          <w:szCs w:val="21"/>
        </w:rPr>
        <w:t>alin. (2)</w:t>
      </w:r>
      <w:r w:rsidRPr="00224EAB">
        <w:rPr>
          <w:rFonts w:ascii="Arial" w:hAnsi="Arial" w:cs="Arial"/>
          <w:color w:val="333333"/>
          <w:sz w:val="21"/>
          <w:szCs w:val="21"/>
        </w:rPr>
        <w:t xml:space="preserve"> din Legea energiei electrice şi a gazelor naturale nr. 123/2012, cu modificările şi completările ulterioare, </w:t>
      </w:r>
      <w:r w:rsidR="00E04EBC" w:rsidRPr="00224EAB">
        <w:rPr>
          <w:rFonts w:ascii="Arial" w:hAnsi="Arial" w:cs="Arial"/>
          <w:color w:val="333333"/>
          <w:sz w:val="21"/>
          <w:szCs w:val="21"/>
        </w:rPr>
        <w:t xml:space="preserve">pentru consumul realizat în perioada 1 aprilie 2025 - 30 iunie 2025, </w:t>
      </w:r>
      <w:r w:rsidRPr="00224EAB">
        <w:rPr>
          <w:rFonts w:ascii="Arial" w:hAnsi="Arial" w:cs="Arial"/>
          <w:color w:val="333333"/>
          <w:sz w:val="21"/>
          <w:szCs w:val="21"/>
        </w:rPr>
        <w:t>preţul final facturat plafonat de către furnizorii de energie electrică este:</w:t>
      </w:r>
      <w:r w:rsidRPr="00224EAB">
        <w:rPr>
          <w:rStyle w:val="cmg3"/>
          <w:rFonts w:ascii="Arial" w:hAnsi="Arial" w:cs="Arial"/>
          <w:color w:val="333333"/>
          <w:sz w:val="21"/>
          <w:szCs w:val="21"/>
        </w:rPr>
        <w:t xml:space="preserve"> </w:t>
      </w:r>
    </w:p>
    <w:p w14:paraId="451EF745" w14:textId="6383F543"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a) maximum 0,68 lei/kWh, cu TVA inclus,</w:t>
      </w:r>
      <w:r w:rsidR="007F65A5" w:rsidRPr="00224EAB">
        <w:rPr>
          <w:rFonts w:ascii="Arial" w:hAnsi="Arial" w:cs="Arial"/>
          <w:color w:val="333333"/>
          <w:sz w:val="21"/>
          <w:szCs w:val="21"/>
        </w:rPr>
        <w:t xml:space="preserve"> </w:t>
      </w:r>
      <w:r w:rsidRPr="00224EAB">
        <w:rPr>
          <w:rFonts w:ascii="Arial" w:hAnsi="Arial" w:cs="Arial"/>
          <w:color w:val="333333"/>
          <w:sz w:val="21"/>
          <w:szCs w:val="21"/>
        </w:rPr>
        <w:t>pentru consumul realizat de către următoarele categorii de clienţi:</w:t>
      </w:r>
    </w:p>
    <w:p w14:paraId="50527ED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(i) clienţii casnici al căror consum lunar este cuprins între 0 şi 100 kWh inclusiv;</w:t>
      </w:r>
    </w:p>
    <w:p w14:paraId="07D8C956" w14:textId="6E935305"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(ii) clienţii casnici la al căror loc de consum locuiesc persoane care utilizează dispozitive, aparate sau echipamente medicale alimentate de la reţeaua electrică, necesare efectuării tratamentelor medicale pe baza confirmării de la medicul specialist şi a unei cereri depuse la furnizor; preţul final facturat plafonat se aplică de la data de întâi a lunii următoare celei în care s-au depus documentele prevăzute anterior;</w:t>
      </w:r>
    </w:p>
    <w:p w14:paraId="6E6F1B33"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(iii) clienţii casnici care au în întreţinere cel puţin 3 copii cu vârsta de până în 18 ani în baza unei cereri şi a unei declaraţii pe propria răspundere; limita de vârstă se prelungeşte până la 26 de ani în cazul în care copilul major urmează o formă de învăţământ; preţul final facturat plafonat se aplică de la data de întâi a lunii următoare celei în care s-au depus documentele prevăzute anterior;</w:t>
      </w:r>
    </w:p>
    <w:p w14:paraId="61FAEC63"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(iv) clienţii casnici familii monoparentale, care au în întreţinere cel puţin un copil cu vârsta de până la 18 ani, în baza unei cereri şi a unei declaraţii pe propria răspundere; limita de vârstă se prelungeşte până la 26 de ani în cazul în care copilul major urmează o formă de învăţământ; preţul final facturat plafonat se aplică de la data de întâi a lunii următoare celei în care s-au depus documentele prevăzute anterior;</w:t>
      </w:r>
    </w:p>
    <w:p w14:paraId="55A6CAA6" w14:textId="586503AC"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maximum 0,80 lei/kWh, cu TVA inclus, pentru consumul realizat de către clienţii casnici al căror consum lunar la locul de consum este cuprins între 100,01 şi 255 kWh; </w:t>
      </w:r>
    </w:p>
    <w:p w14:paraId="2CA17049"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maximum 1 leu/kWh, cu TVA inclus, pentru 85% din consumul lunar realizat la locul de consum, diferenţa de consum lunar de energie electrică urmând a fi facturată la preţul de maximum 1,3 lei/kWh, cu TVA inclus, în baza declaraţiei pe propria răspundere a reprezentantului legal pentru următoarele categorii de consumatori:</w:t>
      </w:r>
    </w:p>
    <w:p w14:paraId="418896FF" w14:textId="5AA9EC1F"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(i) întreprinderile mici şi mijlocii, astfel cum sunt definite în Legea </w:t>
      </w:r>
      <w:r w:rsidRPr="00224EAB">
        <w:rPr>
          <w:rFonts w:ascii="Arial" w:hAnsi="Arial" w:cs="Arial"/>
          <w:sz w:val="21"/>
          <w:szCs w:val="21"/>
        </w:rPr>
        <w:t>nr. 346/2004</w:t>
      </w:r>
      <w:r w:rsidRPr="00224EAB">
        <w:rPr>
          <w:rFonts w:ascii="Arial" w:hAnsi="Arial" w:cs="Arial"/>
          <w:color w:val="333333"/>
          <w:sz w:val="21"/>
          <w:szCs w:val="21"/>
        </w:rPr>
        <w:t xml:space="preserve"> privind stimularea înfiinţării şi dezvoltării întreprinderilor mici şi mijlocii, cu modificările şi completările ulterioare, denumite în continuare IMM-uri;</w:t>
      </w:r>
    </w:p>
    <w:p w14:paraId="30158689" w14:textId="2911A770"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(ii) operatorii/operatorii regionali definiţi la art. 2 </w:t>
      </w:r>
      <w:r w:rsidRPr="00224EAB">
        <w:rPr>
          <w:rFonts w:ascii="Arial" w:hAnsi="Arial" w:cs="Arial"/>
          <w:sz w:val="21"/>
          <w:szCs w:val="21"/>
        </w:rPr>
        <w:t>lit. g)</w:t>
      </w:r>
      <w:r w:rsidRPr="00224EAB">
        <w:rPr>
          <w:rFonts w:ascii="Arial" w:hAnsi="Arial" w:cs="Arial"/>
          <w:color w:val="333333"/>
          <w:sz w:val="21"/>
          <w:szCs w:val="21"/>
        </w:rPr>
        <w:t xml:space="preserve"> şi </w:t>
      </w:r>
      <w:r w:rsidRPr="00224EAB">
        <w:rPr>
          <w:rFonts w:ascii="Arial" w:hAnsi="Arial" w:cs="Arial"/>
          <w:sz w:val="21"/>
          <w:szCs w:val="21"/>
        </w:rPr>
        <w:t>h)</w:t>
      </w:r>
      <w:r w:rsidRPr="00224EAB">
        <w:rPr>
          <w:rFonts w:ascii="Arial" w:hAnsi="Arial" w:cs="Arial"/>
          <w:color w:val="333333"/>
          <w:sz w:val="21"/>
          <w:szCs w:val="21"/>
        </w:rPr>
        <w:t xml:space="preserve"> din Legea serviciilor comunitare de utilităţi publice nr. 51/2006, republicată, cu modificările şi completările ulterioare, ce prestează/furnizează serviciile de utilităţi publice prevăzute la art. 1 alin. (2) </w:t>
      </w:r>
      <w:r w:rsidRPr="00224EAB">
        <w:rPr>
          <w:rFonts w:ascii="Arial" w:hAnsi="Arial" w:cs="Arial"/>
          <w:sz w:val="21"/>
          <w:szCs w:val="21"/>
        </w:rPr>
        <w:t>lit. a)</w:t>
      </w:r>
      <w:r w:rsidRPr="00224EAB">
        <w:rPr>
          <w:rFonts w:ascii="Arial" w:hAnsi="Arial" w:cs="Arial"/>
          <w:color w:val="333333"/>
          <w:sz w:val="21"/>
          <w:szCs w:val="21"/>
        </w:rPr>
        <w:t xml:space="preserve">, </w:t>
      </w:r>
      <w:r w:rsidRPr="00224EAB">
        <w:rPr>
          <w:rFonts w:ascii="Arial" w:hAnsi="Arial" w:cs="Arial"/>
          <w:sz w:val="21"/>
          <w:szCs w:val="21"/>
        </w:rPr>
        <w:t>b)</w:t>
      </w:r>
      <w:r w:rsidRPr="00224EAB">
        <w:rPr>
          <w:rFonts w:ascii="Arial" w:hAnsi="Arial" w:cs="Arial"/>
          <w:color w:val="333333"/>
          <w:sz w:val="21"/>
          <w:szCs w:val="21"/>
        </w:rPr>
        <w:t xml:space="preserve">, </w:t>
      </w:r>
      <w:r w:rsidRPr="00224EAB">
        <w:rPr>
          <w:rFonts w:ascii="Arial" w:hAnsi="Arial" w:cs="Arial"/>
          <w:sz w:val="21"/>
          <w:szCs w:val="21"/>
        </w:rPr>
        <w:t>b</w:t>
      </w:r>
      <w:r w:rsidRPr="00224EAB">
        <w:rPr>
          <w:rFonts w:ascii="Arial" w:hAnsi="Arial" w:cs="Arial"/>
          <w:sz w:val="21"/>
          <w:szCs w:val="21"/>
          <w:vertAlign w:val="superscript"/>
        </w:rPr>
        <w:t>1</w:t>
      </w:r>
      <w:r w:rsidRPr="00224EAB">
        <w:rPr>
          <w:rFonts w:ascii="Arial" w:hAnsi="Arial" w:cs="Arial"/>
          <w:sz w:val="21"/>
          <w:szCs w:val="21"/>
        </w:rPr>
        <w:t>)</w:t>
      </w:r>
      <w:r w:rsidRPr="00224EAB">
        <w:rPr>
          <w:rFonts w:ascii="Arial" w:hAnsi="Arial" w:cs="Arial"/>
          <w:color w:val="333333"/>
          <w:sz w:val="21"/>
          <w:szCs w:val="21"/>
        </w:rPr>
        <w:t xml:space="preserve">, </w:t>
      </w:r>
      <w:r w:rsidRPr="00224EAB">
        <w:rPr>
          <w:rFonts w:ascii="Arial" w:hAnsi="Arial" w:cs="Arial"/>
          <w:sz w:val="21"/>
          <w:szCs w:val="21"/>
        </w:rPr>
        <w:t>c)</w:t>
      </w:r>
      <w:r w:rsidRPr="00224EAB">
        <w:rPr>
          <w:rFonts w:ascii="Arial" w:hAnsi="Arial" w:cs="Arial"/>
          <w:color w:val="333333"/>
          <w:sz w:val="21"/>
          <w:szCs w:val="21"/>
        </w:rPr>
        <w:t xml:space="preserve"> şi </w:t>
      </w:r>
      <w:r w:rsidRPr="00224EAB">
        <w:rPr>
          <w:rFonts w:ascii="Arial" w:hAnsi="Arial" w:cs="Arial"/>
          <w:sz w:val="21"/>
          <w:szCs w:val="21"/>
        </w:rPr>
        <w:t>h)</w:t>
      </w:r>
      <w:r w:rsidRPr="00224EAB">
        <w:rPr>
          <w:rFonts w:ascii="Arial" w:hAnsi="Arial" w:cs="Arial"/>
          <w:color w:val="333333"/>
          <w:sz w:val="21"/>
          <w:szCs w:val="21"/>
        </w:rPr>
        <w:t xml:space="preserve"> din Legea </w:t>
      </w:r>
      <w:r w:rsidRPr="00224EAB">
        <w:rPr>
          <w:rFonts w:ascii="Arial" w:hAnsi="Arial" w:cs="Arial"/>
          <w:sz w:val="21"/>
          <w:szCs w:val="21"/>
        </w:rPr>
        <w:t>nr. 51/2006</w:t>
      </w:r>
      <w:r w:rsidRPr="00224EAB">
        <w:rPr>
          <w:rFonts w:ascii="Arial" w:hAnsi="Arial" w:cs="Arial"/>
          <w:color w:val="333333"/>
          <w:sz w:val="21"/>
          <w:szCs w:val="21"/>
        </w:rPr>
        <w:t>, republicată, cu modificările şi completările ulterioare, Societatea de Transport cu Metroul Bucureşti «Metrorex» - S.A., precum şi aeroporturile care sunt în subordinea/coordonarea sau sub autoritatea Ministerului Transporturilor şi Infrastructurii;</w:t>
      </w:r>
    </w:p>
    <w:p w14:paraId="44D6FDB3"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(iii) operatorii economici din domeniul industriei alimentare, identificaţi prin cod CAEN 10, precum şi cei din domeniul agriculturii şi pescuitului, identificaţi prin cod CAEN 01 şi 03;</w:t>
      </w:r>
    </w:p>
    <w:p w14:paraId="06CFA442"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(iv) autorităţile şi instituţiile publice locale, serviciile publice deconcentrate ale ministerelor şi ale celorlalte organe centrale, companiile şi societăţile comerciale de interes judeţean, municipal sau local, regiile autonome şi toate entităţile publice şi private care prestează un serviciu public, în temeiul </w:t>
      </w:r>
      <w:r w:rsidRPr="00224EAB">
        <w:rPr>
          <w:rFonts w:ascii="Arial" w:hAnsi="Arial" w:cs="Arial"/>
          <w:color w:val="333333"/>
          <w:sz w:val="21"/>
          <w:szCs w:val="21"/>
        </w:rPr>
        <w:lastRenderedPageBreak/>
        <w:t>legii, dacă sunt înfiinţate sau organizate la nivelul comunelor, oraşelor, municipiilor, judeţelor, municipiului Bucureşti şi, după caz, la nivelul subdiviziunilor administrativ-teritoriale ale municipiilor sau la nivelul asociaţiilor de dezvoltare intercomunitară, sub conducerea, coordonarea, controlul şi responsabilitatea autorităţilor administraţiei publice locale;</w:t>
      </w:r>
    </w:p>
    <w:p w14:paraId="66DD1E7D" w14:textId="6CEFF3C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(v) institutele naţionale de cercetare-dezvoltare, astfel cum sunt definite de Ordonanţa Guvernului </w:t>
      </w:r>
      <w:r w:rsidRPr="00224EAB">
        <w:rPr>
          <w:rFonts w:ascii="Arial" w:hAnsi="Arial" w:cs="Arial"/>
          <w:sz w:val="21"/>
          <w:szCs w:val="21"/>
        </w:rPr>
        <w:t>nr. 57/2002</w:t>
      </w:r>
      <w:r w:rsidRPr="00224EAB">
        <w:rPr>
          <w:rFonts w:ascii="Arial" w:hAnsi="Arial" w:cs="Arial"/>
          <w:color w:val="333333"/>
          <w:sz w:val="21"/>
          <w:szCs w:val="21"/>
        </w:rPr>
        <w:t xml:space="preserve"> privind cercetarea ştiinţifică şi dezvoltarea tehnologică, aprobată cu modificări şi completări prin Legea </w:t>
      </w:r>
      <w:r w:rsidRPr="00224EAB">
        <w:rPr>
          <w:rFonts w:ascii="Arial" w:hAnsi="Arial" w:cs="Arial"/>
          <w:sz w:val="21"/>
          <w:szCs w:val="21"/>
        </w:rPr>
        <w:t>nr. 324/2003</w:t>
      </w:r>
      <w:r w:rsidRPr="00224EAB">
        <w:rPr>
          <w:rFonts w:ascii="Arial" w:hAnsi="Arial" w:cs="Arial"/>
          <w:color w:val="333333"/>
          <w:sz w:val="21"/>
          <w:szCs w:val="21"/>
        </w:rPr>
        <w:t>, cu modificările şi completările ulterioare;</w:t>
      </w:r>
    </w:p>
    <w:p w14:paraId="4BE7892F" w14:textId="333E020A"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d) maximum 1 leu/kWh, cu TVA inclus, pentru consumul integral al spitalelor publice şi private definite conform Legii </w:t>
      </w:r>
      <w:r w:rsidRPr="00224EAB">
        <w:rPr>
          <w:rFonts w:ascii="Arial" w:hAnsi="Arial" w:cs="Arial"/>
          <w:sz w:val="21"/>
          <w:szCs w:val="21"/>
        </w:rPr>
        <w:t>nr. 95/2006</w:t>
      </w:r>
      <w:r w:rsidRPr="00224EAB">
        <w:rPr>
          <w:rFonts w:ascii="Arial" w:hAnsi="Arial" w:cs="Arial"/>
          <w:color w:val="333333"/>
          <w:sz w:val="21"/>
          <w:szCs w:val="21"/>
        </w:rPr>
        <w:t xml:space="preserve"> privind reforma în domeniul sănătăţii, republicată, cu modificările şi completările ulterioare, al unităţilor de învăţământ publice şi private, definite conform Legii educaţiei naţionale </w:t>
      </w:r>
      <w:r w:rsidRPr="00224EAB">
        <w:rPr>
          <w:rFonts w:ascii="Arial" w:hAnsi="Arial" w:cs="Arial"/>
          <w:sz w:val="21"/>
          <w:szCs w:val="21"/>
        </w:rPr>
        <w:t>nr. 1/2011</w:t>
      </w:r>
      <w:r w:rsidRPr="00224EAB">
        <w:rPr>
          <w:rFonts w:ascii="Arial" w:hAnsi="Arial" w:cs="Arial"/>
          <w:color w:val="333333"/>
          <w:sz w:val="21"/>
          <w:szCs w:val="21"/>
        </w:rPr>
        <w:t xml:space="preserve">, cu modificările şi completările ulterioare, precum şi al creşelor, al furnizorilor publici şi privaţi de servicii sociale prevăzute în Nomenclatorul serviciilor sociale, aprobat prin Hotărârea Guvernului </w:t>
      </w:r>
      <w:r w:rsidRPr="00224EAB">
        <w:rPr>
          <w:rFonts w:ascii="Arial" w:hAnsi="Arial" w:cs="Arial"/>
          <w:sz w:val="21"/>
          <w:szCs w:val="21"/>
        </w:rPr>
        <w:t>nr. 867/2015</w:t>
      </w:r>
      <w:r w:rsidRPr="00224EAB">
        <w:rPr>
          <w:rFonts w:ascii="Arial" w:hAnsi="Arial" w:cs="Arial"/>
          <w:color w:val="333333"/>
          <w:sz w:val="21"/>
          <w:szCs w:val="21"/>
        </w:rPr>
        <w:t xml:space="preserve"> pentru aprobarea Nomenclatorului serviciilor sociale, precum şi a regulamentelor-cadru de organizare şi funcţionare a serviciilor sociale, cu modificările şi completările ulterioare; plafonarea menţionată în prezentul articol se aplică şi pentru situaţiile în care una dintre entităţile menţionate anterior este beneficiarul final al consumului de energie electrică şi/sau pentru toate clădirile care au fost construite şi autorizate cu destinaţia de spitale;</w:t>
      </w:r>
    </w:p>
    <w:p w14:paraId="287B81CA" w14:textId="26E4F45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e) maximum 1 leu/kWh, cu TVA inclus, pentru 85% din consumul lunar, realizat la locul de consum, pentru instituţiile publice, altele decât cele prevăzute la lit. d), precum şi pentru cele aparţinând cultelor recunoscute oficial în România, potrivit Legii </w:t>
      </w:r>
      <w:r w:rsidRPr="00224EAB">
        <w:rPr>
          <w:rFonts w:ascii="Arial" w:hAnsi="Arial" w:cs="Arial"/>
          <w:sz w:val="21"/>
          <w:szCs w:val="21"/>
        </w:rPr>
        <w:t>nr. 489/2006</w:t>
      </w:r>
      <w:r w:rsidRPr="00224EAB">
        <w:rPr>
          <w:rFonts w:ascii="Arial" w:hAnsi="Arial" w:cs="Arial"/>
          <w:color w:val="333333"/>
          <w:sz w:val="21"/>
          <w:szCs w:val="21"/>
        </w:rPr>
        <w:t xml:space="preserve"> privind libertatea religioasă şi regimul general al cultelor, republicată; diferenţa de consum lunar de energie electrică se facturează la preţul de maximum 1,3 lei/kWh, cu TVA inclus;</w:t>
      </w:r>
    </w:p>
    <w:p w14:paraId="1EE5AE3A" w14:textId="049902DD" w:rsidR="00974A5E" w:rsidRPr="00224EAB" w:rsidRDefault="009743C7">
      <w:pPr>
        <w:pStyle w:val="al"/>
        <w:spacing w:line="345" w:lineRule="atLeast"/>
        <w:rPr>
          <w:rFonts w:ascii="Arial" w:hAnsi="Arial" w:cs="Arial"/>
          <w:color w:val="333333"/>
          <w:sz w:val="21"/>
          <w:szCs w:val="21"/>
        </w:rPr>
      </w:pPr>
      <w:r w:rsidRPr="00224EAB">
        <w:rPr>
          <w:rFonts w:ascii="Arial" w:hAnsi="Arial" w:cs="Arial"/>
          <w:color w:val="333333"/>
          <w:sz w:val="21"/>
          <w:szCs w:val="21"/>
        </w:rPr>
        <w:t>f</w:t>
      </w:r>
      <w:r w:rsidR="00974A5E" w:rsidRPr="00224EAB">
        <w:rPr>
          <w:rFonts w:ascii="Arial" w:hAnsi="Arial" w:cs="Arial"/>
          <w:color w:val="333333"/>
          <w:sz w:val="21"/>
          <w:szCs w:val="21"/>
        </w:rPr>
        <w:t>) maximum 1,3 lei/kWh, cu TVA inclus, pentru consumatorii casnici şi noncasnici care nu sunt prevăzuţi la lit. a)-e).</w:t>
      </w:r>
    </w:p>
    <w:p w14:paraId="475C3E12" w14:textId="73856D4F"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9743C7" w:rsidRPr="00224EAB">
        <w:rPr>
          <w:rFonts w:ascii="Arial" w:hAnsi="Arial" w:cs="Arial"/>
          <w:color w:val="333333"/>
          <w:sz w:val="21"/>
          <w:szCs w:val="21"/>
        </w:rPr>
        <w:t>2</w:t>
      </w:r>
      <w:r w:rsidRPr="00224EAB">
        <w:rPr>
          <w:rFonts w:ascii="Arial" w:hAnsi="Arial" w:cs="Arial"/>
          <w:color w:val="333333"/>
          <w:sz w:val="21"/>
          <w:szCs w:val="21"/>
        </w:rPr>
        <w:t xml:space="preserve">) Prevederile alin. (1) lit. a) </w:t>
      </w:r>
      <w:r w:rsidRPr="00224EAB">
        <w:rPr>
          <w:rFonts w:ascii="Arial" w:hAnsi="Arial" w:cs="Arial"/>
          <w:sz w:val="21"/>
          <w:szCs w:val="21"/>
        </w:rPr>
        <w:t>pct. (ii)</w:t>
      </w:r>
      <w:r w:rsidRPr="00224EAB">
        <w:rPr>
          <w:rFonts w:ascii="Arial" w:hAnsi="Arial" w:cs="Arial"/>
          <w:color w:val="333333"/>
          <w:sz w:val="21"/>
          <w:szCs w:val="21"/>
        </w:rPr>
        <w:t xml:space="preserve"> - </w:t>
      </w:r>
      <w:r w:rsidRPr="00224EAB">
        <w:rPr>
          <w:rFonts w:ascii="Arial" w:hAnsi="Arial" w:cs="Arial"/>
          <w:sz w:val="21"/>
          <w:szCs w:val="21"/>
        </w:rPr>
        <w:t>(iv)</w:t>
      </w:r>
      <w:r w:rsidRPr="00224EAB">
        <w:rPr>
          <w:rFonts w:ascii="Arial" w:hAnsi="Arial" w:cs="Arial"/>
          <w:color w:val="333333"/>
          <w:sz w:val="21"/>
          <w:szCs w:val="21"/>
        </w:rPr>
        <w:t xml:space="preserve"> se aplică şi pentru locurile de consum utilizate în baza unui contract de închiriere. În această situaţie, la furnizor se depun de către clientul casnic următoarele documente:</w:t>
      </w:r>
    </w:p>
    <w:p w14:paraId="21E4231A"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cererea privind aplicarea preţului plafonat;</w:t>
      </w:r>
    </w:p>
    <w:p w14:paraId="48236281"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copia contractului de închiriere;</w:t>
      </w:r>
    </w:p>
    <w:p w14:paraId="1086C256" w14:textId="1808BEFF"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c) declaraţia pe propria răspundere a chiriaşului că se încadrează în una dintre categoriile prevăzute la alin. (1) lit. a) </w:t>
      </w:r>
      <w:r w:rsidRPr="00224EAB">
        <w:rPr>
          <w:rFonts w:ascii="Arial" w:hAnsi="Arial" w:cs="Arial"/>
          <w:sz w:val="21"/>
          <w:szCs w:val="21"/>
        </w:rPr>
        <w:t>pct. (ii)</w:t>
      </w:r>
      <w:r w:rsidRPr="00224EAB">
        <w:rPr>
          <w:rFonts w:ascii="Arial" w:hAnsi="Arial" w:cs="Arial"/>
          <w:color w:val="333333"/>
          <w:sz w:val="21"/>
          <w:szCs w:val="21"/>
        </w:rPr>
        <w:t xml:space="preserve"> - </w:t>
      </w:r>
      <w:r w:rsidRPr="00224EAB">
        <w:rPr>
          <w:rFonts w:ascii="Arial" w:hAnsi="Arial" w:cs="Arial"/>
          <w:sz w:val="21"/>
          <w:szCs w:val="21"/>
        </w:rPr>
        <w:t>(iv)</w:t>
      </w:r>
      <w:r w:rsidRPr="00224EAB">
        <w:rPr>
          <w:rFonts w:ascii="Arial" w:hAnsi="Arial" w:cs="Arial"/>
          <w:color w:val="333333"/>
          <w:sz w:val="21"/>
          <w:szCs w:val="21"/>
        </w:rPr>
        <w:t xml:space="preserve"> sau confirmarea medicală prevăzută la alin. (1) lit. a) </w:t>
      </w:r>
      <w:r w:rsidRPr="00224EAB">
        <w:rPr>
          <w:rFonts w:ascii="Arial" w:hAnsi="Arial" w:cs="Arial"/>
          <w:sz w:val="21"/>
          <w:szCs w:val="21"/>
        </w:rPr>
        <w:t>pct. (ii)</w:t>
      </w:r>
      <w:r w:rsidRPr="00224EAB">
        <w:rPr>
          <w:rFonts w:ascii="Arial" w:hAnsi="Arial" w:cs="Arial"/>
          <w:color w:val="333333"/>
          <w:sz w:val="21"/>
          <w:szCs w:val="21"/>
        </w:rPr>
        <w:t>, după caz.</w:t>
      </w:r>
    </w:p>
    <w:p w14:paraId="1CDA1E0F" w14:textId="0FCBD1B3"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D65D9E" w:rsidRPr="00224EAB">
        <w:rPr>
          <w:rFonts w:ascii="Arial" w:hAnsi="Arial" w:cs="Arial"/>
          <w:color w:val="333333"/>
          <w:sz w:val="21"/>
          <w:szCs w:val="21"/>
        </w:rPr>
        <w:t>3</w:t>
      </w:r>
      <w:r w:rsidRPr="00224EAB">
        <w:rPr>
          <w:rFonts w:ascii="Arial" w:hAnsi="Arial" w:cs="Arial"/>
          <w:color w:val="333333"/>
          <w:sz w:val="21"/>
          <w:szCs w:val="21"/>
        </w:rPr>
        <w:t xml:space="preserve">) Prin derogare de la prevederile art. 180 </w:t>
      </w:r>
      <w:r w:rsidRPr="00224EAB">
        <w:rPr>
          <w:rFonts w:ascii="Arial" w:hAnsi="Arial" w:cs="Arial"/>
          <w:sz w:val="21"/>
          <w:szCs w:val="21"/>
        </w:rPr>
        <w:t>alin. (1)</w:t>
      </w:r>
      <w:r w:rsidRPr="00224EAB">
        <w:rPr>
          <w:rFonts w:ascii="Arial" w:hAnsi="Arial" w:cs="Arial"/>
          <w:color w:val="333333"/>
          <w:sz w:val="21"/>
          <w:szCs w:val="21"/>
        </w:rPr>
        <w:t xml:space="preserve"> din Legea nr. 123/2012, cu modificările şi completările ulterioare, pentru consumul realizat în perioada 1 aprilie 202</w:t>
      </w:r>
      <w:r w:rsidR="00D65D9E" w:rsidRPr="00224EAB">
        <w:rPr>
          <w:rFonts w:ascii="Arial" w:hAnsi="Arial" w:cs="Arial"/>
          <w:color w:val="333333"/>
          <w:sz w:val="21"/>
          <w:szCs w:val="21"/>
        </w:rPr>
        <w:t>5</w:t>
      </w:r>
      <w:r w:rsidRPr="00224EAB">
        <w:rPr>
          <w:rFonts w:ascii="Arial" w:hAnsi="Arial" w:cs="Arial"/>
          <w:color w:val="333333"/>
          <w:sz w:val="21"/>
          <w:szCs w:val="21"/>
        </w:rPr>
        <w:t>-31 martie 202</w:t>
      </w:r>
      <w:r w:rsidR="00D65D9E" w:rsidRPr="00224EAB">
        <w:rPr>
          <w:rFonts w:ascii="Arial" w:hAnsi="Arial" w:cs="Arial"/>
          <w:color w:val="333333"/>
          <w:sz w:val="21"/>
          <w:szCs w:val="21"/>
        </w:rPr>
        <w:t>6</w:t>
      </w:r>
      <w:r w:rsidRPr="00224EAB">
        <w:rPr>
          <w:rFonts w:ascii="Arial" w:hAnsi="Arial" w:cs="Arial"/>
          <w:color w:val="333333"/>
          <w:sz w:val="21"/>
          <w:szCs w:val="21"/>
        </w:rPr>
        <w:t>, preţul final facturat de către furnizorii de gaze naturale este:</w:t>
      </w:r>
    </w:p>
    <w:p w14:paraId="39A125E2"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maximum 0,31 lei/kWh, cu TVA inclus, în cazul clienţilor casnici;</w:t>
      </w:r>
    </w:p>
    <w:p w14:paraId="7637135C" w14:textId="6DEC021E"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maximum 0,37 lei/kWh, cu TVA inclus, în cazul clienţilor noncasnici al căror consum anual de gaze naturale realizat în anul anterior la locul de consum este de cel mult 50.000 MWh, precum şi în cazul </w:t>
      </w:r>
      <w:r w:rsidRPr="00224EAB">
        <w:rPr>
          <w:rFonts w:ascii="Arial" w:hAnsi="Arial" w:cs="Arial"/>
          <w:color w:val="333333"/>
          <w:sz w:val="21"/>
          <w:szCs w:val="21"/>
        </w:rPr>
        <w:lastRenderedPageBreak/>
        <w:t>producătorilor de energie termică şi</w:t>
      </w:r>
      <w:r w:rsidR="004D624A" w:rsidRPr="00224EAB">
        <w:rPr>
          <w:rFonts w:ascii="Arial" w:hAnsi="Arial" w:cs="Arial"/>
          <w:color w:val="333333"/>
          <w:sz w:val="21"/>
          <w:szCs w:val="21"/>
        </w:rPr>
        <w:t xml:space="preserve"> </w:t>
      </w:r>
      <w:r w:rsidR="00D65D9E" w:rsidRPr="00224EAB">
        <w:rPr>
          <w:rFonts w:ascii="Arial" w:hAnsi="Arial" w:cs="Arial"/>
          <w:color w:val="333333"/>
          <w:sz w:val="21"/>
          <w:szCs w:val="21"/>
        </w:rPr>
        <w:t xml:space="preserve">al </w:t>
      </w:r>
      <w:r w:rsidRPr="00224EAB">
        <w:rPr>
          <w:rFonts w:ascii="Arial" w:hAnsi="Arial" w:cs="Arial"/>
          <w:color w:val="333333"/>
          <w:sz w:val="21"/>
          <w:szCs w:val="21"/>
        </w:rPr>
        <w:t>clienţi</w:t>
      </w:r>
      <w:r w:rsidR="00D65D9E" w:rsidRPr="00224EAB">
        <w:rPr>
          <w:rFonts w:ascii="Arial" w:hAnsi="Arial" w:cs="Arial"/>
          <w:color w:val="333333"/>
          <w:sz w:val="21"/>
          <w:szCs w:val="21"/>
        </w:rPr>
        <w:t>or</w:t>
      </w:r>
      <w:r w:rsidRPr="00224EAB">
        <w:rPr>
          <w:rFonts w:ascii="Arial" w:hAnsi="Arial" w:cs="Arial"/>
          <w:color w:val="333333"/>
          <w:sz w:val="21"/>
          <w:szCs w:val="21"/>
        </w:rPr>
        <w:t xml:space="preserve"> noncasnici din cadrul parcurilor industriale reglementate de Legea </w:t>
      </w:r>
      <w:r w:rsidRPr="00224EAB">
        <w:rPr>
          <w:rFonts w:ascii="Arial" w:hAnsi="Arial" w:cs="Arial"/>
          <w:sz w:val="21"/>
          <w:szCs w:val="21"/>
        </w:rPr>
        <w:t>nr. 186/2013</w:t>
      </w:r>
      <w:r w:rsidRPr="00224EAB">
        <w:rPr>
          <w:rFonts w:ascii="Arial" w:hAnsi="Arial" w:cs="Arial"/>
          <w:color w:val="333333"/>
          <w:sz w:val="21"/>
          <w:szCs w:val="21"/>
        </w:rPr>
        <w:t xml:space="preserve"> privind constituirea şi funcţionarea parcurilor industriale, cu modificările şi completările ulterioare, precum şi cei din cadrul sistemelor de distribuţie închise definite conform Legii </w:t>
      </w:r>
      <w:r w:rsidRPr="00224EAB">
        <w:rPr>
          <w:rFonts w:ascii="Arial" w:hAnsi="Arial" w:cs="Arial"/>
          <w:sz w:val="21"/>
          <w:szCs w:val="21"/>
        </w:rPr>
        <w:t>nr. 123/2012</w:t>
      </w:r>
      <w:r w:rsidRPr="00224EAB">
        <w:rPr>
          <w:rFonts w:ascii="Arial" w:hAnsi="Arial" w:cs="Arial"/>
          <w:color w:val="333333"/>
          <w:sz w:val="21"/>
          <w:szCs w:val="21"/>
        </w:rPr>
        <w:t>, cu modificările şi completările ulterioare.</w:t>
      </w:r>
    </w:p>
    <w:p w14:paraId="6B103BF6" w14:textId="5F5D5585"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(4) Preţul final facturat prevăzut la alin. (</w:t>
      </w:r>
      <w:r w:rsidR="00D65D9E" w:rsidRPr="00224EAB">
        <w:rPr>
          <w:rFonts w:ascii="Arial" w:hAnsi="Arial" w:cs="Arial"/>
          <w:color w:val="333333"/>
          <w:sz w:val="21"/>
          <w:szCs w:val="21"/>
        </w:rPr>
        <w:t>3</w:t>
      </w:r>
      <w:r w:rsidRPr="00224EAB">
        <w:rPr>
          <w:rFonts w:ascii="Arial" w:hAnsi="Arial" w:cs="Arial"/>
          <w:color w:val="333333"/>
          <w:sz w:val="21"/>
          <w:szCs w:val="21"/>
        </w:rPr>
        <w:t xml:space="preserve">) </w:t>
      </w:r>
      <w:r w:rsidRPr="00224EAB">
        <w:rPr>
          <w:rFonts w:ascii="Arial" w:hAnsi="Arial" w:cs="Arial"/>
          <w:sz w:val="21"/>
          <w:szCs w:val="21"/>
        </w:rPr>
        <w:t>lit. b)</w:t>
      </w:r>
      <w:r w:rsidRPr="00224EAB">
        <w:rPr>
          <w:rFonts w:ascii="Arial" w:hAnsi="Arial" w:cs="Arial"/>
          <w:color w:val="333333"/>
          <w:sz w:val="21"/>
          <w:szCs w:val="21"/>
        </w:rPr>
        <w:t xml:space="preserve"> se aplică şi în cazul locurilor de consum ale clienţilor noncasnici racordate </w:t>
      </w:r>
      <w:r w:rsidR="00D65D9E" w:rsidRPr="00224EAB">
        <w:rPr>
          <w:rFonts w:ascii="Arial" w:hAnsi="Arial" w:cs="Arial"/>
          <w:color w:val="333333"/>
          <w:sz w:val="21"/>
          <w:szCs w:val="21"/>
        </w:rPr>
        <w:t>dupa data de 1 aprilie 2025</w:t>
      </w:r>
      <w:r w:rsidRPr="00224EAB">
        <w:rPr>
          <w:rFonts w:ascii="Arial" w:hAnsi="Arial" w:cs="Arial"/>
          <w:color w:val="333333"/>
          <w:sz w:val="21"/>
          <w:szCs w:val="21"/>
        </w:rPr>
        <w:t>, în limita unui consum anual de cel mult 50.000 MWh.</w:t>
      </w:r>
    </w:p>
    <w:p w14:paraId="6F985A08" w14:textId="221902ED"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(5) Prin excepţie de la prevederile </w:t>
      </w:r>
      <w:r w:rsidRPr="00224EAB">
        <w:rPr>
          <w:rFonts w:ascii="Arial" w:hAnsi="Arial" w:cs="Arial"/>
          <w:sz w:val="21"/>
          <w:szCs w:val="21"/>
        </w:rPr>
        <w:t>alin. (1)</w:t>
      </w:r>
      <w:r w:rsidRPr="00224EAB">
        <w:rPr>
          <w:rFonts w:ascii="Arial" w:hAnsi="Arial" w:cs="Arial"/>
          <w:color w:val="333333"/>
          <w:sz w:val="21"/>
          <w:szCs w:val="21"/>
        </w:rPr>
        <w:t xml:space="preserve">, în cazul locurilor de consum ale clienţilor casnici dintr-un condominiu, racordate printr-o instalaţie comună cu un singur contor de măsurare, pentru încadrarea în tranşele de consum prevăzute la alin. (1) </w:t>
      </w:r>
      <w:r w:rsidRPr="00224EAB">
        <w:rPr>
          <w:rFonts w:ascii="Arial" w:hAnsi="Arial" w:cs="Arial"/>
          <w:sz w:val="21"/>
          <w:szCs w:val="21"/>
        </w:rPr>
        <w:t>lit. a)</w:t>
      </w:r>
      <w:r w:rsidRPr="00224EAB">
        <w:rPr>
          <w:rFonts w:ascii="Arial" w:hAnsi="Arial" w:cs="Arial"/>
          <w:color w:val="333333"/>
          <w:sz w:val="21"/>
          <w:szCs w:val="21"/>
        </w:rPr>
        <w:t xml:space="preserve"> şi </w:t>
      </w:r>
      <w:r w:rsidRPr="00224EAB">
        <w:rPr>
          <w:rFonts w:ascii="Arial" w:hAnsi="Arial" w:cs="Arial"/>
          <w:sz w:val="21"/>
          <w:szCs w:val="21"/>
        </w:rPr>
        <w:t>b)</w:t>
      </w:r>
      <w:r w:rsidRPr="00224EAB">
        <w:rPr>
          <w:rFonts w:ascii="Arial" w:hAnsi="Arial" w:cs="Arial"/>
          <w:color w:val="333333"/>
          <w:sz w:val="21"/>
          <w:szCs w:val="21"/>
        </w:rPr>
        <w:t>, consumul fiecărui proprietar se determină prin împărţirea consumului total al asociaţiei de proprietari/locatari  la numărul de luni de consum şi la numărul de spaţii locative care fac parte din respectivul condominiu.</w:t>
      </w:r>
    </w:p>
    <w:p w14:paraId="42C2E422" w14:textId="466923B5"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(6) Pentru calcul la fiecare spaţiu locativ din condominiu, consumul de gaze naturale se determină prin împărţirea consumului total anual al asociaţiei de proprietari/locatari la numărul de spaţii locative care fac parte din respectivul condominiu.</w:t>
      </w:r>
    </w:p>
    <w:p w14:paraId="49B6D6AD" w14:textId="2253F1A3"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(7) În cazul cartierelor de tip rezidenţial pentru care furnizorii au încheiate contracte de furnizare cu primăriile, respectiv dezvoltatorii imobiliari/asociaţiile de proprietari ale dezvoltărilor imobiliare, iar locurile de consum ale clienţilor casnici sunt facturate la comun printr-o singură factură, pentru determinarea consumului aferent respectivelor contracte şi împărţirea la nivelul beneficiarilor consumatori casnici sunt aplicabile dispoziţiile </w:t>
      </w:r>
      <w:r w:rsidRPr="00224EAB">
        <w:rPr>
          <w:rFonts w:ascii="Arial" w:hAnsi="Arial" w:cs="Arial"/>
          <w:sz w:val="21"/>
          <w:szCs w:val="21"/>
        </w:rPr>
        <w:t>alin. (5)</w:t>
      </w:r>
      <w:r w:rsidRPr="00224EAB">
        <w:rPr>
          <w:rFonts w:ascii="Arial" w:hAnsi="Arial" w:cs="Arial"/>
          <w:color w:val="333333"/>
          <w:sz w:val="21"/>
          <w:szCs w:val="21"/>
        </w:rPr>
        <w:t xml:space="preserve"> şi </w:t>
      </w:r>
      <w:r w:rsidRPr="00224EAB">
        <w:rPr>
          <w:rFonts w:ascii="Arial" w:hAnsi="Arial" w:cs="Arial"/>
          <w:sz w:val="21"/>
          <w:szCs w:val="21"/>
        </w:rPr>
        <w:t>(6)</w:t>
      </w:r>
      <w:r w:rsidRPr="00224EAB">
        <w:rPr>
          <w:rFonts w:ascii="Arial" w:hAnsi="Arial" w:cs="Arial"/>
          <w:color w:val="333333"/>
          <w:sz w:val="21"/>
          <w:szCs w:val="21"/>
        </w:rPr>
        <w:t>.</w:t>
      </w:r>
    </w:p>
    <w:p w14:paraId="0122E8E3" w14:textId="15B85F41"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2A79D7" w:rsidRPr="00224EAB">
        <w:rPr>
          <w:rFonts w:ascii="Arial" w:hAnsi="Arial" w:cs="Arial"/>
          <w:color w:val="333333"/>
          <w:sz w:val="21"/>
          <w:szCs w:val="21"/>
        </w:rPr>
        <w:t>8</w:t>
      </w:r>
      <w:r w:rsidRPr="00224EAB">
        <w:rPr>
          <w:rFonts w:ascii="Arial" w:hAnsi="Arial" w:cs="Arial"/>
          <w:color w:val="333333"/>
          <w:sz w:val="21"/>
          <w:szCs w:val="21"/>
        </w:rPr>
        <w:t xml:space="preserve">) Valorile şi tranşele prevăzute la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(2)</w:t>
      </w:r>
      <w:r w:rsidRPr="00224EAB">
        <w:rPr>
          <w:rFonts w:ascii="Arial" w:hAnsi="Arial" w:cs="Arial"/>
          <w:color w:val="333333"/>
          <w:sz w:val="21"/>
          <w:szCs w:val="21"/>
        </w:rPr>
        <w:t xml:space="preserve">, precum şi la </w:t>
      </w:r>
      <w:r w:rsidR="004D624A" w:rsidRPr="00224EAB">
        <w:rPr>
          <w:rFonts w:ascii="Arial" w:hAnsi="Arial" w:cs="Arial"/>
          <w:color w:val="333333"/>
          <w:sz w:val="21"/>
          <w:szCs w:val="21"/>
        </w:rPr>
        <w:t xml:space="preserve">art 7 alin (1) </w:t>
      </w:r>
      <w:r w:rsidRPr="00224EAB">
        <w:rPr>
          <w:rFonts w:ascii="Arial" w:hAnsi="Arial" w:cs="Arial"/>
          <w:color w:val="333333"/>
          <w:sz w:val="21"/>
          <w:szCs w:val="21"/>
        </w:rPr>
        <w:t xml:space="preserve">din </w:t>
      </w:r>
      <w:r w:rsidR="004D624A" w:rsidRPr="00224EAB">
        <w:rPr>
          <w:rFonts w:ascii="Arial" w:hAnsi="Arial" w:cs="Arial"/>
          <w:color w:val="333333"/>
          <w:sz w:val="21"/>
          <w:szCs w:val="21"/>
        </w:rPr>
        <w:t xml:space="preserve">prezenta ordonanță </w:t>
      </w:r>
      <w:r w:rsidRPr="00224EAB">
        <w:rPr>
          <w:rFonts w:ascii="Arial" w:hAnsi="Arial" w:cs="Arial"/>
          <w:color w:val="333333"/>
          <w:sz w:val="21"/>
          <w:szCs w:val="21"/>
        </w:rPr>
        <w:t xml:space="preserve">vor putea fi modificate prin hotărâre a Guvernului, iniţiată în conformitate cu dispoziţiile </w:t>
      </w:r>
      <w:r w:rsidRPr="00224EAB">
        <w:rPr>
          <w:rFonts w:ascii="Arial" w:hAnsi="Arial" w:cs="Arial"/>
          <w:sz w:val="21"/>
          <w:szCs w:val="21"/>
        </w:rPr>
        <w:t>art. 80</w:t>
      </w:r>
      <w:r w:rsidRPr="00224EAB">
        <w:rPr>
          <w:rFonts w:ascii="Arial" w:hAnsi="Arial" w:cs="Arial"/>
          <w:color w:val="333333"/>
          <w:sz w:val="21"/>
          <w:szCs w:val="21"/>
        </w:rPr>
        <w:t xml:space="preserve"> şi </w:t>
      </w:r>
      <w:r w:rsidRPr="00224EAB">
        <w:rPr>
          <w:rFonts w:ascii="Arial" w:hAnsi="Arial" w:cs="Arial"/>
          <w:sz w:val="21"/>
          <w:szCs w:val="21"/>
        </w:rPr>
        <w:t>180</w:t>
      </w:r>
      <w:r w:rsidRPr="00224EAB">
        <w:rPr>
          <w:rFonts w:ascii="Arial" w:hAnsi="Arial" w:cs="Arial"/>
          <w:color w:val="333333"/>
          <w:sz w:val="21"/>
          <w:szCs w:val="21"/>
        </w:rPr>
        <w:t xml:space="preserve"> din Legea nr. 123/2012, cu modificările şi completările ulterioare, în funcţie de evoluţiile înregistrate pe pieţele interne şi internaţionale de energie electrică şi gaze naturale şi de evoluţia geopolitică din vecinătatea României.</w:t>
      </w:r>
    </w:p>
    <w:p w14:paraId="34016972" w14:textId="2A69D8A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040B77" w:rsidRPr="00224EAB">
        <w:rPr>
          <w:rFonts w:ascii="Arial" w:hAnsi="Arial" w:cs="Arial"/>
          <w:color w:val="333333"/>
          <w:sz w:val="21"/>
          <w:szCs w:val="21"/>
        </w:rPr>
        <w:t>9</w:t>
      </w:r>
      <w:r w:rsidRPr="00224EAB">
        <w:rPr>
          <w:rFonts w:ascii="Arial" w:hAnsi="Arial" w:cs="Arial"/>
          <w:color w:val="333333"/>
          <w:sz w:val="21"/>
          <w:szCs w:val="21"/>
        </w:rPr>
        <w:t xml:space="preserve">) Preţul aplicabil pentru perioada 1 </w:t>
      </w:r>
      <w:r w:rsidR="00040B77" w:rsidRPr="00224EAB">
        <w:rPr>
          <w:rFonts w:ascii="Arial" w:hAnsi="Arial" w:cs="Arial"/>
          <w:color w:val="333333"/>
          <w:sz w:val="21"/>
          <w:szCs w:val="21"/>
        </w:rPr>
        <w:t>aprilie</w:t>
      </w:r>
      <w:r w:rsidRPr="00224EAB">
        <w:rPr>
          <w:rFonts w:ascii="Arial" w:hAnsi="Arial" w:cs="Arial"/>
          <w:color w:val="333333"/>
          <w:sz w:val="21"/>
          <w:szCs w:val="21"/>
        </w:rPr>
        <w:t xml:space="preserve"> 202</w:t>
      </w:r>
      <w:r w:rsidR="00040B77" w:rsidRPr="00224EAB">
        <w:rPr>
          <w:rFonts w:ascii="Arial" w:hAnsi="Arial" w:cs="Arial"/>
          <w:color w:val="333333"/>
          <w:sz w:val="21"/>
          <w:szCs w:val="21"/>
        </w:rPr>
        <w:t>5</w:t>
      </w:r>
      <w:r w:rsidRPr="00224EAB">
        <w:rPr>
          <w:rFonts w:ascii="Arial" w:hAnsi="Arial" w:cs="Arial"/>
          <w:color w:val="333333"/>
          <w:sz w:val="21"/>
          <w:szCs w:val="21"/>
        </w:rPr>
        <w:t>-3</w:t>
      </w:r>
      <w:r w:rsidR="00040B77" w:rsidRPr="00224EAB">
        <w:rPr>
          <w:rFonts w:ascii="Arial" w:hAnsi="Arial" w:cs="Arial"/>
          <w:color w:val="333333"/>
          <w:sz w:val="21"/>
          <w:szCs w:val="21"/>
        </w:rPr>
        <w:t>0</w:t>
      </w:r>
      <w:r w:rsidRPr="00224EAB">
        <w:rPr>
          <w:rFonts w:ascii="Arial" w:hAnsi="Arial" w:cs="Arial"/>
          <w:color w:val="333333"/>
          <w:sz w:val="21"/>
          <w:szCs w:val="21"/>
        </w:rPr>
        <w:t xml:space="preserve"> </w:t>
      </w:r>
      <w:r w:rsidR="00040B77" w:rsidRPr="00224EAB">
        <w:rPr>
          <w:rFonts w:ascii="Arial" w:hAnsi="Arial" w:cs="Arial"/>
          <w:color w:val="333333"/>
          <w:sz w:val="21"/>
          <w:szCs w:val="21"/>
        </w:rPr>
        <w:t>iunie</w:t>
      </w:r>
      <w:r w:rsidRPr="00224EAB">
        <w:rPr>
          <w:rFonts w:ascii="Arial" w:hAnsi="Arial" w:cs="Arial"/>
          <w:color w:val="333333"/>
          <w:sz w:val="21"/>
          <w:szCs w:val="21"/>
        </w:rPr>
        <w:t xml:space="preserve"> 2025 din ofertele-tip pentru clienţii prevăzuţi la alin. (1), elaborate şi publicate de către furnizorii de energie electrică, nu poate depăşi valoarea preţului final facturat prevăzut la </w:t>
      </w:r>
      <w:r w:rsidRPr="00224EAB">
        <w:rPr>
          <w:rFonts w:ascii="Arial" w:hAnsi="Arial" w:cs="Arial"/>
          <w:sz w:val="21"/>
          <w:szCs w:val="21"/>
        </w:rPr>
        <w:t>alin. (1)</w:t>
      </w:r>
      <w:r w:rsidRPr="00224EAB">
        <w:rPr>
          <w:rFonts w:ascii="Arial" w:hAnsi="Arial" w:cs="Arial"/>
          <w:color w:val="333333"/>
          <w:sz w:val="21"/>
          <w:szCs w:val="21"/>
        </w:rPr>
        <w:t>.</w:t>
      </w:r>
    </w:p>
    <w:p w14:paraId="63986EE8" w14:textId="59EE5FAB" w:rsidR="00040B77" w:rsidRPr="00224EAB" w:rsidRDefault="00040B77">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(10) Preţul aplicabil pentru perioada 1 aprilie 2025-31 martie 2026 din ofertele-tip pentru clienţii prevăzuţi la alin. (3), elaborate şi publicate de către furnizorii de gaze naturale, nu poate depăşi valoarea preţului final facturat prevăzut la alin. </w:t>
      </w:r>
      <w:r w:rsidRPr="00224EAB">
        <w:rPr>
          <w:rFonts w:ascii="Arial" w:hAnsi="Arial" w:cs="Arial"/>
          <w:sz w:val="21"/>
          <w:szCs w:val="21"/>
        </w:rPr>
        <w:t>(3)</w:t>
      </w:r>
    </w:p>
    <w:p w14:paraId="2F3B1D1A" w14:textId="0FDD6965"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(1</w:t>
      </w:r>
      <w:r w:rsidR="00040B77" w:rsidRPr="00224EAB">
        <w:rPr>
          <w:rFonts w:ascii="Arial" w:hAnsi="Arial" w:cs="Arial"/>
          <w:color w:val="333333"/>
          <w:sz w:val="21"/>
          <w:szCs w:val="21"/>
        </w:rPr>
        <w:t>1</w:t>
      </w:r>
      <w:r w:rsidRPr="00224EAB">
        <w:rPr>
          <w:rFonts w:ascii="Arial" w:hAnsi="Arial" w:cs="Arial"/>
          <w:color w:val="333333"/>
          <w:sz w:val="21"/>
          <w:szCs w:val="21"/>
        </w:rPr>
        <w:t xml:space="preserve">) Pentru perioada 1 </w:t>
      </w:r>
      <w:r w:rsidR="00CC0B74" w:rsidRPr="00224EAB">
        <w:rPr>
          <w:rFonts w:ascii="Arial" w:hAnsi="Arial" w:cs="Arial"/>
          <w:color w:val="333333"/>
          <w:sz w:val="21"/>
          <w:szCs w:val="21"/>
        </w:rPr>
        <w:t>aprilie</w:t>
      </w:r>
      <w:r w:rsidRPr="00224EAB">
        <w:rPr>
          <w:rFonts w:ascii="Arial" w:hAnsi="Arial" w:cs="Arial"/>
          <w:color w:val="333333"/>
          <w:sz w:val="21"/>
          <w:szCs w:val="21"/>
        </w:rPr>
        <w:t xml:space="preserve"> 202</w:t>
      </w:r>
      <w:r w:rsidR="00CC0B74" w:rsidRPr="00224EAB">
        <w:rPr>
          <w:rFonts w:ascii="Arial" w:hAnsi="Arial" w:cs="Arial"/>
          <w:color w:val="333333"/>
          <w:sz w:val="21"/>
          <w:szCs w:val="21"/>
        </w:rPr>
        <w:t>5</w:t>
      </w:r>
      <w:r w:rsidR="007F65A5" w:rsidRPr="00224EAB">
        <w:rPr>
          <w:rFonts w:ascii="Arial" w:hAnsi="Arial" w:cs="Arial"/>
          <w:color w:val="333333"/>
          <w:sz w:val="21"/>
          <w:szCs w:val="21"/>
        </w:rPr>
        <w:t xml:space="preserve"> </w:t>
      </w:r>
      <w:r w:rsidRPr="00224EAB">
        <w:rPr>
          <w:rFonts w:ascii="Arial" w:hAnsi="Arial" w:cs="Arial"/>
          <w:color w:val="333333"/>
          <w:sz w:val="21"/>
          <w:szCs w:val="21"/>
        </w:rPr>
        <w:t>-</w:t>
      </w:r>
      <w:r w:rsidR="007F65A5" w:rsidRPr="00224EAB">
        <w:rPr>
          <w:rFonts w:ascii="Arial" w:hAnsi="Arial" w:cs="Arial"/>
          <w:color w:val="333333"/>
          <w:sz w:val="21"/>
          <w:szCs w:val="21"/>
        </w:rPr>
        <w:t xml:space="preserve"> </w:t>
      </w:r>
      <w:r w:rsidRPr="00224EAB">
        <w:rPr>
          <w:rFonts w:ascii="Arial" w:hAnsi="Arial" w:cs="Arial"/>
          <w:color w:val="333333"/>
          <w:sz w:val="21"/>
          <w:szCs w:val="21"/>
        </w:rPr>
        <w:t>3</w:t>
      </w:r>
      <w:r w:rsidR="00CC0B74" w:rsidRPr="00224EAB">
        <w:rPr>
          <w:rFonts w:ascii="Arial" w:hAnsi="Arial" w:cs="Arial"/>
          <w:color w:val="333333"/>
          <w:sz w:val="21"/>
          <w:szCs w:val="21"/>
        </w:rPr>
        <w:t>0</w:t>
      </w:r>
      <w:r w:rsidRPr="00224EAB">
        <w:rPr>
          <w:rFonts w:ascii="Arial" w:hAnsi="Arial" w:cs="Arial"/>
          <w:color w:val="333333"/>
          <w:sz w:val="21"/>
          <w:szCs w:val="21"/>
        </w:rPr>
        <w:t xml:space="preserve"> </w:t>
      </w:r>
      <w:r w:rsidR="00CC0B74" w:rsidRPr="00224EAB">
        <w:rPr>
          <w:rFonts w:ascii="Arial" w:hAnsi="Arial" w:cs="Arial"/>
          <w:color w:val="333333"/>
          <w:sz w:val="21"/>
          <w:szCs w:val="21"/>
        </w:rPr>
        <w:t>iunie</w:t>
      </w:r>
      <w:r w:rsidRPr="00224EAB">
        <w:rPr>
          <w:rFonts w:ascii="Arial" w:hAnsi="Arial" w:cs="Arial"/>
          <w:color w:val="333333"/>
          <w:sz w:val="21"/>
          <w:szCs w:val="21"/>
        </w:rPr>
        <w:t xml:space="preserve"> 2025, pentru perioadele de facturare pentru care consumul se stabileşte în baza indexului citit şi transmis de către client, încadrarea în tranşele de consum stabilite potrivit prevederilor </w:t>
      </w:r>
      <w:r w:rsidRPr="00224EAB">
        <w:rPr>
          <w:rFonts w:ascii="Arial" w:hAnsi="Arial" w:cs="Arial"/>
          <w:sz w:val="21"/>
          <w:szCs w:val="21"/>
        </w:rPr>
        <w:t>art. 1</w:t>
      </w:r>
      <w:r w:rsidRPr="00224EAB">
        <w:rPr>
          <w:rFonts w:ascii="Arial" w:hAnsi="Arial" w:cs="Arial"/>
          <w:color w:val="333333"/>
          <w:sz w:val="21"/>
          <w:szCs w:val="21"/>
        </w:rPr>
        <w:t xml:space="preserve"> se realizează pe baza consumului de energie electrică determinat, luând în considerare indexul transmis de acesta. În cazul în care intervalul de citire de către operatorul de distribuţie, denumit în continuare OD, este cel stabilit prin dispoziţiile legale în vigoare, consumul aferent fiecărei perioade de facturare cuprinse între două citiri ale contorului de </w:t>
      </w:r>
      <w:r w:rsidRPr="00224EAB">
        <w:rPr>
          <w:rFonts w:ascii="Arial" w:hAnsi="Arial" w:cs="Arial"/>
          <w:color w:val="333333"/>
          <w:sz w:val="21"/>
          <w:szCs w:val="21"/>
        </w:rPr>
        <w:lastRenderedPageBreak/>
        <w:t>către OD se stabileşte ca produs între numărul de zile al perioadei de facturare şi consumul mediu zilnic, încadrarea şi facturarea clientului fiind în conformitate cu tranşele de consum aferente. În cazul în care OD realizează citirea contorului la un interval mai mare decât cel de 3 luni prevăzut prin dispoziţiile legale în vigoare, suplimentar faţă de sancţiunea prevăzută de lege şi penalităţile prevăzute în standardul de performanţă, regularizarea consumului de energie electrică se realizează prin raportare la ultimul index citit şi comunicat de către client/OD, încadrarea în tranşele de consum pentru perioada de facturare fiind realizată în baza consumului stabilit ca diferenţă între indexul citit şi comunicat de OD şi indexul citit şi comunicat de client/OD.</w:t>
      </w:r>
    </w:p>
    <w:p w14:paraId="47ECDA9E" w14:textId="1728237D"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(1</w:t>
      </w:r>
      <w:r w:rsidR="00CC0B74" w:rsidRPr="00224EAB">
        <w:rPr>
          <w:rFonts w:ascii="Arial" w:hAnsi="Arial" w:cs="Arial"/>
          <w:color w:val="333333"/>
          <w:sz w:val="21"/>
          <w:szCs w:val="21"/>
        </w:rPr>
        <w:t>2</w:t>
      </w:r>
      <w:r w:rsidRPr="00224EAB">
        <w:rPr>
          <w:rFonts w:ascii="Arial" w:hAnsi="Arial" w:cs="Arial"/>
          <w:color w:val="333333"/>
          <w:sz w:val="21"/>
          <w:szCs w:val="21"/>
        </w:rPr>
        <w:t xml:space="preserve">) În cazul clientului casnic, dacă în urma regularizării suma plătită de acesta în plus este mai mare de 100 lei, atunci furnizorul este obligat să restituie suma plătită de către client în termen de 5 zile de la data emiterii facturii de regularizare. Sumele sub această valoare vor fi compensate în contul facturilor următoare. Nerespectarea de către furnizori a prezentei obligaţii constituie contravenţie şi se constată şi se sancţionează în conformitate cu dispoziţiile Legii </w:t>
      </w:r>
      <w:r w:rsidRPr="00224EAB">
        <w:rPr>
          <w:rFonts w:ascii="Arial" w:hAnsi="Arial" w:cs="Arial"/>
          <w:sz w:val="21"/>
          <w:szCs w:val="21"/>
        </w:rPr>
        <w:t>nr. 123/2012</w:t>
      </w:r>
      <w:r w:rsidRPr="00224EAB">
        <w:rPr>
          <w:rFonts w:ascii="Arial" w:hAnsi="Arial" w:cs="Arial"/>
          <w:color w:val="333333"/>
          <w:sz w:val="21"/>
          <w:szCs w:val="21"/>
        </w:rPr>
        <w:t>, cu modificările şi completările ulterioare.</w:t>
      </w:r>
    </w:p>
    <w:p w14:paraId="5D2EE346" w14:textId="10567661"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(1</w:t>
      </w:r>
      <w:r w:rsidR="00CC0B74" w:rsidRPr="00224EAB">
        <w:rPr>
          <w:rFonts w:ascii="Arial" w:hAnsi="Arial" w:cs="Arial"/>
          <w:color w:val="333333"/>
          <w:sz w:val="21"/>
          <w:szCs w:val="21"/>
        </w:rPr>
        <w:t>3</w:t>
      </w:r>
      <w:r w:rsidRPr="00224EAB">
        <w:rPr>
          <w:rFonts w:ascii="Arial" w:hAnsi="Arial" w:cs="Arial"/>
          <w:color w:val="333333"/>
          <w:sz w:val="21"/>
          <w:szCs w:val="21"/>
        </w:rPr>
        <w:t>) Furnizorii de energie electrică/gaze naturale au obligaţia să defalce preţul pentru clientul final din ofertele-tip de furnizare a energiei electrice/gazelor naturale, elaborate şi publicate de către aceştia, şi din contractele de furnizare încheiate cu clienţii finali pe următoarele componente:</w:t>
      </w:r>
    </w:p>
    <w:p w14:paraId="074F13D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preţul energiei electrice/gazelor naturale, care include componenta de achiziţie a energiei electrice/gazelor naturale (inclusiv tariful de transport - componenta de introducere a energiei electrice/gazelor în reţea/sistem, costul de înmagazinare, după caz) şi componenta de furnizare;</w:t>
      </w:r>
    </w:p>
    <w:p w14:paraId="6C9F3BE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componenta de reţea/sistem stabilită pe baza tarifelor reglementate pentru serviciile de reţea/sistem (distribuţie, transport, serviciu sistem);</w:t>
      </w:r>
    </w:p>
    <w:p w14:paraId="6178CB5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taxe, impozite, contribuţii stabilite conform dispoziţiilor legale în vigoare.</w:t>
      </w:r>
    </w:p>
    <w:p w14:paraId="4DBDEFF1" w14:textId="715C402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2. - </w:t>
      </w:r>
      <w:r w:rsidRPr="00224EAB">
        <w:rPr>
          <w:rFonts w:ascii="Arial" w:hAnsi="Arial" w:cs="Arial"/>
          <w:color w:val="333333"/>
          <w:sz w:val="21"/>
          <w:szCs w:val="21"/>
        </w:rPr>
        <w:t xml:space="preserve">(1) Preţul final facturat prevăzut la art. 1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w:t>
      </w:r>
      <w:r w:rsidR="00CC0B74"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 xml:space="preserve"> se stabileşte de către fiecare furnizor ca sumă a următoarelor componente, după caz:</w:t>
      </w:r>
    </w:p>
    <w:p w14:paraId="57BE11FF" w14:textId="3DEE5D7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 componenta de achiziţie stabilită în condiţiile prevăzute la </w:t>
      </w:r>
      <w:r w:rsidRPr="00224EAB">
        <w:rPr>
          <w:rFonts w:ascii="Arial" w:hAnsi="Arial" w:cs="Arial"/>
          <w:sz w:val="21"/>
          <w:szCs w:val="21"/>
        </w:rPr>
        <w:t>art. 3</w:t>
      </w:r>
      <w:r w:rsidRPr="00224EAB">
        <w:rPr>
          <w:rFonts w:ascii="Arial" w:hAnsi="Arial" w:cs="Arial"/>
          <w:color w:val="333333"/>
          <w:sz w:val="21"/>
          <w:szCs w:val="21"/>
        </w:rPr>
        <w:t>;</w:t>
      </w:r>
    </w:p>
    <w:p w14:paraId="31C54006" w14:textId="15A851A5"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componenta de furnizare stabilită în condiţiile prevăzute la </w:t>
      </w:r>
      <w:r w:rsidRPr="00224EAB">
        <w:rPr>
          <w:rFonts w:ascii="Arial" w:hAnsi="Arial" w:cs="Arial"/>
          <w:sz w:val="21"/>
          <w:szCs w:val="21"/>
        </w:rPr>
        <w:t>art. 4</w:t>
      </w:r>
      <w:r w:rsidRPr="00224EAB">
        <w:rPr>
          <w:rFonts w:ascii="Arial" w:hAnsi="Arial" w:cs="Arial"/>
          <w:color w:val="333333"/>
          <w:sz w:val="21"/>
          <w:szCs w:val="21"/>
        </w:rPr>
        <w:t>;</w:t>
      </w:r>
    </w:p>
    <w:p w14:paraId="7735FE98"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componentele reprezentate de tarifele reglementate/stabilite conform reglementărilor Autorităţii Naţionale de Reglementare în Domeniul Energiei în vigoare pe perioada de aplicare a prevederilor prezentei ordonanţe de urgenţă, pentru serviciile prestate de către operatorii reţelelor/sistemelor de distribuţie şi transport al energiei electrice/gazelor naturale, inclusiv pentru serviciile prestate de către operatorii depozitelor de înmagazinare subterană a gazelor naturale;</w:t>
      </w:r>
    </w:p>
    <w:p w14:paraId="6D74F3F1" w14:textId="48E978B3"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d) componentele reprezentate de TVA, accize, contribuţia aferentă schemei de sprijin pentru promovarea cogenerării de înaltă eficienţă pe baza cererii de energie termică utilă, contravaloarea certificatelor verzi aferente sistemului de promovare a producerii energiei din surse regenerabile</w:t>
      </w:r>
      <w:r w:rsidR="00C050AC" w:rsidRPr="00224EAB">
        <w:rPr>
          <w:rFonts w:ascii="Arial" w:hAnsi="Arial" w:cs="Arial"/>
          <w:color w:val="333333"/>
          <w:sz w:val="21"/>
          <w:szCs w:val="21"/>
        </w:rPr>
        <w:t>, contribuția aferență schemei de sprijin de tipul Contractelor pentru Diferență</w:t>
      </w:r>
      <w:r w:rsidRPr="00224EAB">
        <w:rPr>
          <w:rFonts w:ascii="Arial" w:hAnsi="Arial" w:cs="Arial"/>
          <w:color w:val="333333"/>
          <w:sz w:val="21"/>
          <w:szCs w:val="21"/>
        </w:rPr>
        <w:t>.</w:t>
      </w:r>
    </w:p>
    <w:p w14:paraId="314A8F2A" w14:textId="2E387B5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w:t>
      </w:r>
      <w:r w:rsidR="00CC0B74" w:rsidRPr="00224EAB">
        <w:rPr>
          <w:rFonts w:ascii="Arial" w:hAnsi="Arial" w:cs="Arial"/>
          <w:color w:val="333333"/>
          <w:sz w:val="21"/>
          <w:szCs w:val="21"/>
        </w:rPr>
        <w:t>2</w:t>
      </w:r>
      <w:r w:rsidRPr="00224EAB">
        <w:rPr>
          <w:rFonts w:ascii="Arial" w:hAnsi="Arial" w:cs="Arial"/>
          <w:color w:val="333333"/>
          <w:sz w:val="21"/>
          <w:szCs w:val="21"/>
        </w:rPr>
        <w:t xml:space="preserve">) Pentru clienţii prevăzuţi la art. 1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w:t>
      </w:r>
      <w:r w:rsidR="00CC0B74"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 preţul final facturat de către fiecare furnizor de energie electrică/gaze naturale este valoarea minimă dintre:</w:t>
      </w:r>
    </w:p>
    <w:p w14:paraId="24911454" w14:textId="380BEA42"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 preţul final maxim prevăzut la art. 1 </w:t>
      </w:r>
      <w:r w:rsidRPr="00224EAB">
        <w:rPr>
          <w:rFonts w:ascii="Arial" w:hAnsi="Arial" w:cs="Arial"/>
          <w:sz w:val="21"/>
          <w:szCs w:val="21"/>
        </w:rPr>
        <w:t>alin. (1)</w:t>
      </w:r>
      <w:r w:rsidRPr="00224EAB">
        <w:rPr>
          <w:rFonts w:ascii="Arial" w:hAnsi="Arial" w:cs="Arial"/>
          <w:color w:val="333333"/>
          <w:sz w:val="21"/>
          <w:szCs w:val="21"/>
        </w:rPr>
        <w:t xml:space="preserve"> şi/sau </w:t>
      </w:r>
      <w:r w:rsidRPr="00224EAB">
        <w:rPr>
          <w:rFonts w:ascii="Arial" w:hAnsi="Arial" w:cs="Arial"/>
          <w:sz w:val="21"/>
          <w:szCs w:val="21"/>
        </w:rPr>
        <w:t>(</w:t>
      </w:r>
      <w:r w:rsidR="00CC0B74"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w:t>
      </w:r>
    </w:p>
    <w:p w14:paraId="6CC5AFA2"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preţul contractual;</w:t>
      </w:r>
    </w:p>
    <w:p w14:paraId="76EFD7E1" w14:textId="33857672"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c) preţul final calculat conform prevederilor </w:t>
      </w:r>
      <w:r w:rsidRPr="00224EAB">
        <w:rPr>
          <w:rFonts w:ascii="Arial" w:hAnsi="Arial" w:cs="Arial"/>
          <w:sz w:val="21"/>
          <w:szCs w:val="21"/>
        </w:rPr>
        <w:t>art. 5</w:t>
      </w:r>
      <w:r w:rsidRPr="00224EAB">
        <w:rPr>
          <w:rFonts w:ascii="Arial" w:hAnsi="Arial" w:cs="Arial"/>
          <w:color w:val="333333"/>
          <w:sz w:val="21"/>
          <w:szCs w:val="21"/>
        </w:rPr>
        <w:t xml:space="preserve"> şi </w:t>
      </w:r>
      <w:r w:rsidRPr="00224EAB">
        <w:rPr>
          <w:rFonts w:ascii="Arial" w:hAnsi="Arial" w:cs="Arial"/>
          <w:sz w:val="21"/>
          <w:szCs w:val="21"/>
        </w:rPr>
        <w:t>6</w:t>
      </w:r>
      <w:r w:rsidRPr="00224EAB">
        <w:rPr>
          <w:rFonts w:ascii="Arial" w:hAnsi="Arial" w:cs="Arial"/>
          <w:color w:val="333333"/>
          <w:sz w:val="21"/>
          <w:szCs w:val="21"/>
        </w:rPr>
        <w:t>.</w:t>
      </w:r>
    </w:p>
    <w:p w14:paraId="6A39C0A8" w14:textId="0CBABADA"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3. - </w:t>
      </w:r>
      <w:r w:rsidRPr="00224EAB">
        <w:rPr>
          <w:rFonts w:ascii="Arial" w:hAnsi="Arial" w:cs="Arial"/>
          <w:color w:val="333333"/>
          <w:sz w:val="21"/>
          <w:szCs w:val="21"/>
        </w:rPr>
        <w:t xml:space="preserve">(1) Valoarea componentei de achiziţie se calculează de către fiecare furnizor, pentru fiecare lună din perioada de aplicare a prevederilor prezentei ordonanţe de urgenţă, ca diferenţă între preţul final facturat prevăzut la art. 1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w:t>
      </w:r>
      <w:r w:rsidR="00CC0B74"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 xml:space="preserve"> şi componentele prevăzute la art. 2 alin. (1) </w:t>
      </w:r>
      <w:r w:rsidRPr="00224EAB">
        <w:rPr>
          <w:rFonts w:ascii="Arial" w:hAnsi="Arial" w:cs="Arial"/>
          <w:sz w:val="21"/>
          <w:szCs w:val="21"/>
        </w:rPr>
        <w:t>lit. b)</w:t>
      </w:r>
      <w:r w:rsidRPr="00224EAB">
        <w:rPr>
          <w:rFonts w:ascii="Arial" w:hAnsi="Arial" w:cs="Arial"/>
          <w:color w:val="333333"/>
          <w:sz w:val="21"/>
          <w:szCs w:val="21"/>
        </w:rPr>
        <w:t xml:space="preserve"> -</w:t>
      </w:r>
      <w:r w:rsidRPr="00224EAB">
        <w:rPr>
          <w:rFonts w:ascii="Arial" w:hAnsi="Arial" w:cs="Arial"/>
          <w:sz w:val="21"/>
          <w:szCs w:val="21"/>
        </w:rPr>
        <w:t>d)</w:t>
      </w:r>
      <w:r w:rsidRPr="00224EAB">
        <w:rPr>
          <w:rFonts w:ascii="Arial" w:hAnsi="Arial" w:cs="Arial"/>
          <w:color w:val="333333"/>
          <w:sz w:val="21"/>
          <w:szCs w:val="21"/>
        </w:rPr>
        <w:t>, după caz.</w:t>
      </w:r>
    </w:p>
    <w:p w14:paraId="69AC0BA5" w14:textId="652B04B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Preţul mediu de achiziţie realizat se calculează de către fiecare furnizor, pentru fiecare lună din perioada de aplicare a prevederilor prezentei ordonanţe de urgenţă, şi va include:</w:t>
      </w:r>
      <w:r w:rsidRPr="00224EAB">
        <w:rPr>
          <w:rStyle w:val="cmg3"/>
          <w:rFonts w:ascii="Arial" w:hAnsi="Arial" w:cs="Arial"/>
          <w:color w:val="333333"/>
          <w:sz w:val="21"/>
          <w:szCs w:val="21"/>
        </w:rPr>
        <w:t xml:space="preserve"> </w:t>
      </w:r>
    </w:p>
    <w:p w14:paraId="08479ABA"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contravaloarea energiei electrice/gazelor naturale achiziţionate prin toate contractele la termen şi din piaţa de ziua următoare/piaţa intrazilnică, inclusiv contravaloarea gazelor naturale extrase din depozitele de înmagazinare subterană a gazelor naturale - excluzând contravaloarea cantităţilor achiziţionate în luna de analiză şi destinate înmagazinării în depozitele de înmagazinare subterană, precum şi valoarea de transfer între activitatea de producţie şi activitatea de furnizare în cazul producătorilor care furnizează energie electrică/gaze naturale clienţilor finali;</w:t>
      </w:r>
    </w:p>
    <w:p w14:paraId="41C44C51" w14:textId="54B496A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contravaloarea dezechilibrului realizat, dar nu mai mult de 5% din contravaloarea energiei electrice/gazelor naturale prevăzută la </w:t>
      </w:r>
      <w:r w:rsidRPr="00224EAB">
        <w:rPr>
          <w:rFonts w:ascii="Arial" w:hAnsi="Arial" w:cs="Arial"/>
          <w:sz w:val="21"/>
          <w:szCs w:val="21"/>
        </w:rPr>
        <w:t>lit. a)</w:t>
      </w:r>
      <w:r w:rsidRPr="00224EAB">
        <w:rPr>
          <w:rFonts w:ascii="Arial" w:hAnsi="Arial" w:cs="Arial"/>
          <w:color w:val="333333"/>
          <w:sz w:val="21"/>
          <w:szCs w:val="21"/>
        </w:rPr>
        <w:t>.</w:t>
      </w:r>
    </w:p>
    <w:p w14:paraId="22B08F00" w14:textId="282AB52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(3) Prin excepţie de la prevederile </w:t>
      </w:r>
      <w:r w:rsidRPr="00224EAB">
        <w:rPr>
          <w:rFonts w:ascii="Arial" w:hAnsi="Arial" w:cs="Arial"/>
          <w:sz w:val="21"/>
          <w:szCs w:val="21"/>
        </w:rPr>
        <w:t>alin. (2)</w:t>
      </w:r>
      <w:r w:rsidRPr="00224EAB">
        <w:rPr>
          <w:rFonts w:ascii="Arial" w:hAnsi="Arial" w:cs="Arial"/>
          <w:color w:val="333333"/>
          <w:sz w:val="21"/>
          <w:szCs w:val="21"/>
        </w:rPr>
        <w:t xml:space="preserve">, pentru clienţii finali prevăzuţi la </w:t>
      </w:r>
      <w:r w:rsidRPr="00224EAB">
        <w:rPr>
          <w:rFonts w:ascii="Arial" w:hAnsi="Arial" w:cs="Arial"/>
          <w:sz w:val="21"/>
          <w:szCs w:val="21"/>
        </w:rPr>
        <w:t>art. 1</w:t>
      </w:r>
      <w:r w:rsidRPr="00224EAB">
        <w:rPr>
          <w:rFonts w:ascii="Arial" w:hAnsi="Arial" w:cs="Arial"/>
          <w:color w:val="333333"/>
          <w:sz w:val="21"/>
          <w:szCs w:val="21"/>
        </w:rPr>
        <w:t xml:space="preserve"> preluaţi în regim de ultimă instanţă, furnizorii de ultimă instanţă determină preţul mediu de achiziţie realizat, pentru fiecare lună din perioada de aplicare a prevederilor prezentei ordonanţe de urgenţă, şi va include:</w:t>
      </w:r>
    </w:p>
    <w:p w14:paraId="6A6AC91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contravaloarea energiei electrice/gazelor naturale achiziţionate, prin contracte la termen şi din piaţa de ziua următoare/piaţa intrazilnică, inclusiv contravaloarea gazelor naturale extrase din depozitele de înmagazinare subterană a gazelor naturale - excluzând contravaloarea cantităţilor achiziţionate în luna de analiză şi destinate înmagazinării în depozitele de înmagazinare subterană, precum şi valoarea de transfer între activitatea de producţie şi activitatea de furnizare în cazul producătorilor care furnizează energie electrică/gaze naturale, pentru asigurarea consumului clienţilor preluaţi în regim de ultimă instanţă;</w:t>
      </w:r>
    </w:p>
    <w:p w14:paraId="3A926E2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suma aferentă contravalorii dezechilibrului realizat lunar aferent clienţilor preluaţi în regim de ultimă instanţă.</w:t>
      </w:r>
    </w:p>
    <w:p w14:paraId="7DD26AB9" w14:textId="5049F142"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4. - </w:t>
      </w:r>
      <w:r w:rsidRPr="00224EAB">
        <w:rPr>
          <w:rFonts w:ascii="Arial" w:hAnsi="Arial" w:cs="Arial"/>
          <w:color w:val="333333"/>
          <w:sz w:val="21"/>
          <w:szCs w:val="21"/>
        </w:rPr>
        <w:t>(1) În perioada 1 aprilie 202</w:t>
      </w:r>
      <w:r w:rsidR="001250C9" w:rsidRPr="00224EAB">
        <w:rPr>
          <w:rFonts w:ascii="Arial" w:hAnsi="Arial" w:cs="Arial"/>
          <w:color w:val="333333"/>
          <w:sz w:val="21"/>
          <w:szCs w:val="21"/>
        </w:rPr>
        <w:t>5</w:t>
      </w:r>
      <w:r w:rsidRPr="00224EAB">
        <w:rPr>
          <w:rFonts w:ascii="Arial" w:hAnsi="Arial" w:cs="Arial"/>
          <w:color w:val="333333"/>
          <w:sz w:val="21"/>
          <w:szCs w:val="21"/>
        </w:rPr>
        <w:t>-3</w:t>
      </w:r>
      <w:r w:rsidR="001250C9" w:rsidRPr="00224EAB">
        <w:rPr>
          <w:rFonts w:ascii="Arial" w:hAnsi="Arial" w:cs="Arial"/>
          <w:color w:val="333333"/>
          <w:sz w:val="21"/>
          <w:szCs w:val="21"/>
        </w:rPr>
        <w:t>0</w:t>
      </w:r>
      <w:r w:rsidRPr="00224EAB">
        <w:rPr>
          <w:rFonts w:ascii="Arial" w:hAnsi="Arial" w:cs="Arial"/>
          <w:color w:val="333333"/>
          <w:sz w:val="21"/>
          <w:szCs w:val="21"/>
        </w:rPr>
        <w:t xml:space="preserve"> </w:t>
      </w:r>
      <w:r w:rsidR="001250C9" w:rsidRPr="00224EAB">
        <w:rPr>
          <w:rFonts w:ascii="Arial" w:hAnsi="Arial" w:cs="Arial"/>
          <w:color w:val="333333"/>
          <w:sz w:val="21"/>
          <w:szCs w:val="21"/>
        </w:rPr>
        <w:t>iunie</w:t>
      </w:r>
      <w:r w:rsidRPr="00224EAB">
        <w:rPr>
          <w:rFonts w:ascii="Arial" w:hAnsi="Arial" w:cs="Arial"/>
          <w:color w:val="333333"/>
          <w:sz w:val="21"/>
          <w:szCs w:val="21"/>
        </w:rPr>
        <w:t xml:space="preserve"> 2025, componenta de furnizare pentru activitatea de furnizare a energiei electrice</w:t>
      </w:r>
      <w:r w:rsidR="001250C9" w:rsidRPr="00224EAB">
        <w:rPr>
          <w:rFonts w:ascii="Arial" w:hAnsi="Arial" w:cs="Arial"/>
          <w:color w:val="333333"/>
          <w:sz w:val="21"/>
          <w:szCs w:val="21"/>
        </w:rPr>
        <w:t xml:space="preserve"> este de 73 lei/MWh</w:t>
      </w:r>
      <w:r w:rsidRPr="00224EAB">
        <w:rPr>
          <w:rFonts w:ascii="Arial" w:hAnsi="Arial" w:cs="Arial"/>
          <w:color w:val="333333"/>
          <w:sz w:val="21"/>
          <w:szCs w:val="21"/>
        </w:rPr>
        <w:t>.</w:t>
      </w:r>
    </w:p>
    <w:p w14:paraId="09BB63A9" w14:textId="2BC9B307" w:rsidR="001250C9" w:rsidRPr="00224EAB" w:rsidRDefault="001250C9">
      <w:pPr>
        <w:pStyle w:val="al"/>
        <w:spacing w:line="345" w:lineRule="atLeast"/>
        <w:rPr>
          <w:rFonts w:ascii="Arial" w:hAnsi="Arial" w:cs="Arial"/>
          <w:color w:val="333333"/>
          <w:sz w:val="21"/>
          <w:szCs w:val="21"/>
        </w:rPr>
      </w:pPr>
      <w:r w:rsidRPr="00224EAB">
        <w:rPr>
          <w:rFonts w:ascii="Arial" w:hAnsi="Arial" w:cs="Arial"/>
          <w:color w:val="333333"/>
          <w:sz w:val="21"/>
          <w:szCs w:val="21"/>
        </w:rPr>
        <w:t>(2) În perioada 1 aprilie 2025-31 martie 2026, componenta de furnizare pentru activitatea de furnizare a gazelor naturale este de 15 lei/MWh.</w:t>
      </w:r>
    </w:p>
    <w:p w14:paraId="0C553186" w14:textId="5886A1E6"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w:t>
      </w:r>
      <w:r w:rsidR="001250C9" w:rsidRPr="00224EAB">
        <w:rPr>
          <w:rFonts w:ascii="Arial" w:hAnsi="Arial" w:cs="Arial"/>
          <w:color w:val="333333"/>
          <w:sz w:val="21"/>
          <w:szCs w:val="21"/>
        </w:rPr>
        <w:t>3</w:t>
      </w:r>
      <w:r w:rsidRPr="00224EAB">
        <w:rPr>
          <w:rFonts w:ascii="Arial" w:hAnsi="Arial" w:cs="Arial"/>
          <w:color w:val="333333"/>
          <w:sz w:val="21"/>
          <w:szCs w:val="21"/>
        </w:rPr>
        <w:t>) Prin excepţie de la prevederile alin. (1), în perioada 1 aprilie 202</w:t>
      </w:r>
      <w:r w:rsidR="001250C9" w:rsidRPr="00224EAB">
        <w:rPr>
          <w:rFonts w:ascii="Arial" w:hAnsi="Arial" w:cs="Arial"/>
          <w:color w:val="333333"/>
          <w:sz w:val="21"/>
          <w:szCs w:val="21"/>
        </w:rPr>
        <w:t>5</w:t>
      </w:r>
      <w:r w:rsidRPr="00224EAB">
        <w:rPr>
          <w:rFonts w:ascii="Arial" w:hAnsi="Arial" w:cs="Arial"/>
          <w:color w:val="333333"/>
          <w:sz w:val="21"/>
          <w:szCs w:val="21"/>
        </w:rPr>
        <w:t>-3</w:t>
      </w:r>
      <w:r w:rsidR="001250C9" w:rsidRPr="00224EAB">
        <w:rPr>
          <w:rFonts w:ascii="Arial" w:hAnsi="Arial" w:cs="Arial"/>
          <w:color w:val="333333"/>
          <w:sz w:val="21"/>
          <w:szCs w:val="21"/>
        </w:rPr>
        <w:t>0</w:t>
      </w:r>
      <w:r w:rsidRPr="00224EAB">
        <w:rPr>
          <w:rFonts w:ascii="Arial" w:hAnsi="Arial" w:cs="Arial"/>
          <w:color w:val="333333"/>
          <w:sz w:val="21"/>
          <w:szCs w:val="21"/>
        </w:rPr>
        <w:t xml:space="preserve"> </w:t>
      </w:r>
      <w:r w:rsidR="001250C9" w:rsidRPr="00224EAB">
        <w:rPr>
          <w:rFonts w:ascii="Arial" w:hAnsi="Arial" w:cs="Arial"/>
          <w:color w:val="333333"/>
          <w:sz w:val="21"/>
          <w:szCs w:val="21"/>
        </w:rPr>
        <w:t>iunie</w:t>
      </w:r>
      <w:r w:rsidRPr="00224EAB">
        <w:rPr>
          <w:rFonts w:ascii="Arial" w:hAnsi="Arial" w:cs="Arial"/>
          <w:color w:val="333333"/>
          <w:sz w:val="21"/>
          <w:szCs w:val="21"/>
        </w:rPr>
        <w:t xml:space="preserve"> 2025, componenta de furnizare din preţurile aplicate clienţilor preluaţi în regim de ultimă instanţă este de 80 lei/MWh pentru activitatea de furnizare a energiei electrice.</w:t>
      </w:r>
    </w:p>
    <w:p w14:paraId="31DEF9E7" w14:textId="153FC23A" w:rsidR="001250C9" w:rsidRPr="00224EAB" w:rsidRDefault="001250C9" w:rsidP="001250C9">
      <w:pPr>
        <w:pStyle w:val="al"/>
        <w:spacing w:line="345" w:lineRule="atLeast"/>
        <w:rPr>
          <w:rFonts w:ascii="Arial" w:hAnsi="Arial" w:cs="Arial"/>
          <w:color w:val="333333"/>
          <w:sz w:val="21"/>
          <w:szCs w:val="21"/>
        </w:rPr>
      </w:pPr>
      <w:r w:rsidRPr="00224EAB">
        <w:rPr>
          <w:rFonts w:ascii="Arial" w:hAnsi="Arial" w:cs="Arial"/>
          <w:color w:val="333333"/>
          <w:sz w:val="21"/>
          <w:szCs w:val="21"/>
        </w:rPr>
        <w:t>(4) Prin excepţie de la prevederile alin. (2), în perioada 1 aprilie 2025-31 martie 2026, componenta de furnizare din preţurile aplicate clienţilor preluaţi în regim de ultimă instanţă este de 15 lei/MWh pentru activitatea de furnizare a gazelor naturale.</w:t>
      </w:r>
    </w:p>
    <w:p w14:paraId="1277DE8F" w14:textId="77777777" w:rsidR="001250C9" w:rsidRPr="00224EAB" w:rsidRDefault="001250C9">
      <w:pPr>
        <w:pStyle w:val="al"/>
        <w:spacing w:line="345" w:lineRule="atLeast"/>
        <w:rPr>
          <w:rFonts w:ascii="Arial" w:hAnsi="Arial" w:cs="Arial"/>
          <w:color w:val="333333"/>
          <w:sz w:val="21"/>
          <w:szCs w:val="21"/>
        </w:rPr>
      </w:pPr>
    </w:p>
    <w:p w14:paraId="580F330A" w14:textId="37E7C01E" w:rsidR="006575BA"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5. - </w:t>
      </w:r>
      <w:r w:rsidRPr="00224EAB">
        <w:rPr>
          <w:rFonts w:ascii="Arial" w:hAnsi="Arial" w:cs="Arial"/>
          <w:color w:val="333333"/>
          <w:sz w:val="21"/>
          <w:szCs w:val="21"/>
        </w:rPr>
        <w:t>(1) În perioada 1 aprilie 202</w:t>
      </w:r>
      <w:r w:rsidR="001250C9" w:rsidRPr="00224EAB">
        <w:rPr>
          <w:rFonts w:ascii="Arial" w:hAnsi="Arial" w:cs="Arial"/>
          <w:color w:val="333333"/>
          <w:sz w:val="21"/>
          <w:szCs w:val="21"/>
        </w:rPr>
        <w:t>5</w:t>
      </w:r>
      <w:r w:rsidRPr="00224EAB">
        <w:rPr>
          <w:rFonts w:ascii="Arial" w:hAnsi="Arial" w:cs="Arial"/>
          <w:color w:val="333333"/>
          <w:sz w:val="21"/>
          <w:szCs w:val="21"/>
        </w:rPr>
        <w:t>-3</w:t>
      </w:r>
      <w:r w:rsidR="001250C9" w:rsidRPr="00224EAB">
        <w:rPr>
          <w:rFonts w:ascii="Arial" w:hAnsi="Arial" w:cs="Arial"/>
          <w:color w:val="333333"/>
          <w:sz w:val="21"/>
          <w:szCs w:val="21"/>
        </w:rPr>
        <w:t>0</w:t>
      </w:r>
      <w:r w:rsidRPr="00224EAB">
        <w:rPr>
          <w:rFonts w:ascii="Arial" w:hAnsi="Arial" w:cs="Arial"/>
          <w:color w:val="333333"/>
          <w:sz w:val="21"/>
          <w:szCs w:val="21"/>
        </w:rPr>
        <w:t xml:space="preserve"> </w:t>
      </w:r>
      <w:r w:rsidR="001250C9" w:rsidRPr="00224EAB">
        <w:rPr>
          <w:rFonts w:ascii="Arial" w:hAnsi="Arial" w:cs="Arial"/>
          <w:color w:val="333333"/>
          <w:sz w:val="21"/>
          <w:szCs w:val="21"/>
        </w:rPr>
        <w:t>iunie</w:t>
      </w:r>
      <w:r w:rsidRPr="00224EAB">
        <w:rPr>
          <w:rFonts w:ascii="Arial" w:hAnsi="Arial" w:cs="Arial"/>
          <w:color w:val="333333"/>
          <w:sz w:val="21"/>
          <w:szCs w:val="21"/>
        </w:rPr>
        <w:t xml:space="preserve"> 2025, pentru clienţii finali de </w:t>
      </w:r>
      <w:r w:rsidR="001250C9" w:rsidRPr="00224EAB">
        <w:rPr>
          <w:rFonts w:ascii="Arial" w:hAnsi="Arial" w:cs="Arial"/>
          <w:color w:val="333333"/>
          <w:sz w:val="21"/>
          <w:szCs w:val="21"/>
        </w:rPr>
        <w:t xml:space="preserve">energie electrică prevăzuţi la art. 1 </w:t>
      </w:r>
      <w:r w:rsidR="001250C9" w:rsidRPr="00224EAB">
        <w:rPr>
          <w:rFonts w:ascii="Arial" w:hAnsi="Arial" w:cs="Arial"/>
          <w:sz w:val="21"/>
          <w:szCs w:val="21"/>
        </w:rPr>
        <w:t>alin. (1)</w:t>
      </w:r>
      <w:r w:rsidR="001250C9" w:rsidRPr="00224EAB">
        <w:rPr>
          <w:rFonts w:ascii="Arial" w:hAnsi="Arial" w:cs="Arial"/>
          <w:color w:val="333333"/>
          <w:sz w:val="21"/>
          <w:szCs w:val="21"/>
        </w:rPr>
        <w:t>,</w:t>
      </w:r>
      <w:r w:rsidR="00FF3263" w:rsidRPr="00224EAB">
        <w:rPr>
          <w:rFonts w:ascii="Arial" w:hAnsi="Arial" w:cs="Arial"/>
          <w:color w:val="333333"/>
          <w:sz w:val="21"/>
          <w:szCs w:val="21"/>
        </w:rPr>
        <w:t xml:space="preserve"> </w:t>
      </w:r>
      <w:r w:rsidR="006575BA" w:rsidRPr="00224EAB">
        <w:rPr>
          <w:rFonts w:ascii="Arial" w:hAnsi="Arial" w:cs="Arial"/>
          <w:color w:val="333333"/>
          <w:sz w:val="21"/>
          <w:szCs w:val="21"/>
        </w:rPr>
        <w:t>preţul final prevăzut la art. 2 alin. (</w:t>
      </w:r>
      <w:r w:rsidR="00372399" w:rsidRPr="00224EAB">
        <w:rPr>
          <w:rFonts w:ascii="Arial" w:hAnsi="Arial" w:cs="Arial"/>
          <w:color w:val="333333"/>
          <w:sz w:val="21"/>
          <w:szCs w:val="21"/>
        </w:rPr>
        <w:t>2</w:t>
      </w:r>
      <w:r w:rsidR="006575BA" w:rsidRPr="00224EAB">
        <w:rPr>
          <w:rFonts w:ascii="Arial" w:hAnsi="Arial" w:cs="Arial"/>
          <w:color w:val="333333"/>
          <w:sz w:val="21"/>
          <w:szCs w:val="21"/>
        </w:rPr>
        <w:t xml:space="preserve">) </w:t>
      </w:r>
      <w:r w:rsidR="006575BA" w:rsidRPr="00224EAB">
        <w:rPr>
          <w:rFonts w:ascii="Arial" w:hAnsi="Arial" w:cs="Arial"/>
          <w:sz w:val="21"/>
          <w:szCs w:val="21"/>
        </w:rPr>
        <w:t>lit. c)</w:t>
      </w:r>
      <w:r w:rsidR="006575BA" w:rsidRPr="00224EAB">
        <w:rPr>
          <w:rFonts w:ascii="Arial" w:hAnsi="Arial" w:cs="Arial"/>
          <w:color w:val="333333"/>
          <w:sz w:val="21"/>
          <w:szCs w:val="21"/>
        </w:rPr>
        <w:t>, se stabileşte de către fiecare furnizor ca sumă a următoarelor componente, după caz:</w:t>
      </w:r>
    </w:p>
    <w:p w14:paraId="74FD15DD" w14:textId="6E4C8CDC" w:rsidR="006575BA" w:rsidRPr="00224EAB" w:rsidRDefault="006575BA" w:rsidP="006575BA">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 </w:t>
      </w:r>
      <w:r w:rsidR="00A750D2" w:rsidRPr="00224EAB">
        <w:rPr>
          <w:rFonts w:ascii="Arial" w:hAnsi="Arial" w:cs="Arial"/>
          <w:color w:val="333333"/>
          <w:sz w:val="21"/>
          <w:szCs w:val="21"/>
        </w:rPr>
        <w:t>pretul</w:t>
      </w:r>
      <w:r w:rsidRPr="00224EAB">
        <w:rPr>
          <w:rFonts w:ascii="Arial" w:hAnsi="Arial" w:cs="Arial"/>
          <w:color w:val="333333"/>
          <w:sz w:val="21"/>
          <w:szCs w:val="21"/>
        </w:rPr>
        <w:t xml:space="preserve"> de achiziţie stabilit în condiţiile prevăzute la </w:t>
      </w:r>
      <w:r w:rsidRPr="00224EAB">
        <w:rPr>
          <w:rFonts w:ascii="Arial" w:hAnsi="Arial" w:cs="Arial"/>
          <w:sz w:val="21"/>
          <w:szCs w:val="21"/>
        </w:rPr>
        <w:t>art. 6</w:t>
      </w:r>
      <w:r w:rsidRPr="00224EAB">
        <w:rPr>
          <w:rFonts w:ascii="Arial" w:hAnsi="Arial" w:cs="Arial"/>
          <w:color w:val="333333"/>
          <w:sz w:val="21"/>
          <w:szCs w:val="21"/>
        </w:rPr>
        <w:t>;</w:t>
      </w:r>
    </w:p>
    <w:p w14:paraId="2C3CBF6A" w14:textId="42D9126C" w:rsidR="006575BA" w:rsidRPr="00224EAB" w:rsidRDefault="006575BA" w:rsidP="006575BA">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componenta de furnizare stabilită în condiţiile prevăzute la </w:t>
      </w:r>
      <w:r w:rsidRPr="00224EAB">
        <w:rPr>
          <w:rFonts w:ascii="Arial" w:hAnsi="Arial" w:cs="Arial"/>
          <w:sz w:val="21"/>
          <w:szCs w:val="21"/>
        </w:rPr>
        <w:t>art. 4</w:t>
      </w:r>
      <w:r w:rsidRPr="00224EAB">
        <w:rPr>
          <w:rFonts w:ascii="Arial" w:hAnsi="Arial" w:cs="Arial"/>
          <w:color w:val="333333"/>
          <w:sz w:val="21"/>
          <w:szCs w:val="21"/>
        </w:rPr>
        <w:t>;</w:t>
      </w:r>
    </w:p>
    <w:p w14:paraId="3188105D" w14:textId="0B7A3FA7" w:rsidR="006575BA" w:rsidRPr="00224EAB" w:rsidRDefault="006575BA" w:rsidP="006575BA">
      <w:pPr>
        <w:pStyle w:val="al"/>
        <w:spacing w:line="345" w:lineRule="atLeast"/>
        <w:rPr>
          <w:rFonts w:ascii="Arial" w:hAnsi="Arial" w:cs="Arial"/>
          <w:color w:val="333333"/>
          <w:sz w:val="21"/>
          <w:szCs w:val="21"/>
        </w:rPr>
      </w:pPr>
      <w:r w:rsidRPr="00224EAB">
        <w:rPr>
          <w:rFonts w:ascii="Arial" w:hAnsi="Arial" w:cs="Arial"/>
          <w:color w:val="333333"/>
          <w:sz w:val="21"/>
          <w:szCs w:val="21"/>
        </w:rPr>
        <w:t>c) componentele reprezentate de tarifele reglementate/stabilite conform reglementărilor Autorităţii Naţionale de Reglementare în Domeniul Energiei în vigoare pe perioada de aplicare a prevederilor prezentei ordonanţe de urgenţă, pentru serviciile prestate de către operatorii reţelelor de distribuţie şi transport al energiei electrice;</w:t>
      </w:r>
    </w:p>
    <w:p w14:paraId="4BE884DE" w14:textId="6909D6AE" w:rsidR="006575BA" w:rsidRPr="00224EAB" w:rsidRDefault="006575BA" w:rsidP="006575BA">
      <w:pPr>
        <w:pStyle w:val="al"/>
        <w:spacing w:line="345" w:lineRule="atLeast"/>
        <w:rPr>
          <w:rFonts w:ascii="Arial" w:hAnsi="Arial" w:cs="Arial"/>
          <w:color w:val="333333"/>
          <w:sz w:val="21"/>
          <w:szCs w:val="21"/>
        </w:rPr>
      </w:pPr>
      <w:r w:rsidRPr="00224EAB">
        <w:rPr>
          <w:rFonts w:ascii="Arial" w:hAnsi="Arial" w:cs="Arial"/>
          <w:color w:val="333333"/>
          <w:sz w:val="21"/>
          <w:szCs w:val="21"/>
        </w:rPr>
        <w:t>d) componentele reprezentate de TVA, accize, contribuţia aferentă schemei de sprijin pentru promovarea cogenerării de înaltă eficienţă pe baza cererii de energie termică utilă, contravaloarea certificatelor verzi aferente sistemului de promovare a producerii energiei din surse regenerabile</w:t>
      </w:r>
      <w:r w:rsidR="00207668" w:rsidRPr="00224EAB">
        <w:rPr>
          <w:rFonts w:ascii="Arial" w:hAnsi="Arial" w:cs="Arial"/>
          <w:color w:val="333333"/>
          <w:sz w:val="21"/>
          <w:szCs w:val="21"/>
        </w:rPr>
        <w:t xml:space="preserve">, </w:t>
      </w:r>
      <w:r w:rsidR="00C050AC" w:rsidRPr="00224EAB">
        <w:rPr>
          <w:rFonts w:ascii="Arial" w:hAnsi="Arial" w:cs="Arial"/>
          <w:color w:val="333333"/>
          <w:sz w:val="21"/>
          <w:szCs w:val="21"/>
        </w:rPr>
        <w:t>contribuția aferență schemei de sprijin de tipul Contractelor pentru Diferență</w:t>
      </w:r>
      <w:r w:rsidRPr="00224EAB">
        <w:rPr>
          <w:rFonts w:ascii="Arial" w:hAnsi="Arial" w:cs="Arial"/>
          <w:color w:val="333333"/>
          <w:sz w:val="21"/>
          <w:szCs w:val="21"/>
        </w:rPr>
        <w:t>.</w:t>
      </w:r>
    </w:p>
    <w:p w14:paraId="3B598DF7" w14:textId="40B13D4F" w:rsidR="00974A5E" w:rsidRPr="00224EAB" w:rsidRDefault="006575BA">
      <w:pPr>
        <w:pStyle w:val="al"/>
        <w:spacing w:line="345" w:lineRule="atLeast"/>
        <w:rPr>
          <w:rFonts w:ascii="Arial" w:hAnsi="Arial" w:cs="Arial"/>
          <w:color w:val="333333"/>
          <w:sz w:val="21"/>
          <w:szCs w:val="21"/>
        </w:rPr>
      </w:pPr>
      <w:r w:rsidRPr="00224EAB">
        <w:rPr>
          <w:rFonts w:ascii="Arial" w:hAnsi="Arial" w:cs="Arial"/>
          <w:color w:val="333333"/>
          <w:sz w:val="21"/>
          <w:szCs w:val="21"/>
        </w:rPr>
        <w:t>(2) I</w:t>
      </w:r>
      <w:r w:rsidR="001250C9" w:rsidRPr="00224EAB">
        <w:rPr>
          <w:rFonts w:ascii="Arial" w:hAnsi="Arial" w:cs="Arial"/>
          <w:color w:val="333333"/>
          <w:sz w:val="21"/>
          <w:szCs w:val="21"/>
        </w:rPr>
        <w:t>n perioada 1 aprilie 2025-31 martie 2026</w:t>
      </w:r>
      <w:r w:rsidR="00974A5E" w:rsidRPr="00224EAB">
        <w:rPr>
          <w:rFonts w:ascii="Arial" w:hAnsi="Arial" w:cs="Arial"/>
          <w:color w:val="333333"/>
          <w:sz w:val="21"/>
          <w:szCs w:val="21"/>
        </w:rPr>
        <w:t xml:space="preserve"> </w:t>
      </w:r>
      <w:r w:rsidR="001250C9" w:rsidRPr="00224EAB">
        <w:rPr>
          <w:rFonts w:ascii="Arial" w:hAnsi="Arial" w:cs="Arial"/>
          <w:color w:val="333333"/>
          <w:sz w:val="21"/>
          <w:szCs w:val="21"/>
        </w:rPr>
        <w:t xml:space="preserve">pentru clientii finali de gaze </w:t>
      </w:r>
      <w:r w:rsidR="00974A5E" w:rsidRPr="00224EAB">
        <w:rPr>
          <w:rFonts w:ascii="Arial" w:hAnsi="Arial" w:cs="Arial"/>
          <w:color w:val="333333"/>
          <w:sz w:val="21"/>
          <w:szCs w:val="21"/>
        </w:rPr>
        <w:t xml:space="preserve">naturale prevăzuţi la art. 1 </w:t>
      </w:r>
      <w:r w:rsidR="00974A5E" w:rsidRPr="00224EAB">
        <w:rPr>
          <w:rFonts w:ascii="Arial" w:hAnsi="Arial" w:cs="Arial"/>
          <w:sz w:val="21"/>
          <w:szCs w:val="21"/>
        </w:rPr>
        <w:t>(</w:t>
      </w:r>
      <w:r w:rsidR="001250C9" w:rsidRPr="00224EAB">
        <w:rPr>
          <w:rFonts w:ascii="Arial" w:hAnsi="Arial" w:cs="Arial"/>
          <w:sz w:val="21"/>
          <w:szCs w:val="21"/>
        </w:rPr>
        <w:t>3</w:t>
      </w:r>
      <w:r w:rsidR="00974A5E" w:rsidRPr="00224EAB">
        <w:rPr>
          <w:rFonts w:ascii="Arial" w:hAnsi="Arial" w:cs="Arial"/>
          <w:sz w:val="21"/>
          <w:szCs w:val="21"/>
        </w:rPr>
        <w:t>)</w:t>
      </w:r>
      <w:r w:rsidR="00974A5E" w:rsidRPr="00224EAB">
        <w:rPr>
          <w:rFonts w:ascii="Arial" w:hAnsi="Arial" w:cs="Arial"/>
          <w:color w:val="333333"/>
          <w:sz w:val="21"/>
          <w:szCs w:val="21"/>
        </w:rPr>
        <w:t>, preţul final prevăzut la art. 2 alin. (</w:t>
      </w:r>
      <w:r w:rsidR="00372399" w:rsidRPr="00224EAB">
        <w:rPr>
          <w:rFonts w:ascii="Arial" w:hAnsi="Arial" w:cs="Arial"/>
          <w:color w:val="333333"/>
          <w:sz w:val="21"/>
          <w:szCs w:val="21"/>
        </w:rPr>
        <w:t>2</w:t>
      </w:r>
      <w:r w:rsidR="00974A5E" w:rsidRPr="00224EAB">
        <w:rPr>
          <w:rFonts w:ascii="Arial" w:hAnsi="Arial" w:cs="Arial"/>
          <w:color w:val="333333"/>
          <w:sz w:val="21"/>
          <w:szCs w:val="21"/>
        </w:rPr>
        <w:t xml:space="preserve">) </w:t>
      </w:r>
      <w:r w:rsidR="00974A5E" w:rsidRPr="00224EAB">
        <w:rPr>
          <w:rFonts w:ascii="Arial" w:hAnsi="Arial" w:cs="Arial"/>
          <w:sz w:val="21"/>
          <w:szCs w:val="21"/>
        </w:rPr>
        <w:t>lit. c)</w:t>
      </w:r>
      <w:r w:rsidR="00974A5E" w:rsidRPr="00224EAB">
        <w:rPr>
          <w:rFonts w:ascii="Arial" w:hAnsi="Arial" w:cs="Arial"/>
          <w:color w:val="333333"/>
          <w:sz w:val="21"/>
          <w:szCs w:val="21"/>
        </w:rPr>
        <w:t xml:space="preserve">, iar pentru clienţii finali de gaze naturale alţii decât cei prevăzuţi la art. 1 </w:t>
      </w:r>
      <w:r w:rsidR="00974A5E" w:rsidRPr="00224EAB">
        <w:rPr>
          <w:rFonts w:ascii="Arial" w:hAnsi="Arial" w:cs="Arial"/>
          <w:sz w:val="21"/>
          <w:szCs w:val="21"/>
        </w:rPr>
        <w:t>alin. (</w:t>
      </w:r>
      <w:r w:rsidRPr="00224EAB">
        <w:rPr>
          <w:rFonts w:ascii="Arial" w:hAnsi="Arial" w:cs="Arial"/>
          <w:sz w:val="21"/>
          <w:szCs w:val="21"/>
        </w:rPr>
        <w:t>3</w:t>
      </w:r>
      <w:r w:rsidR="00974A5E" w:rsidRPr="00224EAB">
        <w:rPr>
          <w:rFonts w:ascii="Arial" w:hAnsi="Arial" w:cs="Arial"/>
          <w:sz w:val="21"/>
          <w:szCs w:val="21"/>
        </w:rPr>
        <w:t>)</w:t>
      </w:r>
      <w:r w:rsidR="00974A5E" w:rsidRPr="00224EAB">
        <w:rPr>
          <w:rFonts w:ascii="Arial" w:hAnsi="Arial" w:cs="Arial"/>
          <w:color w:val="333333"/>
          <w:sz w:val="21"/>
          <w:szCs w:val="21"/>
        </w:rPr>
        <w:t>, preţul final se stabileşte de către fiecare furnizor ca sumă a următoarelor componente, după caz:</w:t>
      </w:r>
    </w:p>
    <w:p w14:paraId="69F1BDE8" w14:textId="19C6F6B1"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 </w:t>
      </w:r>
      <w:r w:rsidR="00A750D2" w:rsidRPr="00224EAB">
        <w:rPr>
          <w:rFonts w:ascii="Arial" w:hAnsi="Arial" w:cs="Arial"/>
          <w:color w:val="333333"/>
          <w:sz w:val="21"/>
          <w:szCs w:val="21"/>
        </w:rPr>
        <w:t>pretul</w:t>
      </w:r>
      <w:r w:rsidRPr="00224EAB">
        <w:rPr>
          <w:rFonts w:ascii="Arial" w:hAnsi="Arial" w:cs="Arial"/>
          <w:color w:val="333333"/>
          <w:sz w:val="21"/>
          <w:szCs w:val="21"/>
        </w:rPr>
        <w:t xml:space="preserve"> de achiziţie stabilit în condiţiile prevăzute la </w:t>
      </w:r>
      <w:r w:rsidRPr="00224EAB">
        <w:rPr>
          <w:rFonts w:ascii="Arial" w:hAnsi="Arial" w:cs="Arial"/>
          <w:sz w:val="21"/>
          <w:szCs w:val="21"/>
        </w:rPr>
        <w:t>art. 6</w:t>
      </w:r>
      <w:r w:rsidRPr="00224EAB">
        <w:rPr>
          <w:rFonts w:ascii="Arial" w:hAnsi="Arial" w:cs="Arial"/>
          <w:color w:val="333333"/>
          <w:sz w:val="21"/>
          <w:szCs w:val="21"/>
        </w:rPr>
        <w:t>;</w:t>
      </w:r>
    </w:p>
    <w:p w14:paraId="7A0F5A86" w14:textId="31CDA70B"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componenta de furnizare stabilită în condiţiile prevăzute la </w:t>
      </w:r>
      <w:r w:rsidRPr="00224EAB">
        <w:rPr>
          <w:rFonts w:ascii="Arial" w:hAnsi="Arial" w:cs="Arial"/>
          <w:sz w:val="21"/>
          <w:szCs w:val="21"/>
        </w:rPr>
        <w:t>art. 4</w:t>
      </w:r>
      <w:r w:rsidRPr="00224EAB">
        <w:rPr>
          <w:rFonts w:ascii="Arial" w:hAnsi="Arial" w:cs="Arial"/>
          <w:color w:val="333333"/>
          <w:sz w:val="21"/>
          <w:szCs w:val="21"/>
        </w:rPr>
        <w:t>;</w:t>
      </w:r>
    </w:p>
    <w:p w14:paraId="3A10C070" w14:textId="78D4E4F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componentele reprezentate de tarifele reglementate/stabilite conform reglementărilor Autorităţii Naţionale de Reglementare în Domeniul Energiei în vigoare pe perioada de aplicare a prevederilor prezentei ordonanţe de urgenţă, pentru serviciile prestate de către operatorii sistemelor de distribuţie şi transport algazelor naturale, inclusiv pentru serviciile prestate de către operatorii depozitelor de înmagazinare subterană a gazelor naturale;</w:t>
      </w:r>
    </w:p>
    <w:p w14:paraId="2FB368F9" w14:textId="1A4FAA03"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d) componentele reprezentate de TVA, accize.</w:t>
      </w:r>
    </w:p>
    <w:p w14:paraId="6ACB2677" w14:textId="2A581FF2"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(3) În cazul în care preţul din contractul de furnizare în vigoare încheiat cu clienţii finali prevăzuţi la </w:t>
      </w:r>
      <w:r w:rsidRPr="00224EAB">
        <w:rPr>
          <w:rFonts w:ascii="Arial" w:hAnsi="Arial" w:cs="Arial"/>
          <w:sz w:val="21"/>
          <w:szCs w:val="21"/>
        </w:rPr>
        <w:t>alin. (1)</w:t>
      </w:r>
      <w:r w:rsidR="006575BA" w:rsidRPr="00224EAB">
        <w:rPr>
          <w:rFonts w:ascii="Arial" w:hAnsi="Arial" w:cs="Arial"/>
          <w:color w:val="333333"/>
          <w:sz w:val="21"/>
          <w:szCs w:val="21"/>
        </w:rPr>
        <w:t xml:space="preserve"> si (2)</w:t>
      </w:r>
      <w:r w:rsidRPr="00224EAB">
        <w:rPr>
          <w:rFonts w:ascii="Arial" w:hAnsi="Arial" w:cs="Arial"/>
          <w:color w:val="333333"/>
          <w:sz w:val="21"/>
          <w:szCs w:val="21"/>
        </w:rPr>
        <w:t xml:space="preserve"> este mai mic decât preţul final rezultat prin aplicarea prezentei ordonanţe de urgenţă, se aplică preţul contractual.</w:t>
      </w:r>
    </w:p>
    <w:p w14:paraId="47E5CF4B" w14:textId="77777777" w:rsidR="00974A5E" w:rsidRPr="00224EAB" w:rsidRDefault="00974A5E">
      <w:pPr>
        <w:pStyle w:val="al"/>
        <w:spacing w:line="345" w:lineRule="atLeast"/>
        <w:rPr>
          <w:rFonts w:ascii="Arial" w:hAnsi="Arial" w:cs="Arial"/>
          <w:vanish/>
          <w:color w:val="333333"/>
          <w:sz w:val="21"/>
          <w:szCs w:val="21"/>
        </w:rPr>
      </w:pPr>
      <w:r w:rsidRPr="00224EAB">
        <w:rPr>
          <w:rFonts w:ascii="Arial" w:hAnsi="Arial" w:cs="Arial"/>
          <w:vanish/>
          <w:color w:val="333333"/>
          <w:sz w:val="21"/>
          <w:szCs w:val="21"/>
        </w:rPr>
        <w:lastRenderedPageBreak/>
        <w:t xml:space="preserve">a) </w:t>
      </w:r>
    </w:p>
    <w:p w14:paraId="564E400B" w14:textId="77777777" w:rsidR="00974A5E" w:rsidRPr="00224EAB" w:rsidRDefault="00974A5E">
      <w:pPr>
        <w:pStyle w:val="al"/>
        <w:spacing w:line="345" w:lineRule="atLeast"/>
        <w:rPr>
          <w:rFonts w:ascii="Arial" w:hAnsi="Arial" w:cs="Arial"/>
          <w:vanish/>
          <w:color w:val="333333"/>
          <w:sz w:val="21"/>
          <w:szCs w:val="21"/>
        </w:rPr>
      </w:pPr>
      <w:r w:rsidRPr="00224EAB">
        <w:rPr>
          <w:rFonts w:ascii="Arial" w:hAnsi="Arial" w:cs="Arial"/>
          <w:vanish/>
          <w:color w:val="333333"/>
          <w:sz w:val="21"/>
          <w:szCs w:val="21"/>
        </w:rPr>
        <w:t xml:space="preserve">b) </w:t>
      </w:r>
    </w:p>
    <w:p w14:paraId="12FBD0FF" w14:textId="5579D599"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6. - </w:t>
      </w:r>
      <w:r w:rsidRPr="00224EAB">
        <w:rPr>
          <w:rFonts w:ascii="Arial" w:hAnsi="Arial" w:cs="Arial"/>
          <w:color w:val="333333"/>
          <w:sz w:val="21"/>
          <w:szCs w:val="21"/>
        </w:rPr>
        <w:t xml:space="preserve">(1) </w:t>
      </w:r>
      <w:r w:rsidR="00A750D2" w:rsidRPr="00224EAB">
        <w:rPr>
          <w:rFonts w:ascii="Arial" w:hAnsi="Arial" w:cs="Arial"/>
          <w:color w:val="333333"/>
          <w:sz w:val="21"/>
          <w:szCs w:val="21"/>
        </w:rPr>
        <w:t xml:space="preserve">Pretul </w:t>
      </w:r>
      <w:r w:rsidRPr="00224EAB">
        <w:rPr>
          <w:rFonts w:ascii="Arial" w:hAnsi="Arial" w:cs="Arial"/>
          <w:color w:val="333333"/>
          <w:sz w:val="21"/>
          <w:szCs w:val="21"/>
        </w:rPr>
        <w:t xml:space="preserve">de achiziţie </w:t>
      </w:r>
      <w:r w:rsidR="00032DBE" w:rsidRPr="00224EAB">
        <w:rPr>
          <w:rFonts w:ascii="Arial" w:hAnsi="Arial" w:cs="Arial"/>
          <w:color w:val="333333"/>
          <w:sz w:val="21"/>
          <w:szCs w:val="21"/>
        </w:rPr>
        <w:t>prev</w:t>
      </w:r>
      <w:r w:rsidR="00FF3263" w:rsidRPr="00224EAB">
        <w:rPr>
          <w:rFonts w:ascii="Arial" w:hAnsi="Arial" w:cs="Arial"/>
          <w:color w:val="333333"/>
          <w:sz w:val="21"/>
          <w:szCs w:val="21"/>
        </w:rPr>
        <w:t>ă</w:t>
      </w:r>
      <w:r w:rsidR="00032DBE" w:rsidRPr="00224EAB">
        <w:rPr>
          <w:rFonts w:ascii="Arial" w:hAnsi="Arial" w:cs="Arial"/>
          <w:color w:val="333333"/>
          <w:sz w:val="21"/>
          <w:szCs w:val="21"/>
        </w:rPr>
        <w:t xml:space="preserve">zut la art. 5 </w:t>
      </w:r>
      <w:r w:rsidRPr="00224EAB">
        <w:rPr>
          <w:rFonts w:ascii="Arial" w:hAnsi="Arial" w:cs="Arial"/>
          <w:color w:val="333333"/>
          <w:sz w:val="21"/>
          <w:szCs w:val="21"/>
        </w:rPr>
        <w:t>se calculează de către fiecare furnizor pentru fiecare lună, denumită luna n, din perioada de aplicare a prevederilor prezentei ordonanţe de urgenţă şi va include:</w:t>
      </w:r>
      <w:r w:rsidRPr="00224EAB">
        <w:rPr>
          <w:rStyle w:val="cmg3"/>
          <w:rFonts w:ascii="Arial" w:hAnsi="Arial" w:cs="Arial"/>
          <w:color w:val="333333"/>
          <w:sz w:val="21"/>
          <w:szCs w:val="21"/>
        </w:rPr>
        <w:t xml:space="preserve"> </w:t>
      </w:r>
    </w:p>
    <w:p w14:paraId="618D88CC"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contravaloarea energiei electrice/gazelor naturale achiziţionate, care cuprinde şi cantităţile extrase din depozitele de înmagazinare subterană, precum şi cele transferate între activitatea de producţie şi activitatea de furnizare în cazul producătorilor care furnizează energie electrică/gaze naturale;</w:t>
      </w:r>
    </w:p>
    <w:p w14:paraId="7B9CE936" w14:textId="0BD27BC4" w:rsidR="00974A5E" w:rsidRPr="00224EAB" w:rsidRDefault="00032DBE">
      <w:pPr>
        <w:pStyle w:val="al"/>
        <w:spacing w:line="345" w:lineRule="atLeast"/>
        <w:rPr>
          <w:rFonts w:ascii="Arial" w:hAnsi="Arial" w:cs="Arial"/>
          <w:color w:val="333333"/>
          <w:sz w:val="21"/>
          <w:szCs w:val="21"/>
        </w:rPr>
      </w:pPr>
      <w:r w:rsidRPr="00224EAB">
        <w:rPr>
          <w:rFonts w:ascii="Arial" w:hAnsi="Arial" w:cs="Arial"/>
          <w:color w:val="333333"/>
          <w:sz w:val="21"/>
          <w:szCs w:val="21"/>
        </w:rPr>
        <w:t>b</w:t>
      </w:r>
      <w:r w:rsidR="00974A5E" w:rsidRPr="00224EAB">
        <w:rPr>
          <w:rFonts w:ascii="Arial" w:hAnsi="Arial" w:cs="Arial"/>
          <w:color w:val="333333"/>
          <w:sz w:val="21"/>
          <w:szCs w:val="21"/>
        </w:rPr>
        <w:t xml:space="preserve">) o componentă de ajustare calculată </w:t>
      </w:r>
      <w:r w:rsidRPr="00224EAB">
        <w:rPr>
          <w:rFonts w:ascii="Arial" w:hAnsi="Arial" w:cs="Arial"/>
          <w:color w:val="333333"/>
          <w:sz w:val="21"/>
          <w:szCs w:val="21"/>
        </w:rPr>
        <w:t>pentru</w:t>
      </w:r>
      <w:r w:rsidR="00974A5E" w:rsidRPr="00224EAB">
        <w:rPr>
          <w:rFonts w:ascii="Arial" w:hAnsi="Arial" w:cs="Arial"/>
          <w:color w:val="333333"/>
          <w:sz w:val="21"/>
          <w:szCs w:val="21"/>
        </w:rPr>
        <w:t xml:space="preserve"> luna n ca diferenţă între </w:t>
      </w:r>
      <w:r w:rsidR="003B6BF1" w:rsidRPr="00224EAB">
        <w:rPr>
          <w:rFonts w:ascii="Arial" w:hAnsi="Arial" w:cs="Arial"/>
          <w:color w:val="333333"/>
          <w:sz w:val="21"/>
          <w:szCs w:val="21"/>
        </w:rPr>
        <w:t>pre</w:t>
      </w:r>
      <w:r w:rsidR="00FF3263" w:rsidRPr="00224EAB">
        <w:rPr>
          <w:rFonts w:ascii="Arial" w:hAnsi="Arial" w:cs="Arial"/>
          <w:color w:val="333333"/>
          <w:sz w:val="21"/>
          <w:szCs w:val="21"/>
        </w:rPr>
        <w:t>ț</w:t>
      </w:r>
      <w:r w:rsidR="003B6BF1" w:rsidRPr="00224EAB">
        <w:rPr>
          <w:rFonts w:ascii="Arial" w:hAnsi="Arial" w:cs="Arial"/>
          <w:color w:val="333333"/>
          <w:sz w:val="21"/>
          <w:szCs w:val="21"/>
        </w:rPr>
        <w:t xml:space="preserve">ul </w:t>
      </w:r>
      <w:r w:rsidR="00974A5E" w:rsidRPr="00224EAB">
        <w:rPr>
          <w:rFonts w:ascii="Arial" w:hAnsi="Arial" w:cs="Arial"/>
          <w:color w:val="333333"/>
          <w:sz w:val="21"/>
          <w:szCs w:val="21"/>
        </w:rPr>
        <w:t xml:space="preserve">de achiziţie luat în calcul în preţul final facturat în luna n-1 şi preţul de achiziţie realizat în luna n-1 determinat în conformitate cu prevederile art. 3 </w:t>
      </w:r>
      <w:r w:rsidR="00974A5E" w:rsidRPr="00224EAB">
        <w:rPr>
          <w:rFonts w:ascii="Arial" w:hAnsi="Arial" w:cs="Arial"/>
          <w:sz w:val="21"/>
          <w:szCs w:val="21"/>
        </w:rPr>
        <w:t>alin. (2)</w:t>
      </w:r>
      <w:r w:rsidR="00974A5E" w:rsidRPr="00224EAB">
        <w:rPr>
          <w:rFonts w:ascii="Arial" w:hAnsi="Arial" w:cs="Arial"/>
          <w:color w:val="333333"/>
          <w:sz w:val="21"/>
          <w:szCs w:val="21"/>
        </w:rPr>
        <w:t xml:space="preserve">. </w:t>
      </w:r>
    </w:p>
    <w:p w14:paraId="4DABADE9" w14:textId="07691DD0"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(2) Prin excepţie de la prevederile </w:t>
      </w:r>
      <w:r w:rsidRPr="00224EAB">
        <w:rPr>
          <w:rFonts w:ascii="Arial" w:hAnsi="Arial" w:cs="Arial"/>
          <w:sz w:val="21"/>
          <w:szCs w:val="21"/>
        </w:rPr>
        <w:t>alin. (1)</w:t>
      </w:r>
      <w:r w:rsidRPr="00224EAB">
        <w:rPr>
          <w:rFonts w:ascii="Arial" w:hAnsi="Arial" w:cs="Arial"/>
          <w:color w:val="333333"/>
          <w:sz w:val="21"/>
          <w:szCs w:val="21"/>
        </w:rPr>
        <w:t xml:space="preserve">, în cazul clienţilor prevăzuţi la </w:t>
      </w:r>
      <w:r w:rsidRPr="00224EAB">
        <w:rPr>
          <w:rFonts w:ascii="Arial" w:hAnsi="Arial" w:cs="Arial"/>
          <w:sz w:val="21"/>
          <w:szCs w:val="21"/>
        </w:rPr>
        <w:t>art. 5</w:t>
      </w:r>
      <w:r w:rsidRPr="00224EAB">
        <w:rPr>
          <w:rFonts w:ascii="Arial" w:hAnsi="Arial" w:cs="Arial"/>
          <w:color w:val="333333"/>
          <w:sz w:val="21"/>
          <w:szCs w:val="21"/>
        </w:rPr>
        <w:t xml:space="preserve">, preluaţi în regim de ultimă instanţă, </w:t>
      </w:r>
      <w:r w:rsidR="003B6BF1" w:rsidRPr="00224EAB">
        <w:rPr>
          <w:rFonts w:ascii="Arial" w:hAnsi="Arial" w:cs="Arial"/>
          <w:color w:val="333333"/>
          <w:sz w:val="21"/>
          <w:szCs w:val="21"/>
        </w:rPr>
        <w:t>pretul</w:t>
      </w:r>
      <w:r w:rsidRPr="00224EAB">
        <w:rPr>
          <w:rFonts w:ascii="Arial" w:hAnsi="Arial" w:cs="Arial"/>
          <w:color w:val="333333"/>
          <w:sz w:val="21"/>
          <w:szCs w:val="21"/>
        </w:rPr>
        <w:t xml:space="preserve"> de achiziţie din preţul final facturat se determină similar preţului mediu de achiziţie realizat prevăzut la art. 3 </w:t>
      </w:r>
      <w:r w:rsidRPr="00224EAB">
        <w:rPr>
          <w:rFonts w:ascii="Arial" w:hAnsi="Arial" w:cs="Arial"/>
          <w:sz w:val="21"/>
          <w:szCs w:val="21"/>
        </w:rPr>
        <w:t>alin. (3)</w:t>
      </w:r>
      <w:r w:rsidRPr="00224EAB">
        <w:rPr>
          <w:rFonts w:ascii="Arial" w:hAnsi="Arial" w:cs="Arial"/>
          <w:color w:val="333333"/>
          <w:sz w:val="21"/>
          <w:szCs w:val="21"/>
        </w:rPr>
        <w:t>.</w:t>
      </w:r>
    </w:p>
    <w:p w14:paraId="55A9DD91" w14:textId="43E82887" w:rsidR="003B6BF1" w:rsidRPr="00224EAB" w:rsidRDefault="00974A5E" w:rsidP="003B6BF1">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7. - </w:t>
      </w:r>
      <w:r w:rsidR="003B6BF1" w:rsidRPr="00224EAB">
        <w:rPr>
          <w:rFonts w:ascii="Arial" w:hAnsi="Arial" w:cs="Arial"/>
          <w:color w:val="333333"/>
          <w:sz w:val="21"/>
          <w:szCs w:val="21"/>
        </w:rPr>
        <w:t xml:space="preserve"> (1) Valoarea rezultată ca produs între cantitatea de energie electrică facturată clienţilor finali, beneficiari ai schemei de sprijin instituite prin prezenta ordonanţă de urgenţă, în fiecare lună din perioada de aplicare a prevederilor prezentei ordonanţe de urgenţă şi diferenţa pozitivă între preţul mediu de achiziţie realizat determinat conform prevederilor art. 3 </w:t>
      </w:r>
      <w:r w:rsidR="003B6BF1" w:rsidRPr="00224EAB">
        <w:rPr>
          <w:rFonts w:ascii="Arial" w:hAnsi="Arial" w:cs="Arial"/>
          <w:sz w:val="21"/>
          <w:szCs w:val="21"/>
        </w:rPr>
        <w:t>alin. (2)</w:t>
      </w:r>
      <w:r w:rsidR="003B6BF1" w:rsidRPr="00224EAB">
        <w:rPr>
          <w:rFonts w:ascii="Arial" w:hAnsi="Arial" w:cs="Arial"/>
          <w:color w:val="333333"/>
          <w:sz w:val="21"/>
          <w:szCs w:val="21"/>
        </w:rPr>
        <w:t xml:space="preserve"> a cărui valoare este mai mică sau cel mult egală cu valoarea de 700 lei/MWh</w:t>
      </w:r>
      <w:r w:rsidR="008248E6" w:rsidRPr="00224EAB">
        <w:rPr>
          <w:rFonts w:ascii="Arial" w:hAnsi="Arial" w:cs="Arial"/>
          <w:color w:val="333333"/>
          <w:sz w:val="21"/>
          <w:szCs w:val="21"/>
        </w:rPr>
        <w:t xml:space="preserve"> </w:t>
      </w:r>
      <w:r w:rsidR="003B6BF1" w:rsidRPr="00224EAB">
        <w:rPr>
          <w:rFonts w:ascii="Arial" w:hAnsi="Arial" w:cs="Arial"/>
          <w:color w:val="333333"/>
          <w:sz w:val="21"/>
          <w:szCs w:val="21"/>
        </w:rPr>
        <w:t xml:space="preserve">sau, după caz, determinat conform prevederilor art. 3 </w:t>
      </w:r>
      <w:r w:rsidR="003B6BF1" w:rsidRPr="00224EAB">
        <w:rPr>
          <w:rFonts w:ascii="Arial" w:hAnsi="Arial" w:cs="Arial"/>
          <w:sz w:val="21"/>
          <w:szCs w:val="21"/>
        </w:rPr>
        <w:t>alin. (3)</w:t>
      </w:r>
      <w:r w:rsidR="003B6BF1" w:rsidRPr="00224EAB">
        <w:rPr>
          <w:rFonts w:ascii="Arial" w:hAnsi="Arial" w:cs="Arial"/>
          <w:color w:val="333333"/>
          <w:sz w:val="21"/>
          <w:szCs w:val="21"/>
        </w:rPr>
        <w:t xml:space="preserve"> şi valoarea componentei de achiziţie determinată conform prevederilor art. 3 </w:t>
      </w:r>
      <w:r w:rsidR="003B6BF1" w:rsidRPr="00224EAB">
        <w:rPr>
          <w:rFonts w:ascii="Arial" w:hAnsi="Arial" w:cs="Arial"/>
          <w:sz w:val="21"/>
          <w:szCs w:val="21"/>
        </w:rPr>
        <w:t>alin. (1)</w:t>
      </w:r>
      <w:r w:rsidR="003B6BF1" w:rsidRPr="00224EAB">
        <w:rPr>
          <w:rFonts w:ascii="Arial" w:hAnsi="Arial" w:cs="Arial"/>
          <w:color w:val="333333"/>
          <w:sz w:val="21"/>
          <w:szCs w:val="21"/>
        </w:rPr>
        <w:t xml:space="preserve">, aferentă lunii facturate, va fi compensată furnizorilor de la bugetul de stat, prin bugetul </w:t>
      </w:r>
      <w:r w:rsidR="006B44F1" w:rsidRPr="00224EAB">
        <w:rPr>
          <w:rFonts w:ascii="Arial" w:hAnsi="Arial" w:cs="Arial"/>
          <w:color w:val="333333"/>
          <w:sz w:val="21"/>
          <w:szCs w:val="21"/>
        </w:rPr>
        <w:t>Ministerului Muncii, Familiei, Tineretului şi Solidarităţii Sociale</w:t>
      </w:r>
      <w:r w:rsidR="003B6BF1" w:rsidRPr="00224EAB">
        <w:rPr>
          <w:rFonts w:ascii="Arial" w:hAnsi="Arial" w:cs="Arial"/>
          <w:color w:val="333333"/>
          <w:sz w:val="21"/>
          <w:szCs w:val="21"/>
        </w:rPr>
        <w:t>, pentru clienţii casnici, şi prin bugetul Ministerului Energiei, pentru clienţii noncasnici, în conformitate cu valorile calculate de Autoritatea Naţională de Reglementare în Domeniul Energiei.</w:t>
      </w:r>
    </w:p>
    <w:p w14:paraId="2EBA89B7" w14:textId="7892AB1C"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(2) Documentele justificative ce trebuie prezentate lunar către Autoritatea Naţională de Reglementare în Domeniul Energiei de către furnizori, separat pentru clienţii casnici şi clienţii noncasnici, în vederea acoperirii diferenţelor de preţ compensate potrivit </w:t>
      </w:r>
      <w:r w:rsidRPr="00224EAB">
        <w:rPr>
          <w:rFonts w:ascii="Arial" w:hAnsi="Arial" w:cs="Arial"/>
          <w:sz w:val="21"/>
          <w:szCs w:val="21"/>
        </w:rPr>
        <w:t>alin. (1)</w:t>
      </w:r>
      <w:r w:rsidRPr="00224EAB">
        <w:rPr>
          <w:rFonts w:ascii="Arial" w:hAnsi="Arial" w:cs="Arial"/>
          <w:color w:val="333333"/>
          <w:sz w:val="21"/>
          <w:szCs w:val="21"/>
        </w:rPr>
        <w:t xml:space="preserve"> sunt:</w:t>
      </w:r>
    </w:p>
    <w:p w14:paraId="0EFBBA05" w14:textId="77ADF5EB"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w:t>
      </w:r>
      <w:r w:rsidR="00286DFB" w:rsidRPr="00224EAB">
        <w:rPr>
          <w:rFonts w:ascii="Arial" w:hAnsi="Arial" w:cs="Arial"/>
          <w:color w:val="333333"/>
          <w:sz w:val="21"/>
          <w:szCs w:val="21"/>
        </w:rPr>
        <w:t xml:space="preserve"> </w:t>
      </w:r>
      <w:r w:rsidRPr="00224EAB">
        <w:rPr>
          <w:rFonts w:ascii="Arial" w:hAnsi="Arial" w:cs="Arial"/>
          <w:color w:val="333333"/>
          <w:sz w:val="21"/>
          <w:szCs w:val="21"/>
        </w:rPr>
        <w:t>documentele justificative care atestă contravaloarea energiei electrice/gazelor naturale achiziţionate, inclusiv cantităţi extrase din depozitele de înmagazinare subterană sau transferate din producţia proprie către activitatea de furnizare (de exemplu: contracte de achiziţii, facturi, note interne);</w:t>
      </w:r>
    </w:p>
    <w:p w14:paraId="6A1C0CE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documentele justificative care atestă suma aferentă contravalorii dezechilibrului realizat lunar (de exemplu: note de decontare, facturi);</w:t>
      </w:r>
    </w:p>
    <w:p w14:paraId="512912BA" w14:textId="2A6EFF2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c) cantitatea de energie electrică/gaze naturale livrată lunar în vederea acoperirii consumului clienţilor finali prevăzuţi la art. 1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w:t>
      </w:r>
      <w:r w:rsidR="00A21186"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 xml:space="preserve"> pe categorii de clienţi şi tranşe de consum;</w:t>
      </w:r>
    </w:p>
    <w:p w14:paraId="7E14E2BE" w14:textId="10202F7E"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d) orice alte documente sau informaţii necesare solicitate de către Autoritatea Naţională de Reglementare în Domeniul Energiei, în vederea verificării şi determinării valorilor prevăzute la </w:t>
      </w:r>
      <w:r w:rsidRPr="00224EAB">
        <w:rPr>
          <w:rFonts w:ascii="Arial" w:hAnsi="Arial" w:cs="Arial"/>
          <w:sz w:val="21"/>
          <w:szCs w:val="21"/>
        </w:rPr>
        <w:t>alin. (1)</w:t>
      </w:r>
      <w:r w:rsidRPr="00224EAB">
        <w:rPr>
          <w:rFonts w:ascii="Arial" w:hAnsi="Arial" w:cs="Arial"/>
          <w:color w:val="333333"/>
          <w:sz w:val="21"/>
          <w:szCs w:val="21"/>
        </w:rPr>
        <w:t>.</w:t>
      </w:r>
    </w:p>
    <w:p w14:paraId="0103A9D8" w14:textId="69451E60" w:rsidR="00FF3263" w:rsidRPr="00224EAB" w:rsidRDefault="00FF3263">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(3) Vânzarea între societăți afiliate sau intragrup, a unor cantități de energie electrică sau gaze naturale de către traderi și/sau furnizori cu activități de trading, sau de către traderi și/sau furnizori de </w:t>
      </w:r>
      <w:r w:rsidRPr="00224EAB">
        <w:rPr>
          <w:rFonts w:ascii="Arial" w:hAnsi="Arial" w:cs="Arial"/>
          <w:color w:val="333333"/>
          <w:sz w:val="21"/>
          <w:szCs w:val="21"/>
        </w:rPr>
        <w:lastRenderedPageBreak/>
        <w:t>activități de trading care au același acționariat sau beneficiar final în scopul vădit de a crește prețul este interzisă și constituie contravenție.</w:t>
      </w:r>
    </w:p>
    <w:p w14:paraId="024B9D92" w14:textId="5D8B070E"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8. - </w:t>
      </w:r>
      <w:r w:rsidRPr="00224EAB">
        <w:rPr>
          <w:rFonts w:ascii="Arial" w:hAnsi="Arial" w:cs="Arial"/>
          <w:color w:val="333333"/>
          <w:sz w:val="21"/>
          <w:szCs w:val="21"/>
        </w:rPr>
        <w:t xml:space="preserve">(1) Valorile aferente compensărilor prevăzute la art. 7 </w:t>
      </w:r>
      <w:r w:rsidRPr="00224EAB">
        <w:rPr>
          <w:rFonts w:ascii="Arial" w:hAnsi="Arial" w:cs="Arial"/>
          <w:sz w:val="21"/>
          <w:szCs w:val="21"/>
        </w:rPr>
        <w:t>alin. (1)</w:t>
      </w:r>
      <w:r w:rsidRPr="00224EAB">
        <w:rPr>
          <w:rFonts w:ascii="Arial" w:hAnsi="Arial" w:cs="Arial"/>
          <w:color w:val="333333"/>
          <w:sz w:val="21"/>
          <w:szCs w:val="21"/>
        </w:rPr>
        <w:t xml:space="preserve"> pentru fiecare furnizor se determină de către Autoritatea Naţională de Reglementare în Domeniul Energiei, în termen de 30 de zile de la data primirii cererilor de decontare, al căror model este prevăzut în anexele </w:t>
      </w:r>
      <w:r w:rsidRPr="00224EAB">
        <w:rPr>
          <w:rFonts w:ascii="Arial" w:hAnsi="Arial" w:cs="Arial"/>
          <w:sz w:val="21"/>
          <w:szCs w:val="21"/>
        </w:rPr>
        <w:t>nr. 1</w:t>
      </w:r>
      <w:r w:rsidRPr="00224EAB">
        <w:rPr>
          <w:rFonts w:ascii="Arial" w:hAnsi="Arial" w:cs="Arial"/>
          <w:color w:val="333333"/>
          <w:sz w:val="21"/>
          <w:szCs w:val="21"/>
        </w:rPr>
        <w:t xml:space="preserve"> şi </w:t>
      </w:r>
      <w:r w:rsidRPr="00224EAB">
        <w:rPr>
          <w:rFonts w:ascii="Arial" w:hAnsi="Arial" w:cs="Arial"/>
          <w:sz w:val="21"/>
          <w:szCs w:val="21"/>
        </w:rPr>
        <w:t>2</w:t>
      </w:r>
      <w:r w:rsidRPr="00224EAB">
        <w:rPr>
          <w:rFonts w:ascii="Arial" w:hAnsi="Arial" w:cs="Arial"/>
          <w:color w:val="333333"/>
          <w:sz w:val="21"/>
          <w:szCs w:val="21"/>
        </w:rPr>
        <w:t>, depuse şi înregistrate la Agenţia Naţională pentru Plăţi şi Inspecţie Socială, respectiv Ministerul Energiei şi, în copie, către Autoritatea Naţională de Reglementare în Domeniul Energiei la adresa de e-mail: plafonare@anre.ro, de către furnizori.</w:t>
      </w:r>
    </w:p>
    <w:p w14:paraId="32E4289C" w14:textId="6109C35B"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(2) În situaţia în care Autoritatea Naţională de Reglementare în Domeniul Energiei constată apariţia unor erori materiale, lipsa unor documente justificative sau erori de calcul ca urmare a încărcării datelor de către furnizori pe platforma IT, termenul prevăzut la alin. (1) se prelungeşte cu termenele prevăzute la art. 9 </w:t>
      </w:r>
      <w:r w:rsidRPr="00224EAB">
        <w:rPr>
          <w:rFonts w:ascii="Arial" w:hAnsi="Arial" w:cs="Arial"/>
          <w:sz w:val="21"/>
          <w:szCs w:val="21"/>
        </w:rPr>
        <w:t>alin. (9)</w:t>
      </w:r>
      <w:r w:rsidRPr="00224EAB">
        <w:rPr>
          <w:rFonts w:ascii="Arial" w:hAnsi="Arial" w:cs="Arial"/>
          <w:color w:val="333333"/>
          <w:sz w:val="21"/>
          <w:szCs w:val="21"/>
        </w:rPr>
        <w:t xml:space="preserve"> şi </w:t>
      </w:r>
      <w:r w:rsidRPr="00224EAB">
        <w:rPr>
          <w:rFonts w:ascii="Arial" w:hAnsi="Arial" w:cs="Arial"/>
          <w:sz w:val="21"/>
          <w:szCs w:val="21"/>
        </w:rPr>
        <w:t>(10)</w:t>
      </w:r>
      <w:r w:rsidRPr="00224EAB">
        <w:rPr>
          <w:rFonts w:ascii="Arial" w:hAnsi="Arial" w:cs="Arial"/>
          <w:color w:val="333333"/>
          <w:sz w:val="21"/>
          <w:szCs w:val="21"/>
        </w:rPr>
        <w:t>.</w:t>
      </w:r>
    </w:p>
    <w:p w14:paraId="150FBE98" w14:textId="7E4D861C"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9. - </w:t>
      </w:r>
      <w:r w:rsidRPr="00224EAB">
        <w:rPr>
          <w:rFonts w:ascii="Arial" w:hAnsi="Arial" w:cs="Arial"/>
          <w:color w:val="333333"/>
          <w:sz w:val="21"/>
          <w:szCs w:val="21"/>
        </w:rPr>
        <w:t xml:space="preserve">(1) Furnizorii au obligaţia de a ţine evidenţa lunară, în mod diferenţiat, a clienţilor finali prevăzuţi la </w:t>
      </w:r>
      <w:r w:rsidRPr="00224EAB">
        <w:rPr>
          <w:rFonts w:ascii="Arial" w:hAnsi="Arial" w:cs="Arial"/>
          <w:sz w:val="21"/>
          <w:szCs w:val="21"/>
        </w:rPr>
        <w:t>art. 1</w:t>
      </w:r>
      <w:r w:rsidRPr="00224EAB">
        <w:rPr>
          <w:rFonts w:ascii="Arial" w:hAnsi="Arial" w:cs="Arial"/>
          <w:color w:val="333333"/>
          <w:sz w:val="21"/>
          <w:szCs w:val="21"/>
        </w:rPr>
        <w:t xml:space="preserve"> pentru care se aplică diferenţele de preţ compensate prevăzute de prezenta ordonanţă de urgenţă, precum şi a clienţilor finali prevăzuţi la </w:t>
      </w:r>
      <w:r w:rsidRPr="00224EAB">
        <w:rPr>
          <w:rFonts w:ascii="Arial" w:hAnsi="Arial" w:cs="Arial"/>
          <w:sz w:val="21"/>
          <w:szCs w:val="21"/>
        </w:rPr>
        <w:t>art. 5</w:t>
      </w:r>
      <w:r w:rsidRPr="00224EAB">
        <w:rPr>
          <w:rFonts w:ascii="Arial" w:hAnsi="Arial" w:cs="Arial"/>
          <w:color w:val="333333"/>
          <w:sz w:val="21"/>
          <w:szCs w:val="21"/>
        </w:rPr>
        <w:t>.</w:t>
      </w:r>
    </w:p>
    <w:p w14:paraId="27FC64FD"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Clienţii se identifică de către furnizori prin atributele de identificare aferente locului de consum, conform facturilor de consum emise în baza contractelor de furnizare/vânzare încheiate în mod valabil.</w:t>
      </w:r>
    </w:p>
    <w:p w14:paraId="5C2936D1" w14:textId="7E01289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(3) La solicitarea Autorităţii Naţionale de Reglementare în Domeniul Energiei, furnizorii au obligaţia să pună la dispoziţia acesteia evidenţa prevăzută la </w:t>
      </w:r>
      <w:r w:rsidRPr="00224EAB">
        <w:rPr>
          <w:rFonts w:ascii="Arial" w:hAnsi="Arial" w:cs="Arial"/>
          <w:sz w:val="21"/>
          <w:szCs w:val="21"/>
        </w:rPr>
        <w:t>alin. (1)</w:t>
      </w:r>
      <w:r w:rsidRPr="00224EAB">
        <w:rPr>
          <w:rFonts w:ascii="Arial" w:hAnsi="Arial" w:cs="Arial"/>
          <w:color w:val="333333"/>
          <w:sz w:val="21"/>
          <w:szCs w:val="21"/>
        </w:rPr>
        <w:t xml:space="preserve">, precum şi orice alte informaţii în legătură cu documentele prevăzute la </w:t>
      </w:r>
      <w:r w:rsidRPr="00224EAB">
        <w:rPr>
          <w:rFonts w:ascii="Arial" w:hAnsi="Arial" w:cs="Arial"/>
          <w:sz w:val="21"/>
          <w:szCs w:val="21"/>
        </w:rPr>
        <w:t>art. 7</w:t>
      </w:r>
      <w:r w:rsidRPr="00224EAB">
        <w:rPr>
          <w:rFonts w:ascii="Arial" w:hAnsi="Arial" w:cs="Arial"/>
          <w:color w:val="333333"/>
          <w:sz w:val="21"/>
          <w:szCs w:val="21"/>
        </w:rPr>
        <w:t>.</w:t>
      </w:r>
    </w:p>
    <w:p w14:paraId="1F800B75"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(4) Răspunderea privind corectitudinea şi modul de calcul al sumelor solicitate prin cererea de decontare revine exclusiv furnizorilor.</w:t>
      </w:r>
    </w:p>
    <w:p w14:paraId="6EED0EEF" w14:textId="304ED47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(5) Pe baza facturilor emise pentru fiecare lună din perioada de aplicare, furnizorii depun la Agenţia Naţională pentru Plăţi şi Inspecţie Socială la adresa de e-mail: plafonare.casnici@mmanpis.ro, respectiv Ministerul Energiei la adresa de e-mail: plafonare@energie.gov.ro şi, în copie, la Autoritatea Naţională de Reglementare în Domeniul Energiei la adresa de e-mail: plafonare@anre.ro, prin încărcare pe platforma IT la adresa www.spv.anre.ro, cererea de decontare lunară a sumelor aferente compensaţiei, în mod diferenţiat pentru clienţii casnici şi noncasnici prevăzuţi la </w:t>
      </w:r>
      <w:r w:rsidRPr="00224EAB">
        <w:rPr>
          <w:rFonts w:ascii="Arial" w:hAnsi="Arial" w:cs="Arial"/>
          <w:sz w:val="21"/>
          <w:szCs w:val="21"/>
        </w:rPr>
        <w:t>art. 1</w:t>
      </w:r>
      <w:r w:rsidRPr="00224EAB">
        <w:rPr>
          <w:rFonts w:ascii="Arial" w:hAnsi="Arial" w:cs="Arial"/>
          <w:color w:val="333333"/>
          <w:sz w:val="21"/>
          <w:szCs w:val="21"/>
        </w:rPr>
        <w:t xml:space="preserve">, separat pentru energie electrică şi/sau gaze naturale, conform anexei </w:t>
      </w:r>
      <w:r w:rsidRPr="00224EAB">
        <w:rPr>
          <w:rFonts w:ascii="Arial" w:hAnsi="Arial" w:cs="Arial"/>
          <w:sz w:val="21"/>
          <w:szCs w:val="21"/>
        </w:rPr>
        <w:t>nr. 1</w:t>
      </w:r>
      <w:r w:rsidRPr="00224EAB">
        <w:rPr>
          <w:rFonts w:ascii="Arial" w:hAnsi="Arial" w:cs="Arial"/>
          <w:color w:val="333333"/>
          <w:sz w:val="21"/>
          <w:szCs w:val="21"/>
        </w:rPr>
        <w:t xml:space="preserve"> sau anexei </w:t>
      </w:r>
      <w:r w:rsidRPr="00224EAB">
        <w:rPr>
          <w:rFonts w:ascii="Arial" w:hAnsi="Arial" w:cs="Arial"/>
          <w:sz w:val="21"/>
          <w:szCs w:val="21"/>
        </w:rPr>
        <w:t>nr. 2</w:t>
      </w:r>
      <w:r w:rsidRPr="00224EAB">
        <w:rPr>
          <w:rFonts w:ascii="Arial" w:hAnsi="Arial" w:cs="Arial"/>
          <w:color w:val="333333"/>
          <w:sz w:val="21"/>
          <w:szCs w:val="21"/>
        </w:rPr>
        <w:t>.</w:t>
      </w:r>
    </w:p>
    <w:p w14:paraId="17E82F28"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(6) Agenţia Naţională pentru Plăţi şi Inspecţie Socială, respectiv Ministerul Energiei vor transmite Autorităţii Naţionale de Reglementare în Domeniul Energiei, în termen de 2 zile lucrătoare, confirmarea luării în evidenţă a cererii de decontare depuse de furnizor.</w:t>
      </w:r>
    </w:p>
    <w:p w14:paraId="78800CAE" w14:textId="76D825C6"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(7) Odată cu depunerea cererii de decontare lunară la Agenţia Naţională pentru Plăţi şi Inspecţie Socială, respectiv la Ministerul Energiei şi Autoritatea Naţională de Reglementare în Domeniul Energiei, fiecare furnizor are obligaţia de a încărca în termen de 5 zile lucrătoare documentele justificative, însoţite de declaraţia pe propria răspundere, al cărei model este prevăzut în anexa </w:t>
      </w:r>
      <w:r w:rsidRPr="00224EAB">
        <w:rPr>
          <w:rFonts w:ascii="Arial" w:hAnsi="Arial" w:cs="Arial"/>
          <w:sz w:val="21"/>
          <w:szCs w:val="21"/>
        </w:rPr>
        <w:t>nr. 3</w:t>
      </w:r>
      <w:r w:rsidRPr="00224EAB">
        <w:rPr>
          <w:rFonts w:ascii="Arial" w:hAnsi="Arial" w:cs="Arial"/>
          <w:color w:val="333333"/>
          <w:sz w:val="21"/>
          <w:szCs w:val="21"/>
        </w:rPr>
        <w:t xml:space="preserve">, </w:t>
      </w:r>
      <w:r w:rsidRPr="00224EAB">
        <w:rPr>
          <w:rFonts w:ascii="Arial" w:hAnsi="Arial" w:cs="Arial"/>
          <w:color w:val="333333"/>
          <w:sz w:val="21"/>
          <w:szCs w:val="21"/>
        </w:rPr>
        <w:lastRenderedPageBreak/>
        <w:t>pe platforma IT pusă la dispoziţie de către Autoritatea Naţională de Reglementare în Domeniul Energiei.</w:t>
      </w:r>
    </w:p>
    <w:p w14:paraId="5CFC390C"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(8) În cazul în care se constată existenţa unor erori materiale sau de calcul rezultate din lipsa comunicării integrale a documentaţiei justificative sau din cauza introducerii eronate de date în platforma IT pusă la dispoziţie de către Autoritatea Naţională de Reglementare în Domeniul Energiei, ca urmare a verificărilor efectuate de Autoritatea Naţională de Reglementare în Domeniul Energiei sau ca urmare a constatărilor furnizorilor comunicate către Autoritatea Naţională de Reglementare în Domeniul Energiei, autoritatea de reglementare va comunica furnizorului şi Agenţiei Naţionale pentru Plăţi şi Inspecţie Socială, respectiv Ministerului Energiei aceste erori, precum şi valorile rectificate ale compensaţiilor, în termen de 5 zile de la data constatării.</w:t>
      </w:r>
    </w:p>
    <w:p w14:paraId="5B8D20AC" w14:textId="39D7A5B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(9) În termen de 5 de zile de la data comunicării prevăzute la </w:t>
      </w:r>
      <w:r w:rsidRPr="00224EAB">
        <w:rPr>
          <w:rFonts w:ascii="Arial" w:hAnsi="Arial" w:cs="Arial"/>
          <w:sz w:val="21"/>
          <w:szCs w:val="21"/>
        </w:rPr>
        <w:t>alin. (8)</w:t>
      </w:r>
      <w:r w:rsidRPr="00224EAB">
        <w:rPr>
          <w:rFonts w:ascii="Arial" w:hAnsi="Arial" w:cs="Arial"/>
          <w:color w:val="333333"/>
          <w:sz w:val="21"/>
          <w:szCs w:val="21"/>
        </w:rPr>
        <w:t>, furnizorul urmează a realiza rectificările aferente şi va comunica către Autoritatea Naţională de Reglementare în Domeniul Energiei şi către Agenţia Naţională pentru Plăţi şi Inspecţie Socială sau Ministerul Energiei, după caz, cererea de decontare refăcută.</w:t>
      </w:r>
    </w:p>
    <w:p w14:paraId="502B4917" w14:textId="17732A2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(10) Autoritatea Naţională de Reglementare în Domeniul Energiei va transmite valorile aferente compensărilor,</w:t>
      </w:r>
      <w:r w:rsidR="00E323FD" w:rsidRPr="00224EAB">
        <w:rPr>
          <w:rFonts w:ascii="Arial" w:hAnsi="Arial" w:cs="Arial"/>
          <w:color w:val="333333"/>
          <w:sz w:val="21"/>
          <w:szCs w:val="21"/>
        </w:rPr>
        <w:t xml:space="preserve"> prevăzute la art 7 alin (1),</w:t>
      </w:r>
      <w:r w:rsidRPr="00224EAB">
        <w:rPr>
          <w:rFonts w:ascii="Arial" w:hAnsi="Arial" w:cs="Arial"/>
          <w:color w:val="333333"/>
          <w:sz w:val="21"/>
          <w:szCs w:val="21"/>
        </w:rPr>
        <w:t xml:space="preserve"> conform anexei </w:t>
      </w:r>
      <w:r w:rsidRPr="00224EAB">
        <w:rPr>
          <w:rFonts w:ascii="Arial" w:hAnsi="Arial" w:cs="Arial"/>
          <w:sz w:val="21"/>
          <w:szCs w:val="21"/>
        </w:rPr>
        <w:t>nr. 4</w:t>
      </w:r>
      <w:r w:rsidRPr="00224EAB">
        <w:rPr>
          <w:rFonts w:ascii="Arial" w:hAnsi="Arial" w:cs="Arial"/>
          <w:color w:val="333333"/>
          <w:sz w:val="21"/>
          <w:szCs w:val="21"/>
        </w:rPr>
        <w:t xml:space="preserve">, către Agenţia Naţională pentru Plăţi şi Inspecţie Socială, respectiv Ministerul Energiei, iar acestea efectuează plata către furnizori a sumelor reprezentând valoarea compensării consumurilor realizate în perioada 1 </w:t>
      </w:r>
      <w:r w:rsidR="00092353" w:rsidRPr="00224EAB">
        <w:rPr>
          <w:rFonts w:ascii="Arial" w:hAnsi="Arial" w:cs="Arial"/>
          <w:color w:val="333333"/>
          <w:sz w:val="21"/>
          <w:szCs w:val="21"/>
        </w:rPr>
        <w:t>aprilie</w:t>
      </w:r>
      <w:r w:rsidRPr="00224EAB">
        <w:rPr>
          <w:rFonts w:ascii="Arial" w:hAnsi="Arial" w:cs="Arial"/>
          <w:color w:val="333333"/>
          <w:sz w:val="21"/>
          <w:szCs w:val="21"/>
        </w:rPr>
        <w:t xml:space="preserve"> 202</w:t>
      </w:r>
      <w:r w:rsidR="00092353" w:rsidRPr="00224EAB">
        <w:rPr>
          <w:rFonts w:ascii="Arial" w:hAnsi="Arial" w:cs="Arial"/>
          <w:color w:val="333333"/>
          <w:sz w:val="21"/>
          <w:szCs w:val="21"/>
        </w:rPr>
        <w:t>5</w:t>
      </w:r>
      <w:r w:rsidRPr="00224EAB">
        <w:rPr>
          <w:rFonts w:ascii="Arial" w:hAnsi="Arial" w:cs="Arial"/>
          <w:color w:val="333333"/>
          <w:sz w:val="21"/>
          <w:szCs w:val="21"/>
        </w:rPr>
        <w:t>-3</w:t>
      </w:r>
      <w:r w:rsidR="00092353" w:rsidRPr="00224EAB">
        <w:rPr>
          <w:rFonts w:ascii="Arial" w:hAnsi="Arial" w:cs="Arial"/>
          <w:color w:val="333333"/>
          <w:sz w:val="21"/>
          <w:szCs w:val="21"/>
        </w:rPr>
        <w:t>0</w:t>
      </w:r>
      <w:r w:rsidRPr="00224EAB">
        <w:rPr>
          <w:rFonts w:ascii="Arial" w:hAnsi="Arial" w:cs="Arial"/>
          <w:color w:val="333333"/>
          <w:sz w:val="21"/>
          <w:szCs w:val="21"/>
        </w:rPr>
        <w:t xml:space="preserve"> </w:t>
      </w:r>
      <w:r w:rsidR="00092353" w:rsidRPr="00224EAB">
        <w:rPr>
          <w:rFonts w:ascii="Arial" w:hAnsi="Arial" w:cs="Arial"/>
          <w:color w:val="333333"/>
          <w:sz w:val="21"/>
          <w:szCs w:val="21"/>
        </w:rPr>
        <w:t>iun</w:t>
      </w:r>
      <w:r w:rsidRPr="00224EAB">
        <w:rPr>
          <w:rFonts w:ascii="Arial" w:hAnsi="Arial" w:cs="Arial"/>
          <w:color w:val="333333"/>
          <w:sz w:val="21"/>
          <w:szCs w:val="21"/>
        </w:rPr>
        <w:t>ie 202</w:t>
      </w:r>
      <w:r w:rsidR="00092353" w:rsidRPr="00224EAB">
        <w:rPr>
          <w:rFonts w:ascii="Arial" w:hAnsi="Arial" w:cs="Arial"/>
          <w:color w:val="333333"/>
          <w:sz w:val="21"/>
          <w:szCs w:val="21"/>
        </w:rPr>
        <w:t>5 pentru energie electrica, respectiv 1 aprilie 2025 – 31 martie 2026 pentru gaze naturale</w:t>
      </w:r>
      <w:r w:rsidRPr="00224EAB">
        <w:rPr>
          <w:rFonts w:ascii="Arial" w:hAnsi="Arial" w:cs="Arial"/>
          <w:color w:val="333333"/>
          <w:sz w:val="21"/>
          <w:szCs w:val="21"/>
        </w:rPr>
        <w:t>, după cum urmează:</w:t>
      </w:r>
      <w:r w:rsidR="0024674B" w:rsidRPr="00224EAB">
        <w:rPr>
          <w:rFonts w:ascii="Arial" w:hAnsi="Arial" w:cs="Arial"/>
          <w:color w:val="333333"/>
          <w:sz w:val="21"/>
          <w:szCs w:val="21"/>
        </w:rPr>
        <w:t xml:space="preserve"> </w:t>
      </w:r>
    </w:p>
    <w:p w14:paraId="7DE7A5A1" w14:textId="08D78B85"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 </w:t>
      </w:r>
      <w:r w:rsidR="00D5669A" w:rsidRPr="00224EAB">
        <w:rPr>
          <w:rFonts w:ascii="Arial" w:hAnsi="Arial" w:cs="Arial"/>
          <w:color w:val="333333"/>
          <w:sz w:val="21"/>
          <w:szCs w:val="21"/>
        </w:rPr>
        <w:t>5</w:t>
      </w:r>
      <w:r w:rsidRPr="00224EAB">
        <w:rPr>
          <w:rFonts w:ascii="Arial" w:hAnsi="Arial" w:cs="Arial"/>
          <w:color w:val="333333"/>
          <w:sz w:val="21"/>
          <w:szCs w:val="21"/>
        </w:rPr>
        <w:t xml:space="preserve">0% din valoarea solicitată, în termen de 10 zile lucrătoare de la data depunerii cererii de decontare conform prevederilor </w:t>
      </w:r>
      <w:r w:rsidRPr="00224EAB">
        <w:rPr>
          <w:rFonts w:ascii="Arial" w:hAnsi="Arial" w:cs="Arial"/>
          <w:sz w:val="21"/>
          <w:szCs w:val="21"/>
        </w:rPr>
        <w:t>alin. (5)</w:t>
      </w:r>
      <w:r w:rsidRPr="00224EAB">
        <w:rPr>
          <w:rFonts w:ascii="Arial" w:hAnsi="Arial" w:cs="Arial"/>
          <w:color w:val="333333"/>
          <w:sz w:val="21"/>
          <w:szCs w:val="21"/>
        </w:rPr>
        <w:t>, din Fondul de Tranziţie Energetică şi din alte surse legal constituite</w:t>
      </w:r>
      <w:r w:rsidR="0024674B" w:rsidRPr="00224EAB">
        <w:rPr>
          <w:rFonts w:ascii="Arial" w:hAnsi="Arial" w:cs="Arial"/>
          <w:color w:val="333333"/>
          <w:sz w:val="21"/>
          <w:szCs w:val="21"/>
        </w:rPr>
        <w:t>, în limita sumelor disponibile</w:t>
      </w:r>
      <w:r w:rsidRPr="00224EAB">
        <w:rPr>
          <w:rFonts w:ascii="Arial" w:hAnsi="Arial" w:cs="Arial"/>
          <w:color w:val="333333"/>
          <w:sz w:val="21"/>
          <w:szCs w:val="21"/>
        </w:rPr>
        <w:t>;</w:t>
      </w:r>
    </w:p>
    <w:p w14:paraId="73EA927F" w14:textId="2E0987EC"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b) diferenţa de plată dintre valoarea determinată conform prevederilor art. 8 </w:t>
      </w:r>
      <w:r w:rsidRPr="00224EAB">
        <w:rPr>
          <w:rFonts w:ascii="Arial" w:hAnsi="Arial" w:cs="Arial"/>
          <w:sz w:val="21"/>
          <w:szCs w:val="21"/>
        </w:rPr>
        <w:t>alin. (1)</w:t>
      </w:r>
      <w:r w:rsidRPr="00224EAB">
        <w:rPr>
          <w:rFonts w:ascii="Arial" w:hAnsi="Arial" w:cs="Arial"/>
          <w:color w:val="333333"/>
          <w:sz w:val="21"/>
          <w:szCs w:val="21"/>
        </w:rPr>
        <w:t xml:space="preserve"> şi valoarea prevăzută la lit. a), în termen de 10 zile lucrătoare de la data primirii valorilor aferente compensărilor, conform anexei </w:t>
      </w:r>
      <w:r w:rsidRPr="00224EAB">
        <w:rPr>
          <w:rFonts w:ascii="Arial" w:hAnsi="Arial" w:cs="Arial"/>
          <w:sz w:val="21"/>
          <w:szCs w:val="21"/>
        </w:rPr>
        <w:t>nr. 4</w:t>
      </w:r>
      <w:r w:rsidRPr="00224EAB">
        <w:rPr>
          <w:rFonts w:ascii="Arial" w:hAnsi="Arial" w:cs="Arial"/>
          <w:color w:val="333333"/>
          <w:sz w:val="21"/>
          <w:szCs w:val="21"/>
        </w:rPr>
        <w:t>, în limita sumelor disponibile în Fondul de Tranziţie Energetică şi a altor sume legal constituite;</w:t>
      </w:r>
    </w:p>
    <w:p w14:paraId="521AB102"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dacă valoarea determinată conform art. 8 alin. (1) este mai mică decât valoarea decontată conform lit. a), furnizorii au obligaţia returnării diferenţei dintre cele două valori în termen de 10 zile lucrătoare de la data comunicării valorii determinate de către Autoritatea Naţională de Reglementare în Domeniul Energiei.</w:t>
      </w:r>
    </w:p>
    <w:p w14:paraId="71B51480" w14:textId="2B85D56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(11) Diferenţele prevăzute la art. 7 </w:t>
      </w:r>
      <w:r w:rsidRPr="00224EAB">
        <w:rPr>
          <w:rFonts w:ascii="Arial" w:hAnsi="Arial" w:cs="Arial"/>
          <w:sz w:val="21"/>
          <w:szCs w:val="21"/>
        </w:rPr>
        <w:t>alin. (1)</w:t>
      </w:r>
      <w:r w:rsidRPr="00224EAB">
        <w:rPr>
          <w:rFonts w:ascii="Arial" w:hAnsi="Arial" w:cs="Arial"/>
          <w:color w:val="333333"/>
          <w:sz w:val="21"/>
          <w:szCs w:val="21"/>
        </w:rPr>
        <w:t xml:space="preserve"> nu sunt subvenţii legate direct de preţ în sensul art. 286 alin. (1) </w:t>
      </w:r>
      <w:r w:rsidRPr="00224EAB">
        <w:rPr>
          <w:rFonts w:ascii="Arial" w:hAnsi="Arial" w:cs="Arial"/>
          <w:sz w:val="21"/>
          <w:szCs w:val="21"/>
        </w:rPr>
        <w:t>lit. a)</w:t>
      </w:r>
      <w:r w:rsidRPr="00224EAB">
        <w:rPr>
          <w:rFonts w:ascii="Arial" w:hAnsi="Arial" w:cs="Arial"/>
          <w:color w:val="333333"/>
          <w:sz w:val="21"/>
          <w:szCs w:val="21"/>
        </w:rPr>
        <w:t xml:space="preserve"> din Legea </w:t>
      </w:r>
      <w:r w:rsidRPr="00224EAB">
        <w:rPr>
          <w:rFonts w:ascii="Arial" w:hAnsi="Arial" w:cs="Arial"/>
          <w:sz w:val="21"/>
          <w:szCs w:val="21"/>
        </w:rPr>
        <w:t>nr. 227/2015</w:t>
      </w:r>
      <w:r w:rsidRPr="00224EAB">
        <w:rPr>
          <w:rFonts w:ascii="Arial" w:hAnsi="Arial" w:cs="Arial"/>
          <w:color w:val="333333"/>
          <w:sz w:val="21"/>
          <w:szCs w:val="21"/>
        </w:rPr>
        <w:t xml:space="preserve"> privind Codul fiscal, cu modificările şi completările ulterioare, şi nu se includ în baza de impozitare a TVA.</w:t>
      </w:r>
    </w:p>
    <w:p w14:paraId="4AE064C4" w14:textId="36A0ECE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(12) Sumele aferente compensaţiilor acordate potrivit art. 7 </w:t>
      </w:r>
      <w:r w:rsidRPr="00224EAB">
        <w:rPr>
          <w:rFonts w:ascii="Arial" w:hAnsi="Arial" w:cs="Arial"/>
          <w:sz w:val="21"/>
          <w:szCs w:val="21"/>
        </w:rPr>
        <w:t>alin. (1)</w:t>
      </w:r>
      <w:r w:rsidRPr="00224EAB">
        <w:rPr>
          <w:rFonts w:ascii="Arial" w:hAnsi="Arial" w:cs="Arial"/>
          <w:color w:val="333333"/>
          <w:sz w:val="21"/>
          <w:szCs w:val="21"/>
        </w:rPr>
        <w:t xml:space="preserve"> se asigură prin bugetul </w:t>
      </w:r>
      <w:r w:rsidR="006B44F1" w:rsidRPr="00224EAB">
        <w:rPr>
          <w:rFonts w:ascii="Arial" w:hAnsi="Arial" w:cs="Arial"/>
          <w:color w:val="333333"/>
          <w:sz w:val="21"/>
          <w:szCs w:val="21"/>
        </w:rPr>
        <w:t>Ministerului Muncii, Familiei, Tineretului şi Solidarităţii Sociale</w:t>
      </w:r>
      <w:r w:rsidRPr="00224EAB">
        <w:rPr>
          <w:rFonts w:ascii="Arial" w:hAnsi="Arial" w:cs="Arial"/>
          <w:color w:val="333333"/>
          <w:sz w:val="21"/>
          <w:szCs w:val="21"/>
        </w:rPr>
        <w:t xml:space="preserve"> şi bugetul Ministerului Energiei din Fondul de Tranziţie Energetică</w:t>
      </w:r>
      <w:r w:rsidR="00092353" w:rsidRPr="00224EAB">
        <w:rPr>
          <w:rFonts w:ascii="Arial" w:hAnsi="Arial" w:cs="Arial"/>
          <w:color w:val="333333"/>
          <w:sz w:val="21"/>
          <w:szCs w:val="21"/>
        </w:rPr>
        <w:t xml:space="preserve"> </w:t>
      </w:r>
      <w:r w:rsidR="00204EC2" w:rsidRPr="00224EAB">
        <w:rPr>
          <w:rFonts w:ascii="Arial" w:hAnsi="Arial" w:cs="Arial"/>
          <w:color w:val="333333"/>
          <w:sz w:val="21"/>
          <w:szCs w:val="21"/>
        </w:rPr>
        <w:t>ș</w:t>
      </w:r>
      <w:r w:rsidR="00092353" w:rsidRPr="00224EAB">
        <w:rPr>
          <w:rFonts w:ascii="Arial" w:hAnsi="Arial" w:cs="Arial"/>
          <w:color w:val="333333"/>
          <w:sz w:val="21"/>
          <w:szCs w:val="21"/>
        </w:rPr>
        <w:t>i de la bugetul de stat</w:t>
      </w:r>
      <w:r w:rsidRPr="00224EAB">
        <w:rPr>
          <w:rFonts w:ascii="Arial" w:hAnsi="Arial" w:cs="Arial"/>
          <w:color w:val="333333"/>
          <w:sz w:val="21"/>
          <w:szCs w:val="21"/>
        </w:rPr>
        <w:t>.</w:t>
      </w:r>
    </w:p>
    <w:p w14:paraId="4DE37069"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(13) Toate cererile de decontare depuse de furnizori trebuie să se refere la cantităţile de energie şi/sau gaze naturale vândute conform perioadelor contractuale de facturare din facturile emise pentru luna pentru care se solicită decontul.</w:t>
      </w:r>
    </w:p>
    <w:p w14:paraId="52A83538" w14:textId="44367403"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10. - </w:t>
      </w:r>
      <w:r w:rsidRPr="00224EAB">
        <w:rPr>
          <w:rFonts w:ascii="Arial" w:hAnsi="Arial" w:cs="Arial"/>
          <w:color w:val="333333"/>
          <w:sz w:val="21"/>
          <w:szCs w:val="21"/>
        </w:rPr>
        <w:t xml:space="preserve">Prin derogare de la prevederile art. 2 </w:t>
      </w:r>
      <w:r w:rsidRPr="00224EAB">
        <w:rPr>
          <w:rFonts w:ascii="Arial" w:hAnsi="Arial" w:cs="Arial"/>
          <w:sz w:val="21"/>
          <w:szCs w:val="21"/>
        </w:rPr>
        <w:t>pct. 33</w:t>
      </w:r>
      <w:r w:rsidRPr="00224EAB">
        <w:rPr>
          <w:rFonts w:ascii="Arial" w:hAnsi="Arial" w:cs="Arial"/>
          <w:color w:val="333333"/>
          <w:sz w:val="21"/>
          <w:szCs w:val="21"/>
        </w:rPr>
        <w:t xml:space="preserve"> din Legea nr. 500/2002 privind finanţele publice, cu modificările şi completările ulterioare, în faza de lichidare a cheltuielilor, Ministerul Energiei, Agenţia Naţională pentru Plăţi şi Inspecţie Socială şi Autoritatea Naţională de Reglementare în Domeniul Energiei efectuează verificări cu privire la concordanţa sumelor totale din situaţiile de plată, numai pe baza cererilor de decontare şi a declaraţiilor pe propria răspundere depuse de furnizori, ale căror modele sunt prevăzute în anexele </w:t>
      </w:r>
      <w:r w:rsidRPr="00224EAB">
        <w:rPr>
          <w:rFonts w:ascii="Arial" w:hAnsi="Arial" w:cs="Arial"/>
          <w:sz w:val="21"/>
          <w:szCs w:val="21"/>
        </w:rPr>
        <w:t>nr. 1</w:t>
      </w:r>
      <w:r w:rsidRPr="00224EAB">
        <w:rPr>
          <w:rFonts w:ascii="Arial" w:hAnsi="Arial" w:cs="Arial"/>
          <w:color w:val="333333"/>
          <w:sz w:val="21"/>
          <w:szCs w:val="21"/>
        </w:rPr>
        <w:t>-</w:t>
      </w:r>
      <w:r w:rsidR="00E04EBC" w:rsidRPr="00224EAB">
        <w:rPr>
          <w:rFonts w:ascii="Arial" w:hAnsi="Arial" w:cs="Arial"/>
          <w:sz w:val="21"/>
          <w:szCs w:val="21"/>
        </w:rPr>
        <w:t>4</w:t>
      </w:r>
      <w:r w:rsidRPr="00224EAB">
        <w:rPr>
          <w:rFonts w:ascii="Arial" w:hAnsi="Arial" w:cs="Arial"/>
          <w:color w:val="333333"/>
          <w:sz w:val="21"/>
          <w:szCs w:val="21"/>
        </w:rPr>
        <w:t>. Fazele ulterioare parcurse ale cheltuielilor bugetare se realizează exclusiv cu privire la sumele aprobate spre decontare, ca urmare a verificărilor realizate potrivit prezentei ordonanţe de urgenţă.</w:t>
      </w:r>
    </w:p>
    <w:p w14:paraId="00B0B7C9" w14:textId="77777777" w:rsidR="00C65507" w:rsidRPr="00224EAB" w:rsidRDefault="00C65507" w:rsidP="00C65507">
      <w:pPr>
        <w:pStyle w:val="al"/>
        <w:spacing w:line="345" w:lineRule="atLeast"/>
        <w:rPr>
          <w:rFonts w:ascii="Arial" w:hAnsi="Arial" w:cs="Arial"/>
          <w:color w:val="333333"/>
          <w:sz w:val="21"/>
          <w:szCs w:val="21"/>
          <w:lang w:val="it-IT"/>
        </w:rPr>
      </w:pPr>
      <w:r w:rsidRPr="00224EAB">
        <w:rPr>
          <w:rFonts w:ascii="Arial" w:hAnsi="Arial" w:cs="Arial"/>
          <w:b/>
          <w:bCs/>
          <w:color w:val="333333"/>
          <w:sz w:val="21"/>
          <w:szCs w:val="21"/>
          <w:lang w:val="it-IT"/>
        </w:rPr>
        <w:t xml:space="preserve">Art. 11. - </w:t>
      </w:r>
      <w:r w:rsidRPr="00224EAB">
        <w:rPr>
          <w:rFonts w:ascii="Arial" w:hAnsi="Arial" w:cs="Arial"/>
          <w:color w:val="333333"/>
          <w:sz w:val="21"/>
          <w:szCs w:val="21"/>
          <w:lang w:val="it-IT"/>
        </w:rPr>
        <w:t>(1) În perioada 1 aprilie 2025 - 31 octombrie 2025, furnizorii de gaze naturale/producătorii de energie termică în centralele de cogenerare şi în centralele termice în calitate de clienţi direcţi ai producătorilor de gaze naturale, denumiţi în continuare PET client direct, constituie în depozitele de înmagazinare subterană a gazelor naturale un stoc minim de gaze naturale pentru asigurarea continuităţii şi siguranţei în alimentarea clienţilor săi finali/asigurarea consumului propriu şi suportabilităţii preţului de către aceştia; stocul minim va reprezenta minimum 90% din capacitatea de inmagazinare a depozitelor subterane la nivel national, conform anexei nr. 5, prin derogare de la prevederile art. 143 alin. (2^1) din Legea energiei electrice și a gazelor naturale nr. 123/2012, cu modificările și completările ulterioare.</w:t>
      </w:r>
    </w:p>
    <w:p w14:paraId="16873FB6" w14:textId="77777777" w:rsidR="00C65507" w:rsidRPr="00224EAB" w:rsidRDefault="00C65507" w:rsidP="00C65507">
      <w:pPr>
        <w:pStyle w:val="al"/>
        <w:spacing w:line="345" w:lineRule="atLeast"/>
        <w:rPr>
          <w:rFonts w:ascii="Arial" w:hAnsi="Arial" w:cs="Arial"/>
          <w:color w:val="333333"/>
          <w:sz w:val="21"/>
          <w:szCs w:val="21"/>
          <w:lang w:val="it-IT"/>
        </w:rPr>
      </w:pPr>
      <w:r w:rsidRPr="00224EAB">
        <w:rPr>
          <w:rFonts w:ascii="Arial" w:hAnsi="Arial" w:cs="Arial"/>
          <w:color w:val="333333"/>
          <w:sz w:val="21"/>
          <w:szCs w:val="21"/>
          <w:lang w:val="it-IT"/>
        </w:rPr>
        <w:t>(2) Furnizorii de gaze naturale/PET client direct îşi constituie stocul minim de gaze naturale prin:</w:t>
      </w:r>
    </w:p>
    <w:p w14:paraId="5DA3EA9B" w14:textId="77777777" w:rsidR="00C65507" w:rsidRPr="00224EAB" w:rsidRDefault="00C65507" w:rsidP="00C65507">
      <w:pPr>
        <w:pStyle w:val="al"/>
        <w:spacing w:line="345" w:lineRule="atLeast"/>
        <w:rPr>
          <w:rFonts w:ascii="Arial" w:hAnsi="Arial" w:cs="Arial"/>
          <w:color w:val="333333"/>
          <w:sz w:val="21"/>
          <w:szCs w:val="21"/>
          <w:lang w:val="it-IT"/>
        </w:rPr>
      </w:pPr>
      <w:r w:rsidRPr="00224EAB">
        <w:rPr>
          <w:rFonts w:ascii="Arial" w:hAnsi="Arial" w:cs="Arial"/>
          <w:color w:val="333333"/>
          <w:sz w:val="21"/>
          <w:szCs w:val="21"/>
          <w:lang w:val="it-IT"/>
        </w:rPr>
        <w:t>a) înmagazinarea gazelor naturale în nume propriu, prin încheierea de contracte de înmagazinare subterană a gazelor naturale cu unul dintre titularii licenţei de operare a sistemelor de înmagazinare subterană a gazelor naturale; şi/sau</w:t>
      </w:r>
    </w:p>
    <w:p w14:paraId="746C1835" w14:textId="77777777" w:rsidR="00C65507" w:rsidRPr="00224EAB" w:rsidRDefault="00C65507" w:rsidP="00C65507">
      <w:pPr>
        <w:pStyle w:val="al"/>
        <w:spacing w:line="345" w:lineRule="atLeast"/>
        <w:rPr>
          <w:rFonts w:ascii="Arial" w:hAnsi="Arial" w:cs="Arial"/>
          <w:color w:val="333333"/>
          <w:sz w:val="21"/>
          <w:szCs w:val="21"/>
          <w:lang w:val="it-IT"/>
        </w:rPr>
      </w:pPr>
      <w:r w:rsidRPr="00224EAB">
        <w:rPr>
          <w:rFonts w:ascii="Arial" w:hAnsi="Arial" w:cs="Arial"/>
          <w:color w:val="333333"/>
          <w:sz w:val="21"/>
          <w:szCs w:val="21"/>
          <w:lang w:val="it-IT"/>
        </w:rPr>
        <w:t>b) încheierea, până la data de 31 octombrie 2025, de contracte de vânzare-cumpărare ce au ca obiect cantităţi de gaze naturale provenite din depozitele de înmagazinare subterană a gazelor naturale, înmagazinate de un alt furnizor de gaze naturale;</w:t>
      </w:r>
    </w:p>
    <w:p w14:paraId="04F57994" w14:textId="71E98DF4" w:rsidR="00974A5E" w:rsidRPr="00224EAB" w:rsidRDefault="00C65507" w:rsidP="00C65507">
      <w:pPr>
        <w:pStyle w:val="al"/>
        <w:spacing w:line="345" w:lineRule="atLeast"/>
        <w:rPr>
          <w:rFonts w:ascii="Arial" w:hAnsi="Arial" w:cs="Arial"/>
          <w:color w:val="333333"/>
          <w:sz w:val="21"/>
          <w:szCs w:val="21"/>
        </w:rPr>
      </w:pPr>
      <w:r w:rsidRPr="00224EAB">
        <w:rPr>
          <w:rFonts w:ascii="Arial" w:hAnsi="Arial" w:cs="Arial"/>
          <w:color w:val="333333"/>
          <w:sz w:val="21"/>
          <w:szCs w:val="21"/>
          <w:lang w:val="it-IT"/>
        </w:rPr>
        <w:t>c) încheierea de contracte de mandat cu un alt furnizor, în vederea înmagazinării gazelor naturale</w:t>
      </w:r>
      <w:r w:rsidR="00974A5E" w:rsidRPr="00224EAB">
        <w:rPr>
          <w:rFonts w:ascii="Arial" w:hAnsi="Arial" w:cs="Arial"/>
          <w:color w:val="333333"/>
          <w:sz w:val="21"/>
          <w:szCs w:val="21"/>
        </w:rPr>
        <w:t>.</w:t>
      </w:r>
    </w:p>
    <w:p w14:paraId="1EA60086" w14:textId="0FC8932A" w:rsidR="00DA3EFB"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12. - </w:t>
      </w:r>
      <w:r w:rsidRPr="00224EAB">
        <w:rPr>
          <w:rFonts w:ascii="Arial" w:hAnsi="Arial" w:cs="Arial"/>
          <w:color w:val="333333"/>
          <w:sz w:val="21"/>
          <w:szCs w:val="21"/>
        </w:rPr>
        <w:t>(1) În perioada 1 aprilie 202</w:t>
      </w:r>
      <w:r w:rsidR="00DA3EFB" w:rsidRPr="00224EAB">
        <w:rPr>
          <w:rFonts w:ascii="Arial" w:hAnsi="Arial" w:cs="Arial"/>
          <w:color w:val="333333"/>
          <w:sz w:val="21"/>
          <w:szCs w:val="21"/>
        </w:rPr>
        <w:t>5</w:t>
      </w:r>
      <w:r w:rsidRPr="00224EAB">
        <w:rPr>
          <w:rFonts w:ascii="Arial" w:hAnsi="Arial" w:cs="Arial"/>
          <w:color w:val="333333"/>
          <w:sz w:val="21"/>
          <w:szCs w:val="21"/>
        </w:rPr>
        <w:t>-31 martie 202</w:t>
      </w:r>
      <w:r w:rsidR="00DA3EFB" w:rsidRPr="00224EAB">
        <w:rPr>
          <w:rFonts w:ascii="Arial" w:hAnsi="Arial" w:cs="Arial"/>
          <w:color w:val="333333"/>
          <w:sz w:val="21"/>
          <w:szCs w:val="21"/>
        </w:rPr>
        <w:t>6</w:t>
      </w:r>
      <w:r w:rsidRPr="00224EAB">
        <w:rPr>
          <w:rFonts w:ascii="Arial" w:hAnsi="Arial" w:cs="Arial"/>
          <w:color w:val="333333"/>
          <w:sz w:val="21"/>
          <w:szCs w:val="21"/>
        </w:rPr>
        <w:t>, producătorii de gaze naturale care desfăşoară atât activităţi de extracţie onshore şi/sau offshore, indiferent de data începerii acestei activităţi, cât şi activităţi de vânzare a gazelor naturale au obligaţia să livreze, cu preţul de 120 lei/MWh, cantităţile necesare de gaze naturale rezultate din activitatea de producţie internă către furnizori</w:t>
      </w:r>
      <w:r w:rsidR="00DA3EFB" w:rsidRPr="00224EAB">
        <w:rPr>
          <w:rFonts w:ascii="Arial" w:hAnsi="Arial" w:cs="Arial"/>
          <w:color w:val="333333"/>
          <w:sz w:val="21"/>
          <w:szCs w:val="21"/>
        </w:rPr>
        <w:t>/PET client direct</w:t>
      </w:r>
      <w:r w:rsidR="00176BDE" w:rsidRPr="00224EAB">
        <w:rPr>
          <w:rFonts w:ascii="Arial" w:hAnsi="Arial" w:cs="Arial"/>
          <w:color w:val="333333"/>
          <w:sz w:val="21"/>
          <w:szCs w:val="21"/>
        </w:rPr>
        <w:t>/operatori re</w:t>
      </w:r>
      <w:r w:rsidR="001B27C4" w:rsidRPr="00224EAB">
        <w:rPr>
          <w:rFonts w:ascii="Arial" w:hAnsi="Arial" w:cs="Arial"/>
          <w:color w:val="333333"/>
          <w:sz w:val="21"/>
          <w:szCs w:val="21"/>
        </w:rPr>
        <w:t>ț</w:t>
      </w:r>
      <w:r w:rsidR="00176BDE" w:rsidRPr="00224EAB">
        <w:rPr>
          <w:rFonts w:ascii="Arial" w:hAnsi="Arial" w:cs="Arial"/>
          <w:color w:val="333333"/>
          <w:sz w:val="21"/>
          <w:szCs w:val="21"/>
        </w:rPr>
        <w:t>ea</w:t>
      </w:r>
      <w:r w:rsidRPr="00224EAB">
        <w:rPr>
          <w:rFonts w:ascii="Arial" w:hAnsi="Arial" w:cs="Arial"/>
          <w:color w:val="333333"/>
          <w:sz w:val="21"/>
          <w:szCs w:val="21"/>
        </w:rPr>
        <w:t>, pentru a asigura</w:t>
      </w:r>
      <w:r w:rsidR="00DA3EFB" w:rsidRPr="00224EAB">
        <w:rPr>
          <w:rFonts w:ascii="Arial" w:hAnsi="Arial" w:cs="Arial"/>
          <w:color w:val="333333"/>
          <w:sz w:val="21"/>
          <w:szCs w:val="21"/>
        </w:rPr>
        <w:t xml:space="preserve">, </w:t>
      </w:r>
      <w:r w:rsidR="001B27C4" w:rsidRPr="00224EAB">
        <w:rPr>
          <w:rFonts w:ascii="Arial" w:hAnsi="Arial" w:cs="Arial"/>
          <w:color w:val="333333"/>
          <w:sz w:val="21"/>
          <w:szCs w:val="21"/>
        </w:rPr>
        <w:t>î</w:t>
      </w:r>
      <w:r w:rsidR="00DA3EFB" w:rsidRPr="00224EAB">
        <w:rPr>
          <w:rFonts w:ascii="Arial" w:hAnsi="Arial" w:cs="Arial"/>
          <w:color w:val="333333"/>
          <w:sz w:val="21"/>
          <w:szCs w:val="21"/>
        </w:rPr>
        <w:t>n urm</w:t>
      </w:r>
      <w:r w:rsidR="001B27C4" w:rsidRPr="00224EAB">
        <w:rPr>
          <w:rFonts w:ascii="Arial" w:hAnsi="Arial" w:cs="Arial"/>
          <w:color w:val="333333"/>
          <w:sz w:val="21"/>
          <w:szCs w:val="21"/>
        </w:rPr>
        <w:t>ă</w:t>
      </w:r>
      <w:r w:rsidR="00DA3EFB" w:rsidRPr="00224EAB">
        <w:rPr>
          <w:rFonts w:ascii="Arial" w:hAnsi="Arial" w:cs="Arial"/>
          <w:color w:val="333333"/>
          <w:sz w:val="21"/>
          <w:szCs w:val="21"/>
        </w:rPr>
        <w:t>toarea ordine de prioritate:</w:t>
      </w:r>
    </w:p>
    <w:p w14:paraId="5845DE7B" w14:textId="495DC8D5" w:rsidR="00974A5E" w:rsidRPr="00224EAB" w:rsidRDefault="00974A5E" w:rsidP="00DA3EFB">
      <w:pPr>
        <w:pStyle w:val="al"/>
        <w:numPr>
          <w:ilvl w:val="0"/>
          <w:numId w:val="1"/>
        </w:numPr>
        <w:spacing w:line="345" w:lineRule="atLeast"/>
        <w:rPr>
          <w:rFonts w:ascii="Arial" w:hAnsi="Arial" w:cs="Arial"/>
          <w:color w:val="333333"/>
          <w:sz w:val="21"/>
          <w:szCs w:val="21"/>
        </w:rPr>
      </w:pPr>
      <w:r w:rsidRPr="00224EAB">
        <w:rPr>
          <w:rFonts w:ascii="Arial" w:hAnsi="Arial" w:cs="Arial"/>
          <w:color w:val="333333"/>
          <w:sz w:val="21"/>
          <w:szCs w:val="21"/>
        </w:rPr>
        <w:t>în perioada 1 aprilie 202</w:t>
      </w:r>
      <w:r w:rsidR="00DA3EFB" w:rsidRPr="00224EAB">
        <w:rPr>
          <w:rFonts w:ascii="Arial" w:hAnsi="Arial" w:cs="Arial"/>
          <w:color w:val="333333"/>
          <w:sz w:val="21"/>
          <w:szCs w:val="21"/>
        </w:rPr>
        <w:t>5</w:t>
      </w:r>
      <w:r w:rsidRPr="00224EAB">
        <w:rPr>
          <w:rFonts w:ascii="Arial" w:hAnsi="Arial" w:cs="Arial"/>
          <w:color w:val="333333"/>
          <w:sz w:val="21"/>
          <w:szCs w:val="21"/>
        </w:rPr>
        <w:t xml:space="preserve">-31 </w:t>
      </w:r>
      <w:r w:rsidR="00DA3EFB" w:rsidRPr="00224EAB">
        <w:rPr>
          <w:rFonts w:ascii="Arial" w:hAnsi="Arial" w:cs="Arial"/>
          <w:color w:val="333333"/>
          <w:sz w:val="21"/>
          <w:szCs w:val="21"/>
        </w:rPr>
        <w:t>octombrie</w:t>
      </w:r>
      <w:r w:rsidRPr="00224EAB">
        <w:rPr>
          <w:rFonts w:ascii="Arial" w:hAnsi="Arial" w:cs="Arial"/>
          <w:color w:val="333333"/>
          <w:sz w:val="21"/>
          <w:szCs w:val="21"/>
        </w:rPr>
        <w:t xml:space="preserve"> 2025</w:t>
      </w:r>
      <w:r w:rsidR="001B27C4" w:rsidRPr="00224EAB">
        <w:rPr>
          <w:rFonts w:ascii="Arial" w:hAnsi="Arial" w:cs="Arial"/>
          <w:color w:val="333333"/>
          <w:sz w:val="21"/>
          <w:szCs w:val="21"/>
        </w:rPr>
        <w:t>,</w:t>
      </w:r>
      <w:r w:rsidRPr="00224EAB">
        <w:rPr>
          <w:rFonts w:ascii="Arial" w:hAnsi="Arial" w:cs="Arial"/>
          <w:color w:val="333333"/>
          <w:sz w:val="21"/>
          <w:szCs w:val="21"/>
        </w:rPr>
        <w:t xml:space="preserve"> necesarul de gaze naturale pentru constituirea stocului minim necesar pentru perioada 1 noiembrie 202</w:t>
      </w:r>
      <w:r w:rsidR="00DA3EFB" w:rsidRPr="00224EAB">
        <w:rPr>
          <w:rFonts w:ascii="Arial" w:hAnsi="Arial" w:cs="Arial"/>
          <w:color w:val="333333"/>
          <w:sz w:val="21"/>
          <w:szCs w:val="21"/>
        </w:rPr>
        <w:t>5</w:t>
      </w:r>
      <w:r w:rsidRPr="00224EAB">
        <w:rPr>
          <w:rFonts w:ascii="Arial" w:hAnsi="Arial" w:cs="Arial"/>
          <w:color w:val="333333"/>
          <w:sz w:val="21"/>
          <w:szCs w:val="21"/>
        </w:rPr>
        <w:t>-31 martie 202</w:t>
      </w:r>
      <w:r w:rsidR="00DA3EFB" w:rsidRPr="00224EAB">
        <w:rPr>
          <w:rFonts w:ascii="Arial" w:hAnsi="Arial" w:cs="Arial"/>
          <w:color w:val="333333"/>
          <w:sz w:val="21"/>
          <w:szCs w:val="21"/>
        </w:rPr>
        <w:t>6</w:t>
      </w:r>
      <w:r w:rsidRPr="00224EAB">
        <w:rPr>
          <w:rFonts w:ascii="Arial" w:hAnsi="Arial" w:cs="Arial"/>
          <w:color w:val="333333"/>
          <w:sz w:val="21"/>
          <w:szCs w:val="21"/>
        </w:rPr>
        <w:t>,.</w:t>
      </w:r>
    </w:p>
    <w:p w14:paraId="53CAC64A" w14:textId="6AED9623" w:rsidR="00DA3EFB" w:rsidRPr="00224EAB" w:rsidRDefault="001B27C4" w:rsidP="00DA3EFB">
      <w:pPr>
        <w:pStyle w:val="al"/>
        <w:numPr>
          <w:ilvl w:val="0"/>
          <w:numId w:val="1"/>
        </w:numPr>
        <w:spacing w:line="345" w:lineRule="atLeast"/>
        <w:rPr>
          <w:rFonts w:ascii="Arial" w:hAnsi="Arial" w:cs="Arial"/>
          <w:color w:val="333333"/>
          <w:sz w:val="21"/>
          <w:szCs w:val="21"/>
        </w:rPr>
      </w:pPr>
      <w:r w:rsidRPr="00224EAB">
        <w:rPr>
          <w:rFonts w:ascii="Arial" w:hAnsi="Arial" w:cs="Arial"/>
          <w:color w:val="333333"/>
          <w:sz w:val="21"/>
          <w:szCs w:val="21"/>
        </w:rPr>
        <w:t>î</w:t>
      </w:r>
      <w:r w:rsidR="00DA3EFB" w:rsidRPr="00224EAB">
        <w:rPr>
          <w:rFonts w:ascii="Arial" w:hAnsi="Arial" w:cs="Arial"/>
          <w:color w:val="333333"/>
          <w:sz w:val="21"/>
          <w:szCs w:val="21"/>
        </w:rPr>
        <w:t>n perioada 1 aprilie 2025 – 31 martie 2026</w:t>
      </w:r>
      <w:r w:rsidR="004B0FF2" w:rsidRPr="00224EAB">
        <w:rPr>
          <w:rFonts w:ascii="Arial" w:hAnsi="Arial" w:cs="Arial"/>
          <w:color w:val="333333"/>
          <w:sz w:val="21"/>
          <w:szCs w:val="21"/>
        </w:rPr>
        <w:t>,</w:t>
      </w:r>
      <w:r w:rsidR="00DA3EFB" w:rsidRPr="00224EAB">
        <w:rPr>
          <w:rFonts w:ascii="Arial" w:hAnsi="Arial" w:cs="Arial"/>
          <w:color w:val="333333"/>
          <w:sz w:val="21"/>
          <w:szCs w:val="21"/>
        </w:rPr>
        <w:t xml:space="preserve"> necesarul de gaze pentru consumul curent al c</w:t>
      </w:r>
      <w:r w:rsidR="00216F8F" w:rsidRPr="00224EAB">
        <w:rPr>
          <w:rFonts w:ascii="Arial" w:hAnsi="Arial" w:cs="Arial"/>
          <w:color w:val="333333"/>
          <w:sz w:val="21"/>
          <w:szCs w:val="21"/>
        </w:rPr>
        <w:t>lientilor</w:t>
      </w:r>
      <w:r w:rsidR="00DA3EFB" w:rsidRPr="00224EAB">
        <w:rPr>
          <w:rFonts w:ascii="Arial" w:hAnsi="Arial" w:cs="Arial"/>
          <w:color w:val="333333"/>
          <w:sz w:val="21"/>
          <w:szCs w:val="21"/>
        </w:rPr>
        <w:t xml:space="preserve"> casnici</w:t>
      </w:r>
      <w:r w:rsidR="00A3095D" w:rsidRPr="00224EAB">
        <w:rPr>
          <w:rFonts w:ascii="Arial" w:hAnsi="Arial" w:cs="Arial"/>
          <w:color w:val="333333"/>
          <w:sz w:val="21"/>
          <w:szCs w:val="21"/>
        </w:rPr>
        <w:t>, stabilit conform anexei nr. 5</w:t>
      </w:r>
      <w:r w:rsidR="00DA3EFB" w:rsidRPr="00224EAB">
        <w:rPr>
          <w:rFonts w:ascii="Arial" w:hAnsi="Arial" w:cs="Arial"/>
          <w:color w:val="333333"/>
          <w:sz w:val="21"/>
          <w:szCs w:val="21"/>
        </w:rPr>
        <w:t>;</w:t>
      </w:r>
    </w:p>
    <w:p w14:paraId="701BC81A" w14:textId="6B002576" w:rsidR="00DA3EFB" w:rsidRPr="00224EAB" w:rsidRDefault="001B27C4" w:rsidP="00DA3EFB">
      <w:pPr>
        <w:pStyle w:val="al"/>
        <w:numPr>
          <w:ilvl w:val="0"/>
          <w:numId w:val="1"/>
        </w:numPr>
        <w:spacing w:line="345" w:lineRule="atLeast"/>
        <w:rPr>
          <w:rFonts w:ascii="Arial" w:hAnsi="Arial" w:cs="Arial"/>
          <w:color w:val="333333"/>
          <w:sz w:val="21"/>
          <w:szCs w:val="21"/>
        </w:rPr>
      </w:pPr>
      <w:r w:rsidRPr="00224EAB">
        <w:rPr>
          <w:rFonts w:ascii="Arial" w:hAnsi="Arial" w:cs="Arial"/>
          <w:color w:val="333333"/>
          <w:sz w:val="21"/>
          <w:szCs w:val="21"/>
        </w:rPr>
        <w:lastRenderedPageBreak/>
        <w:t>î</w:t>
      </w:r>
      <w:r w:rsidR="00DA3EFB" w:rsidRPr="00224EAB">
        <w:rPr>
          <w:rFonts w:ascii="Arial" w:hAnsi="Arial" w:cs="Arial"/>
          <w:color w:val="333333"/>
          <w:sz w:val="21"/>
          <w:szCs w:val="21"/>
        </w:rPr>
        <w:t>n perioada 1 noiembrie 2025 – 31 martie 2026</w:t>
      </w:r>
      <w:r w:rsidR="004B0FF2" w:rsidRPr="00224EAB">
        <w:rPr>
          <w:rFonts w:ascii="Arial" w:hAnsi="Arial" w:cs="Arial"/>
          <w:color w:val="333333"/>
          <w:sz w:val="21"/>
          <w:szCs w:val="21"/>
        </w:rPr>
        <w:t>,</w:t>
      </w:r>
      <w:r w:rsidR="00DA3EFB" w:rsidRPr="00224EAB">
        <w:rPr>
          <w:rFonts w:ascii="Arial" w:hAnsi="Arial" w:cs="Arial"/>
          <w:color w:val="333333"/>
          <w:sz w:val="21"/>
          <w:szCs w:val="21"/>
        </w:rPr>
        <w:t xml:space="preserve"> necesarul de gaze pentru consumul curent al </w:t>
      </w:r>
      <w:r w:rsidR="004B0FF2" w:rsidRPr="00224EAB">
        <w:rPr>
          <w:rFonts w:ascii="Arial" w:hAnsi="Arial" w:cs="Arial"/>
          <w:color w:val="333333"/>
          <w:sz w:val="21"/>
          <w:szCs w:val="21"/>
        </w:rPr>
        <w:t>produc</w:t>
      </w:r>
      <w:r w:rsidRPr="00224EAB">
        <w:rPr>
          <w:rFonts w:ascii="Arial" w:hAnsi="Arial" w:cs="Arial"/>
          <w:color w:val="333333"/>
          <w:sz w:val="21"/>
          <w:szCs w:val="21"/>
        </w:rPr>
        <w:t>ă</w:t>
      </w:r>
      <w:r w:rsidR="004B0FF2" w:rsidRPr="00224EAB">
        <w:rPr>
          <w:rFonts w:ascii="Arial" w:hAnsi="Arial" w:cs="Arial"/>
          <w:color w:val="333333"/>
          <w:sz w:val="21"/>
          <w:szCs w:val="21"/>
        </w:rPr>
        <w:t>torilor de energie termic</w:t>
      </w:r>
      <w:r w:rsidRPr="00224EAB">
        <w:rPr>
          <w:rFonts w:ascii="Arial" w:hAnsi="Arial" w:cs="Arial"/>
          <w:color w:val="333333"/>
          <w:sz w:val="21"/>
          <w:szCs w:val="21"/>
        </w:rPr>
        <w:t>ă</w:t>
      </w:r>
      <w:r w:rsidR="004B0FF2" w:rsidRPr="00224EAB">
        <w:rPr>
          <w:rFonts w:ascii="Arial" w:hAnsi="Arial" w:cs="Arial"/>
          <w:color w:val="333333"/>
          <w:sz w:val="21"/>
          <w:szCs w:val="21"/>
        </w:rPr>
        <w:t>, doar pentru energia termica destinat</w:t>
      </w:r>
      <w:r w:rsidRPr="00224EAB">
        <w:rPr>
          <w:rFonts w:ascii="Arial" w:hAnsi="Arial" w:cs="Arial"/>
          <w:color w:val="333333"/>
          <w:sz w:val="21"/>
          <w:szCs w:val="21"/>
        </w:rPr>
        <w:t>ă</w:t>
      </w:r>
      <w:r w:rsidR="004B0FF2" w:rsidRPr="00224EAB">
        <w:rPr>
          <w:rFonts w:ascii="Arial" w:hAnsi="Arial" w:cs="Arial"/>
          <w:color w:val="333333"/>
          <w:sz w:val="21"/>
          <w:szCs w:val="21"/>
        </w:rPr>
        <w:t xml:space="preserve"> popula</w:t>
      </w:r>
      <w:r w:rsidRPr="00224EAB">
        <w:rPr>
          <w:rFonts w:ascii="Arial" w:hAnsi="Arial" w:cs="Arial"/>
          <w:color w:val="333333"/>
          <w:sz w:val="21"/>
          <w:szCs w:val="21"/>
        </w:rPr>
        <w:t>ț</w:t>
      </w:r>
      <w:r w:rsidR="004B0FF2" w:rsidRPr="00224EAB">
        <w:rPr>
          <w:rFonts w:ascii="Arial" w:hAnsi="Arial" w:cs="Arial"/>
          <w:color w:val="333333"/>
          <w:sz w:val="21"/>
          <w:szCs w:val="21"/>
        </w:rPr>
        <w:t>iei</w:t>
      </w:r>
      <w:r w:rsidR="00A3095D" w:rsidRPr="00224EAB">
        <w:rPr>
          <w:rFonts w:ascii="Arial" w:hAnsi="Arial" w:cs="Arial"/>
          <w:color w:val="333333"/>
          <w:sz w:val="21"/>
          <w:szCs w:val="21"/>
        </w:rPr>
        <w:t>, stabilite conform anexei nr. 5</w:t>
      </w:r>
      <w:r w:rsidR="004B0FF2" w:rsidRPr="00224EAB">
        <w:rPr>
          <w:rFonts w:ascii="Arial" w:hAnsi="Arial" w:cs="Arial"/>
          <w:color w:val="333333"/>
          <w:sz w:val="21"/>
          <w:szCs w:val="21"/>
        </w:rPr>
        <w:t>;</w:t>
      </w:r>
    </w:p>
    <w:p w14:paraId="39FF633C" w14:textId="7FAA20D1" w:rsidR="004B0FF2" w:rsidRPr="00224EAB" w:rsidRDefault="001B27C4" w:rsidP="004B0FF2">
      <w:pPr>
        <w:pStyle w:val="al"/>
        <w:numPr>
          <w:ilvl w:val="0"/>
          <w:numId w:val="1"/>
        </w:numPr>
        <w:spacing w:line="345" w:lineRule="atLeast"/>
        <w:rPr>
          <w:rFonts w:ascii="Arial" w:hAnsi="Arial" w:cs="Arial"/>
          <w:color w:val="333333"/>
          <w:sz w:val="21"/>
          <w:szCs w:val="21"/>
        </w:rPr>
      </w:pPr>
      <w:r w:rsidRPr="00224EAB">
        <w:rPr>
          <w:rFonts w:ascii="Arial" w:hAnsi="Arial" w:cs="Arial"/>
          <w:color w:val="333333"/>
          <w:sz w:val="21"/>
          <w:szCs w:val="21"/>
        </w:rPr>
        <w:t>î</w:t>
      </w:r>
      <w:r w:rsidR="004B0FF2" w:rsidRPr="00224EAB">
        <w:rPr>
          <w:rFonts w:ascii="Arial" w:hAnsi="Arial" w:cs="Arial"/>
          <w:color w:val="333333"/>
          <w:sz w:val="21"/>
          <w:szCs w:val="21"/>
        </w:rPr>
        <w:t>n perioada 1 aprilie 202</w:t>
      </w:r>
      <w:r w:rsidR="00176BDE" w:rsidRPr="00224EAB">
        <w:rPr>
          <w:rFonts w:ascii="Arial" w:hAnsi="Arial" w:cs="Arial"/>
          <w:color w:val="333333"/>
          <w:sz w:val="21"/>
          <w:szCs w:val="21"/>
        </w:rPr>
        <w:t>5</w:t>
      </w:r>
      <w:r w:rsidR="004B0FF2" w:rsidRPr="00224EAB">
        <w:rPr>
          <w:rFonts w:ascii="Arial" w:hAnsi="Arial" w:cs="Arial"/>
          <w:color w:val="333333"/>
          <w:sz w:val="21"/>
          <w:szCs w:val="21"/>
        </w:rPr>
        <w:t>-31 martie 202</w:t>
      </w:r>
      <w:r w:rsidR="00176BDE" w:rsidRPr="00224EAB">
        <w:rPr>
          <w:rFonts w:ascii="Arial" w:hAnsi="Arial" w:cs="Arial"/>
          <w:color w:val="333333"/>
          <w:sz w:val="21"/>
          <w:szCs w:val="21"/>
        </w:rPr>
        <w:t>6</w:t>
      </w:r>
      <w:r w:rsidR="004B0FF2" w:rsidRPr="00224EAB">
        <w:rPr>
          <w:rFonts w:ascii="Arial" w:hAnsi="Arial" w:cs="Arial"/>
          <w:color w:val="333333"/>
          <w:sz w:val="21"/>
          <w:szCs w:val="21"/>
        </w:rPr>
        <w:t>, cantităţile necesare de gaze naturale rezultate din activitatea de producţie internă către operatorul de transport şi sistem şi către operatorii concesionari de distribuţie titulari ai unei licenţe de operare - operatori de reţea în vederea asigurării a 75% din cantitatea de gaze naturale destinată consumului tehnologic (CT)</w:t>
      </w:r>
      <w:r w:rsidR="00A3095D" w:rsidRPr="00224EAB">
        <w:rPr>
          <w:rFonts w:ascii="Arial" w:hAnsi="Arial" w:cs="Arial"/>
          <w:color w:val="333333"/>
          <w:sz w:val="21"/>
          <w:szCs w:val="21"/>
        </w:rPr>
        <w:t>,</w:t>
      </w:r>
      <w:r w:rsidR="004B0FF2" w:rsidRPr="00224EAB">
        <w:rPr>
          <w:rFonts w:ascii="Arial" w:hAnsi="Arial" w:cs="Arial"/>
          <w:color w:val="333333"/>
          <w:sz w:val="21"/>
          <w:szCs w:val="21"/>
        </w:rPr>
        <w:t xml:space="preserve"> stabilit</w:t>
      </w:r>
      <w:r w:rsidRPr="00224EAB">
        <w:rPr>
          <w:rFonts w:ascii="Arial" w:hAnsi="Arial" w:cs="Arial"/>
          <w:color w:val="333333"/>
          <w:sz w:val="21"/>
          <w:szCs w:val="21"/>
        </w:rPr>
        <w:t>e</w:t>
      </w:r>
      <w:r w:rsidR="004B0FF2" w:rsidRPr="00224EAB">
        <w:rPr>
          <w:rFonts w:ascii="Arial" w:hAnsi="Arial" w:cs="Arial"/>
          <w:color w:val="333333"/>
          <w:sz w:val="21"/>
          <w:szCs w:val="21"/>
        </w:rPr>
        <w:t xml:space="preserve"> conform anexei nr. 5. </w:t>
      </w:r>
    </w:p>
    <w:p w14:paraId="4BC74FCD" w14:textId="1F7F97F2"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Preţul gazelor naturale prevăzut la alin. (1)</w:t>
      </w:r>
      <w:r w:rsidR="001B27C4" w:rsidRPr="00224EAB">
        <w:rPr>
          <w:rFonts w:ascii="Arial" w:hAnsi="Arial" w:cs="Arial"/>
          <w:color w:val="333333"/>
          <w:sz w:val="21"/>
          <w:szCs w:val="21"/>
        </w:rPr>
        <w:t xml:space="preserve"> </w:t>
      </w:r>
      <w:r w:rsidRPr="00224EAB">
        <w:rPr>
          <w:rFonts w:ascii="Arial" w:hAnsi="Arial" w:cs="Arial"/>
          <w:color w:val="333333"/>
          <w:sz w:val="21"/>
          <w:szCs w:val="21"/>
        </w:rPr>
        <w:t>aferent perioadei 1 aprilie 202</w:t>
      </w:r>
      <w:r w:rsidR="00176BDE" w:rsidRPr="00224EAB">
        <w:rPr>
          <w:rFonts w:ascii="Arial" w:hAnsi="Arial" w:cs="Arial"/>
          <w:color w:val="333333"/>
          <w:sz w:val="21"/>
          <w:szCs w:val="21"/>
        </w:rPr>
        <w:t>5</w:t>
      </w:r>
      <w:r w:rsidRPr="00224EAB">
        <w:rPr>
          <w:rFonts w:ascii="Arial" w:hAnsi="Arial" w:cs="Arial"/>
          <w:color w:val="333333"/>
          <w:sz w:val="21"/>
          <w:szCs w:val="21"/>
        </w:rPr>
        <w:t>-31 martie 202</w:t>
      </w:r>
      <w:r w:rsidR="00176BDE" w:rsidRPr="00224EAB">
        <w:rPr>
          <w:rFonts w:ascii="Arial" w:hAnsi="Arial" w:cs="Arial"/>
          <w:color w:val="333333"/>
          <w:sz w:val="21"/>
          <w:szCs w:val="21"/>
        </w:rPr>
        <w:t>6</w:t>
      </w:r>
      <w:r w:rsidRPr="00224EAB">
        <w:rPr>
          <w:rFonts w:ascii="Arial" w:hAnsi="Arial" w:cs="Arial"/>
          <w:color w:val="333333"/>
          <w:sz w:val="21"/>
          <w:szCs w:val="21"/>
        </w:rPr>
        <w:t xml:space="preserve"> va putea fi modificat prin hotărâre a Guvernului, iniţiată în conformitate cu dispoziţiile </w:t>
      </w:r>
      <w:r w:rsidRPr="00224EAB">
        <w:rPr>
          <w:rFonts w:ascii="Arial" w:hAnsi="Arial" w:cs="Arial"/>
          <w:sz w:val="21"/>
          <w:szCs w:val="21"/>
        </w:rPr>
        <w:t>art. 180</w:t>
      </w:r>
      <w:r w:rsidRPr="00224EAB">
        <w:rPr>
          <w:rFonts w:ascii="Arial" w:hAnsi="Arial" w:cs="Arial"/>
          <w:color w:val="333333"/>
          <w:sz w:val="21"/>
          <w:szCs w:val="21"/>
        </w:rPr>
        <w:t xml:space="preserve"> din Legea nr. 123/2012, cu modificările şi completările ulterioare, în funcţie de evoluţiile înregistrate pe pieţele interne şi internaţionale de gaze naturale şi de evoluţia geopolitică din vecinătatea României.</w:t>
      </w:r>
    </w:p>
    <w:p w14:paraId="60CE80FB" w14:textId="6E7A2B5D"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176BDE" w:rsidRPr="00224EAB">
        <w:rPr>
          <w:rFonts w:ascii="Arial" w:hAnsi="Arial" w:cs="Arial"/>
          <w:color w:val="333333"/>
          <w:sz w:val="21"/>
          <w:szCs w:val="21"/>
        </w:rPr>
        <w:t>3</w:t>
      </w:r>
      <w:r w:rsidRPr="00224EAB">
        <w:rPr>
          <w:rFonts w:ascii="Arial" w:hAnsi="Arial" w:cs="Arial"/>
          <w:color w:val="333333"/>
          <w:sz w:val="21"/>
          <w:szCs w:val="21"/>
        </w:rPr>
        <w:t>) La încheierea contractelor prevăzute la alin. (1), aferente perioadei 1 aprilie 202</w:t>
      </w:r>
      <w:r w:rsidR="00176BDE" w:rsidRPr="00224EAB">
        <w:rPr>
          <w:rFonts w:ascii="Arial" w:hAnsi="Arial" w:cs="Arial"/>
          <w:color w:val="333333"/>
          <w:sz w:val="21"/>
          <w:szCs w:val="21"/>
        </w:rPr>
        <w:t>5</w:t>
      </w:r>
      <w:r w:rsidRPr="00224EAB">
        <w:rPr>
          <w:rFonts w:ascii="Arial" w:hAnsi="Arial" w:cs="Arial"/>
          <w:color w:val="333333"/>
          <w:sz w:val="21"/>
          <w:szCs w:val="21"/>
        </w:rPr>
        <w:t>-31 martie 202</w:t>
      </w:r>
      <w:r w:rsidR="00176BDE" w:rsidRPr="00224EAB">
        <w:rPr>
          <w:rFonts w:ascii="Arial" w:hAnsi="Arial" w:cs="Arial"/>
          <w:color w:val="333333"/>
          <w:sz w:val="21"/>
          <w:szCs w:val="21"/>
        </w:rPr>
        <w:t>6</w:t>
      </w:r>
      <w:r w:rsidRPr="00224EAB">
        <w:rPr>
          <w:rFonts w:ascii="Arial" w:hAnsi="Arial" w:cs="Arial"/>
          <w:color w:val="333333"/>
          <w:sz w:val="21"/>
          <w:szCs w:val="21"/>
        </w:rPr>
        <w:t>, părţile vor include clauze care să permită aplicarea prevederilor alin. (2).</w:t>
      </w:r>
    </w:p>
    <w:p w14:paraId="1B0E2680" w14:textId="1C61633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176BDE" w:rsidRPr="00224EAB">
        <w:rPr>
          <w:rFonts w:ascii="Arial" w:hAnsi="Arial" w:cs="Arial"/>
          <w:color w:val="333333"/>
          <w:sz w:val="21"/>
          <w:szCs w:val="21"/>
        </w:rPr>
        <w:t>4</w:t>
      </w:r>
      <w:r w:rsidRPr="00224EAB">
        <w:rPr>
          <w:rFonts w:ascii="Arial" w:hAnsi="Arial" w:cs="Arial"/>
          <w:color w:val="333333"/>
          <w:sz w:val="21"/>
          <w:szCs w:val="21"/>
        </w:rPr>
        <w:t xml:space="preserve">) În categoria clienţilor casnici, denumiţi în continuare CC, prevăzuţi la </w:t>
      </w:r>
      <w:r w:rsidRPr="00224EAB">
        <w:rPr>
          <w:rFonts w:ascii="Arial" w:hAnsi="Arial" w:cs="Arial"/>
          <w:sz w:val="21"/>
          <w:szCs w:val="21"/>
        </w:rPr>
        <w:t>alin. (1)</w:t>
      </w:r>
      <w:r w:rsidRPr="00224EAB">
        <w:rPr>
          <w:rFonts w:ascii="Arial" w:hAnsi="Arial" w:cs="Arial"/>
          <w:color w:val="333333"/>
          <w:sz w:val="21"/>
          <w:szCs w:val="21"/>
        </w:rPr>
        <w:t>, intră şi clienţii casnici din condominii, asociaţii de proprietari, asociaţii de locatari şi cartiere de tip rezidenţial.</w:t>
      </w:r>
    </w:p>
    <w:p w14:paraId="08E7C928" w14:textId="40626C5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176BDE" w:rsidRPr="00224EAB">
        <w:rPr>
          <w:rFonts w:ascii="Arial" w:hAnsi="Arial" w:cs="Arial"/>
          <w:color w:val="333333"/>
          <w:sz w:val="21"/>
          <w:szCs w:val="21"/>
        </w:rPr>
        <w:t>5</w:t>
      </w:r>
      <w:r w:rsidRPr="00224EAB">
        <w:rPr>
          <w:rFonts w:ascii="Arial" w:hAnsi="Arial" w:cs="Arial"/>
          <w:color w:val="333333"/>
          <w:sz w:val="21"/>
          <w:szCs w:val="21"/>
        </w:rPr>
        <w:t>) În funcţie de evoluţiile ulterioare de pe piaţa gazelor naturale, Autoritatea Naţională de Reglementare în Domeniul Energiei va actualiza modul de calcul al cantităţilor de gaze naturale destinate consumului CC şi PET pentru perioada 1 aprilie 202</w:t>
      </w:r>
      <w:r w:rsidR="00216F8F" w:rsidRPr="00224EAB">
        <w:rPr>
          <w:rFonts w:ascii="Arial" w:hAnsi="Arial" w:cs="Arial"/>
          <w:color w:val="333333"/>
          <w:sz w:val="21"/>
          <w:szCs w:val="21"/>
        </w:rPr>
        <w:t>5</w:t>
      </w:r>
      <w:r w:rsidRPr="00224EAB">
        <w:rPr>
          <w:rFonts w:ascii="Arial" w:hAnsi="Arial" w:cs="Arial"/>
          <w:color w:val="333333"/>
          <w:sz w:val="21"/>
          <w:szCs w:val="21"/>
        </w:rPr>
        <w:t>-31 martie 202</w:t>
      </w:r>
      <w:r w:rsidR="00216F8F" w:rsidRPr="00224EAB">
        <w:rPr>
          <w:rFonts w:ascii="Arial" w:hAnsi="Arial" w:cs="Arial"/>
          <w:color w:val="333333"/>
          <w:sz w:val="21"/>
          <w:szCs w:val="21"/>
        </w:rPr>
        <w:t>6</w:t>
      </w:r>
      <w:r w:rsidRPr="00224EAB">
        <w:rPr>
          <w:rFonts w:ascii="Arial" w:hAnsi="Arial" w:cs="Arial"/>
          <w:color w:val="333333"/>
          <w:sz w:val="21"/>
          <w:szCs w:val="21"/>
        </w:rPr>
        <w:t xml:space="preserve">, astfel cum este stabilit în anexa </w:t>
      </w:r>
      <w:r w:rsidRPr="00224EAB">
        <w:rPr>
          <w:rFonts w:ascii="Arial" w:hAnsi="Arial" w:cs="Arial"/>
          <w:sz w:val="21"/>
          <w:szCs w:val="21"/>
        </w:rPr>
        <w:t>nr. 5</w:t>
      </w:r>
      <w:r w:rsidRPr="00224EAB">
        <w:rPr>
          <w:rFonts w:ascii="Arial" w:hAnsi="Arial" w:cs="Arial"/>
          <w:color w:val="333333"/>
          <w:sz w:val="21"/>
          <w:szCs w:val="21"/>
        </w:rPr>
        <w:t>.</w:t>
      </w:r>
    </w:p>
    <w:p w14:paraId="4A9A456D" w14:textId="5387CAEF"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216F8F" w:rsidRPr="00224EAB">
        <w:rPr>
          <w:rFonts w:ascii="Arial" w:hAnsi="Arial" w:cs="Arial"/>
          <w:color w:val="333333"/>
          <w:sz w:val="21"/>
          <w:szCs w:val="21"/>
        </w:rPr>
        <w:t>6</w:t>
      </w:r>
      <w:r w:rsidRPr="00224EAB">
        <w:rPr>
          <w:rFonts w:ascii="Arial" w:hAnsi="Arial" w:cs="Arial"/>
          <w:color w:val="333333"/>
          <w:sz w:val="21"/>
          <w:szCs w:val="21"/>
        </w:rPr>
        <w:t>) Până la data de 31 martie 202</w:t>
      </w:r>
      <w:r w:rsidR="00216F8F" w:rsidRPr="00224EAB">
        <w:rPr>
          <w:rFonts w:ascii="Arial" w:hAnsi="Arial" w:cs="Arial"/>
          <w:color w:val="333333"/>
          <w:sz w:val="21"/>
          <w:szCs w:val="21"/>
        </w:rPr>
        <w:t>6</w:t>
      </w:r>
      <w:r w:rsidRPr="00224EAB">
        <w:rPr>
          <w:rFonts w:ascii="Arial" w:hAnsi="Arial" w:cs="Arial"/>
          <w:color w:val="333333"/>
          <w:sz w:val="21"/>
          <w:szCs w:val="21"/>
        </w:rPr>
        <w:t xml:space="preserve">, redevenţa datorată de producătorii de gaze naturale pentru cantităţile de gaze naturale vândute conform </w:t>
      </w:r>
      <w:r w:rsidRPr="00224EAB">
        <w:rPr>
          <w:rFonts w:ascii="Arial" w:hAnsi="Arial" w:cs="Arial"/>
          <w:sz w:val="21"/>
          <w:szCs w:val="21"/>
        </w:rPr>
        <w:t>alin. (1)</w:t>
      </w:r>
      <w:r w:rsidR="001B27C4" w:rsidRPr="00224EAB">
        <w:rPr>
          <w:rFonts w:ascii="Arial" w:hAnsi="Arial" w:cs="Arial"/>
          <w:color w:val="333333"/>
          <w:sz w:val="21"/>
          <w:szCs w:val="21"/>
        </w:rPr>
        <w:t xml:space="preserve"> </w:t>
      </w:r>
      <w:r w:rsidRPr="00224EAB">
        <w:rPr>
          <w:rFonts w:ascii="Arial" w:hAnsi="Arial" w:cs="Arial"/>
          <w:color w:val="333333"/>
          <w:sz w:val="21"/>
          <w:szCs w:val="21"/>
        </w:rPr>
        <w:t xml:space="preserve">se va stabili în baza preţului prevăzut la </w:t>
      </w:r>
      <w:r w:rsidRPr="00224EAB">
        <w:rPr>
          <w:rFonts w:ascii="Arial" w:hAnsi="Arial" w:cs="Arial"/>
          <w:sz w:val="21"/>
          <w:szCs w:val="21"/>
        </w:rPr>
        <w:t>alin. (1)</w:t>
      </w:r>
      <w:r w:rsidRPr="00224EAB">
        <w:rPr>
          <w:rFonts w:ascii="Arial" w:hAnsi="Arial" w:cs="Arial"/>
          <w:color w:val="333333"/>
          <w:sz w:val="21"/>
          <w:szCs w:val="21"/>
        </w:rPr>
        <w:t xml:space="preserve">, prin ordin al preşedintelui </w:t>
      </w:r>
      <w:r w:rsidR="00216F8F" w:rsidRPr="00224EAB">
        <w:rPr>
          <w:rFonts w:ascii="Arial" w:hAnsi="Arial" w:cs="Arial"/>
          <w:color w:val="333333"/>
          <w:sz w:val="21"/>
          <w:szCs w:val="21"/>
        </w:rPr>
        <w:t>Autoritatii Naţionale de Reglementare</w:t>
      </w:r>
      <w:r w:rsidRPr="00224EAB">
        <w:rPr>
          <w:rFonts w:ascii="Arial" w:hAnsi="Arial" w:cs="Arial"/>
          <w:color w:val="333333"/>
          <w:sz w:val="21"/>
          <w:szCs w:val="21"/>
        </w:rPr>
        <w:t xml:space="preserve"> </w:t>
      </w:r>
      <w:r w:rsidR="001B27C4" w:rsidRPr="00224EAB">
        <w:rPr>
          <w:rFonts w:ascii="Arial" w:hAnsi="Arial" w:cs="Arial"/>
          <w:color w:val="333333"/>
          <w:sz w:val="21"/>
          <w:szCs w:val="21"/>
        </w:rPr>
        <w:t>î</w:t>
      </w:r>
      <w:r w:rsidR="00216F8F" w:rsidRPr="00224EAB">
        <w:rPr>
          <w:rFonts w:ascii="Arial" w:hAnsi="Arial" w:cs="Arial"/>
          <w:color w:val="333333"/>
          <w:sz w:val="21"/>
          <w:szCs w:val="21"/>
        </w:rPr>
        <w:t xml:space="preserve">n domeniul Minier, Petrolier </w:t>
      </w:r>
      <w:r w:rsidR="001B27C4" w:rsidRPr="00224EAB">
        <w:rPr>
          <w:rFonts w:ascii="Arial" w:hAnsi="Arial" w:cs="Arial"/>
          <w:color w:val="333333"/>
          <w:sz w:val="21"/>
          <w:szCs w:val="21"/>
        </w:rPr>
        <w:t>ș</w:t>
      </w:r>
      <w:r w:rsidR="00216F8F" w:rsidRPr="00224EAB">
        <w:rPr>
          <w:rFonts w:ascii="Arial" w:hAnsi="Arial" w:cs="Arial"/>
          <w:color w:val="333333"/>
          <w:sz w:val="21"/>
          <w:szCs w:val="21"/>
        </w:rPr>
        <w:t>i al Stoc</w:t>
      </w:r>
      <w:r w:rsidR="001B27C4" w:rsidRPr="00224EAB">
        <w:rPr>
          <w:rFonts w:ascii="Arial" w:hAnsi="Arial" w:cs="Arial"/>
          <w:color w:val="333333"/>
          <w:sz w:val="21"/>
          <w:szCs w:val="21"/>
        </w:rPr>
        <w:t>ă</w:t>
      </w:r>
      <w:r w:rsidR="00216F8F" w:rsidRPr="00224EAB">
        <w:rPr>
          <w:rFonts w:ascii="Arial" w:hAnsi="Arial" w:cs="Arial"/>
          <w:color w:val="333333"/>
          <w:sz w:val="21"/>
          <w:szCs w:val="21"/>
        </w:rPr>
        <w:t>rii Geologice a Dioxidului de Carbon</w:t>
      </w:r>
      <w:r w:rsidRPr="00224EAB">
        <w:rPr>
          <w:rFonts w:ascii="Arial" w:hAnsi="Arial" w:cs="Arial"/>
          <w:color w:val="333333"/>
          <w:sz w:val="21"/>
          <w:szCs w:val="21"/>
        </w:rPr>
        <w:t>, emis în 10 zile de la data intrării în vigoare a prezentei ordonanţe de urgenţă.</w:t>
      </w:r>
    </w:p>
    <w:p w14:paraId="52A1D61C" w14:textId="15A8374C"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13. - </w:t>
      </w:r>
      <w:r w:rsidRPr="00224EAB">
        <w:rPr>
          <w:rFonts w:ascii="Arial" w:hAnsi="Arial" w:cs="Arial"/>
          <w:color w:val="333333"/>
          <w:sz w:val="21"/>
          <w:szCs w:val="21"/>
        </w:rPr>
        <w:t xml:space="preserve">Cantităţile de gaze naturale vândute în condiţiile art. 12 </w:t>
      </w:r>
      <w:r w:rsidRPr="00224EAB">
        <w:rPr>
          <w:rFonts w:ascii="Arial" w:hAnsi="Arial" w:cs="Arial"/>
          <w:sz w:val="21"/>
          <w:szCs w:val="21"/>
        </w:rPr>
        <w:t>alin. (</w:t>
      </w:r>
      <w:r w:rsidR="00216F8F" w:rsidRPr="00224EAB">
        <w:rPr>
          <w:rFonts w:ascii="Arial" w:hAnsi="Arial" w:cs="Arial"/>
          <w:sz w:val="21"/>
          <w:szCs w:val="21"/>
        </w:rPr>
        <w:t>1</w:t>
      </w:r>
      <w:r w:rsidRPr="00224EAB">
        <w:rPr>
          <w:rFonts w:ascii="Arial" w:hAnsi="Arial" w:cs="Arial"/>
          <w:sz w:val="21"/>
          <w:szCs w:val="21"/>
        </w:rPr>
        <w:t>)</w:t>
      </w:r>
      <w:r w:rsidRPr="00224EAB">
        <w:rPr>
          <w:rFonts w:ascii="Arial" w:hAnsi="Arial" w:cs="Arial"/>
          <w:color w:val="333333"/>
          <w:sz w:val="21"/>
          <w:szCs w:val="21"/>
        </w:rPr>
        <w:t xml:space="preserve"> sunt exceptate de la aplicarea prevederilor Ordonanţei Guvernului </w:t>
      </w:r>
      <w:r w:rsidRPr="00224EAB">
        <w:rPr>
          <w:rFonts w:ascii="Arial" w:hAnsi="Arial" w:cs="Arial"/>
          <w:sz w:val="21"/>
          <w:szCs w:val="21"/>
        </w:rPr>
        <w:t>nr. 7/2013</w:t>
      </w:r>
      <w:r w:rsidRPr="00224EAB">
        <w:rPr>
          <w:rFonts w:ascii="Arial" w:hAnsi="Arial" w:cs="Arial"/>
          <w:color w:val="333333"/>
          <w:sz w:val="21"/>
          <w:szCs w:val="21"/>
        </w:rPr>
        <w:t xml:space="preserve"> privind instituirea impozitului asupra veniturilor suplimentare obţinute ca urmare a dereglementării preţurilor din sectorul gazelor naturale, aprobată cu modificări prin Legea </w:t>
      </w:r>
      <w:r w:rsidRPr="00224EAB">
        <w:rPr>
          <w:rFonts w:ascii="Arial" w:hAnsi="Arial" w:cs="Arial"/>
          <w:sz w:val="21"/>
          <w:szCs w:val="21"/>
        </w:rPr>
        <w:t>nr. 73/2018</w:t>
      </w:r>
      <w:r w:rsidRPr="00224EAB">
        <w:rPr>
          <w:rFonts w:ascii="Arial" w:hAnsi="Arial" w:cs="Arial"/>
          <w:color w:val="333333"/>
          <w:sz w:val="21"/>
          <w:szCs w:val="21"/>
        </w:rPr>
        <w:t xml:space="preserve">, cu modificările şi completările ulterioare, şi de la prevederile </w:t>
      </w:r>
      <w:r w:rsidRPr="00224EAB">
        <w:rPr>
          <w:rFonts w:ascii="Arial" w:hAnsi="Arial" w:cs="Arial"/>
          <w:sz w:val="21"/>
          <w:szCs w:val="21"/>
        </w:rPr>
        <w:t>art. 20</w:t>
      </w:r>
      <w:r w:rsidRPr="00224EAB">
        <w:rPr>
          <w:rFonts w:ascii="Arial" w:hAnsi="Arial" w:cs="Arial"/>
          <w:color w:val="333333"/>
          <w:sz w:val="21"/>
          <w:szCs w:val="21"/>
        </w:rPr>
        <w:t xml:space="preserve"> din Legea nr. 256/2018 privind unele măsuri necesare pentru implementarea operaţiunilor petroliere de către titularii de acorduri petroliere referitoare la perimetre petroliere offshore şi onshore de adâncime, republicată.</w:t>
      </w:r>
    </w:p>
    <w:p w14:paraId="38560974" w14:textId="095DCC15"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Art. 1</w:t>
      </w:r>
      <w:r w:rsidR="00216F8F" w:rsidRPr="00224EAB">
        <w:rPr>
          <w:rFonts w:ascii="Arial" w:hAnsi="Arial" w:cs="Arial"/>
          <w:b/>
          <w:bCs/>
          <w:color w:val="333333"/>
          <w:sz w:val="21"/>
          <w:szCs w:val="21"/>
        </w:rPr>
        <w:t>4</w:t>
      </w:r>
      <w:r w:rsidRPr="00224EAB">
        <w:rPr>
          <w:rFonts w:ascii="Arial" w:hAnsi="Arial" w:cs="Arial"/>
          <w:b/>
          <w:bCs/>
          <w:color w:val="333333"/>
          <w:sz w:val="21"/>
          <w:szCs w:val="21"/>
        </w:rPr>
        <w:t xml:space="preserve">. - </w:t>
      </w:r>
      <w:r w:rsidRPr="00224EAB">
        <w:rPr>
          <w:rFonts w:ascii="Arial" w:hAnsi="Arial" w:cs="Arial"/>
          <w:color w:val="333333"/>
          <w:sz w:val="21"/>
          <w:szCs w:val="21"/>
        </w:rPr>
        <w:t xml:space="preserve">(1) Începând cu data de 1 </w:t>
      </w:r>
      <w:r w:rsidR="00216F8F" w:rsidRPr="00224EAB">
        <w:rPr>
          <w:rFonts w:ascii="Arial" w:hAnsi="Arial" w:cs="Arial"/>
          <w:color w:val="333333"/>
          <w:sz w:val="21"/>
          <w:szCs w:val="21"/>
        </w:rPr>
        <w:t>aprilie</w:t>
      </w:r>
      <w:r w:rsidRPr="00224EAB">
        <w:rPr>
          <w:rFonts w:ascii="Arial" w:hAnsi="Arial" w:cs="Arial"/>
          <w:color w:val="333333"/>
          <w:sz w:val="21"/>
          <w:szCs w:val="21"/>
        </w:rPr>
        <w:t xml:space="preserve"> 202</w:t>
      </w:r>
      <w:r w:rsidR="00216F8F" w:rsidRPr="00224EAB">
        <w:rPr>
          <w:rFonts w:ascii="Arial" w:hAnsi="Arial" w:cs="Arial"/>
          <w:color w:val="333333"/>
          <w:sz w:val="21"/>
          <w:szCs w:val="21"/>
        </w:rPr>
        <w:t>5</w:t>
      </w:r>
      <w:r w:rsidRPr="00224EAB">
        <w:rPr>
          <w:rFonts w:ascii="Arial" w:hAnsi="Arial" w:cs="Arial"/>
          <w:color w:val="333333"/>
          <w:sz w:val="21"/>
          <w:szCs w:val="21"/>
        </w:rPr>
        <w:t xml:space="preserve">, pe perioada de aplicare a dispoziţiilor prezentei ordonanţe de urgenţă, producătorii de energie electrică, entităţile agregate de producere a energiei electrice, traderii, furnizorii care desfăşoară activitatea de trading şi agregatorii care tranzacţionează cantităţi de energie electrică şi/sau gaze naturale pe piaţa angro, precum şi partenerii din contractele financiare de asigurare a riscurilor (contracte de hedging) ai producătorilor de energie electrică plătesc </w:t>
      </w:r>
      <w:r w:rsidRPr="00224EAB">
        <w:rPr>
          <w:rFonts w:ascii="Arial" w:hAnsi="Arial" w:cs="Arial"/>
          <w:color w:val="333333"/>
          <w:sz w:val="21"/>
          <w:szCs w:val="21"/>
        </w:rPr>
        <w:lastRenderedPageBreak/>
        <w:t xml:space="preserve">o contribuţie la Fondul de Tranziţie Energetică, stabilită în conformitate cu prevederile metodologiilor prevăzute în anexele </w:t>
      </w:r>
      <w:r w:rsidRPr="00224EAB">
        <w:rPr>
          <w:rFonts w:ascii="Arial" w:hAnsi="Arial" w:cs="Arial"/>
          <w:sz w:val="21"/>
          <w:szCs w:val="21"/>
        </w:rPr>
        <w:t>nr. 6</w:t>
      </w:r>
      <w:r w:rsidRPr="00224EAB">
        <w:rPr>
          <w:rFonts w:ascii="Arial" w:hAnsi="Arial" w:cs="Arial"/>
          <w:color w:val="333333"/>
          <w:sz w:val="21"/>
          <w:szCs w:val="21"/>
        </w:rPr>
        <w:t xml:space="preserve">, </w:t>
      </w:r>
      <w:r w:rsidRPr="00224EAB">
        <w:rPr>
          <w:rFonts w:ascii="Arial" w:hAnsi="Arial" w:cs="Arial"/>
          <w:sz w:val="21"/>
          <w:szCs w:val="21"/>
        </w:rPr>
        <w:t>6.1</w:t>
      </w:r>
      <w:r w:rsidRPr="00224EAB">
        <w:rPr>
          <w:rFonts w:ascii="Arial" w:hAnsi="Arial" w:cs="Arial"/>
          <w:color w:val="333333"/>
          <w:sz w:val="21"/>
          <w:szCs w:val="21"/>
        </w:rPr>
        <w:t xml:space="preserve"> şi </w:t>
      </w:r>
      <w:r w:rsidRPr="00224EAB">
        <w:rPr>
          <w:rFonts w:ascii="Arial" w:hAnsi="Arial" w:cs="Arial"/>
          <w:sz w:val="21"/>
          <w:szCs w:val="21"/>
        </w:rPr>
        <w:t>6.2</w:t>
      </w:r>
      <w:r w:rsidRPr="00224EAB">
        <w:rPr>
          <w:rFonts w:ascii="Arial" w:hAnsi="Arial" w:cs="Arial"/>
          <w:color w:val="333333"/>
          <w:sz w:val="21"/>
          <w:szCs w:val="21"/>
        </w:rPr>
        <w:t>.</w:t>
      </w:r>
    </w:p>
    <w:p w14:paraId="66648E69" w14:textId="22D8EF23"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Capacităţilor de producţie puse în funcţiune după data de 1 aprilie 202</w:t>
      </w:r>
      <w:r w:rsidR="00D358A5" w:rsidRPr="00224EAB">
        <w:rPr>
          <w:rFonts w:ascii="Arial" w:hAnsi="Arial" w:cs="Arial"/>
          <w:color w:val="333333"/>
          <w:sz w:val="21"/>
          <w:szCs w:val="21"/>
        </w:rPr>
        <w:t>5</w:t>
      </w:r>
      <w:r w:rsidRPr="00224EAB">
        <w:rPr>
          <w:rFonts w:ascii="Arial" w:hAnsi="Arial" w:cs="Arial"/>
          <w:color w:val="333333"/>
          <w:sz w:val="21"/>
          <w:szCs w:val="21"/>
        </w:rPr>
        <w:t>, precum şi companiilor care furnizează servicii publice de termie care produc energie electrică prin cogenerare</w:t>
      </w:r>
      <w:r w:rsidR="001B27C4" w:rsidRPr="00224EAB">
        <w:rPr>
          <w:rFonts w:ascii="Arial" w:hAnsi="Arial" w:cs="Arial"/>
          <w:color w:val="333333"/>
          <w:sz w:val="21"/>
          <w:szCs w:val="21"/>
        </w:rPr>
        <w:t>,</w:t>
      </w:r>
      <w:r w:rsidRPr="00224EAB">
        <w:rPr>
          <w:rFonts w:ascii="Arial" w:hAnsi="Arial" w:cs="Arial"/>
          <w:color w:val="333333"/>
          <w:sz w:val="21"/>
          <w:szCs w:val="21"/>
        </w:rPr>
        <w:t xml:space="preserve"> nu le sunt aplicabile prevederile </w:t>
      </w:r>
      <w:r w:rsidRPr="00224EAB">
        <w:rPr>
          <w:rFonts w:ascii="Arial" w:hAnsi="Arial" w:cs="Arial"/>
          <w:sz w:val="21"/>
          <w:szCs w:val="21"/>
        </w:rPr>
        <w:t>alin. (1)</w:t>
      </w:r>
      <w:r w:rsidRPr="00224EAB">
        <w:rPr>
          <w:rFonts w:ascii="Arial" w:hAnsi="Arial" w:cs="Arial"/>
          <w:color w:val="333333"/>
          <w:sz w:val="21"/>
          <w:szCs w:val="21"/>
        </w:rPr>
        <w:t>.</w:t>
      </w:r>
    </w:p>
    <w:p w14:paraId="15FA5295" w14:textId="5A23ED0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(3) Contractele bilaterale încheiate pe piaţa angro prin negociere directă se raportează </w:t>
      </w:r>
      <w:r w:rsidR="00D358A5" w:rsidRPr="00224EAB">
        <w:rPr>
          <w:rFonts w:ascii="Arial" w:hAnsi="Arial" w:cs="Arial"/>
          <w:color w:val="333333"/>
          <w:sz w:val="21"/>
          <w:szCs w:val="21"/>
        </w:rPr>
        <w:t xml:space="preserve">la </w:t>
      </w:r>
      <w:r w:rsidRPr="00224EAB">
        <w:rPr>
          <w:rFonts w:ascii="Arial" w:hAnsi="Arial" w:cs="Arial"/>
          <w:color w:val="333333"/>
          <w:sz w:val="21"/>
          <w:szCs w:val="21"/>
        </w:rPr>
        <w:t>Autoritatea Naţională de Reglementare în Domeniul Energiei de către părţile contractante în termen de 2 zile lucrătoare de la data încheierii.</w:t>
      </w:r>
    </w:p>
    <w:p w14:paraId="3F3EEC3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(4) Contribuţia la Fondul de Tranziţie Energetică se calculează, se declară şi se plăteşte de către vânzător lunar, până la data de 25 inclusiv a lunii următoare celei pentru care se datorează.</w:t>
      </w:r>
    </w:p>
    <w:p w14:paraId="6BF86B11"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(5) Sumele reprezentând contravaloarea contribuţiei la Fondul de Tranziţie Energetică se plătesc într-un cont distinct de disponibil în lei deschis la unităţile Trezoreriei Statului din cadrul organelor fiscale centrale competente, codificat cu codul de identificare fiscală al plătitorului</w:t>
      </w:r>
    </w:p>
    <w:p w14:paraId="343065C2" w14:textId="3BDAB97D"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(6) În primele 3 zile lucrătoare a fiecărei luni, sumele încasate în contul prevăzut la </w:t>
      </w:r>
      <w:r w:rsidRPr="00224EAB">
        <w:rPr>
          <w:rFonts w:ascii="Arial" w:hAnsi="Arial" w:cs="Arial"/>
          <w:sz w:val="21"/>
          <w:szCs w:val="21"/>
        </w:rPr>
        <w:t>alin. (5)</w:t>
      </w:r>
      <w:r w:rsidRPr="00224EAB">
        <w:rPr>
          <w:rFonts w:ascii="Arial" w:hAnsi="Arial" w:cs="Arial"/>
          <w:color w:val="333333"/>
          <w:sz w:val="21"/>
          <w:szCs w:val="21"/>
        </w:rPr>
        <w:t xml:space="preserve"> se virează de unităţile Trezoreriei Statului într-un cont distinct de disponibil în lei deschis pe numele Ministerului Finanţelor deschis la Activitatea de Trezorerie şi Contabilitate Publică a Municipiului Bucureşti, denumit «Fondul pentru Tranziţie Energetică».</w:t>
      </w:r>
    </w:p>
    <w:p w14:paraId="3FBCA39C" w14:textId="1461BF7A"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(7) La solicitarea Ministerului Energiei şi </w:t>
      </w:r>
      <w:r w:rsidR="006B44F1" w:rsidRPr="00224EAB">
        <w:rPr>
          <w:rFonts w:ascii="Arial" w:hAnsi="Arial" w:cs="Arial"/>
          <w:color w:val="333333"/>
          <w:sz w:val="21"/>
          <w:szCs w:val="21"/>
        </w:rPr>
        <w:t>Ministerului Muncii, Familiei, Tineretului şi Solidarităţii Sociale</w:t>
      </w:r>
      <w:r w:rsidRPr="00224EAB">
        <w:rPr>
          <w:rFonts w:ascii="Arial" w:hAnsi="Arial" w:cs="Arial"/>
          <w:color w:val="333333"/>
          <w:sz w:val="21"/>
          <w:szCs w:val="21"/>
        </w:rPr>
        <w:t xml:space="preserve">, se autorizează Ministerul Finanţelor să majoreze, veniturile bugetului de stat, la o poziţie distinctă, precum şi creditele de angajament şi creditele bugetare prevăzute în bugetele acestora, în limita sumelor disponibile în soldul contului prevăzut la </w:t>
      </w:r>
      <w:r w:rsidRPr="00224EAB">
        <w:rPr>
          <w:rFonts w:ascii="Arial" w:hAnsi="Arial" w:cs="Arial"/>
          <w:sz w:val="21"/>
          <w:szCs w:val="21"/>
        </w:rPr>
        <w:t>alin. (6)</w:t>
      </w:r>
      <w:r w:rsidRPr="00224EAB">
        <w:rPr>
          <w:rFonts w:ascii="Arial" w:hAnsi="Arial" w:cs="Arial"/>
          <w:color w:val="333333"/>
          <w:sz w:val="21"/>
          <w:szCs w:val="21"/>
        </w:rPr>
        <w:t>, pentru plata compensărilor prevăzut de prezentul articol.</w:t>
      </w:r>
    </w:p>
    <w:p w14:paraId="42DD733C" w14:textId="13323D1A"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(8) Sumele cu care au fost majorate veniturile bugetului de stat conform prevederilor </w:t>
      </w:r>
      <w:r w:rsidRPr="00224EAB">
        <w:rPr>
          <w:rFonts w:ascii="Arial" w:hAnsi="Arial" w:cs="Arial"/>
          <w:sz w:val="21"/>
          <w:szCs w:val="21"/>
        </w:rPr>
        <w:t>alin. (6)</w:t>
      </w:r>
      <w:r w:rsidRPr="00224EAB">
        <w:rPr>
          <w:rFonts w:ascii="Arial" w:hAnsi="Arial" w:cs="Arial"/>
          <w:color w:val="333333"/>
          <w:sz w:val="21"/>
          <w:szCs w:val="21"/>
        </w:rPr>
        <w:t xml:space="preserve"> se virează de Ministerul Finanţelor din contul prevăzut la </w:t>
      </w:r>
      <w:r w:rsidRPr="00224EAB">
        <w:rPr>
          <w:rFonts w:ascii="Arial" w:hAnsi="Arial" w:cs="Arial"/>
          <w:sz w:val="21"/>
          <w:szCs w:val="21"/>
        </w:rPr>
        <w:t>alin. (5)</w:t>
      </w:r>
      <w:r w:rsidRPr="00224EAB">
        <w:rPr>
          <w:rFonts w:ascii="Arial" w:hAnsi="Arial" w:cs="Arial"/>
          <w:color w:val="333333"/>
          <w:sz w:val="21"/>
          <w:szCs w:val="21"/>
        </w:rPr>
        <w:t xml:space="preserve"> în conturile de venituri bugetare prevăzute la alin. (6) codificate cu codul de identitate fiscală ale Ministerului Energiei şi </w:t>
      </w:r>
      <w:r w:rsidR="006B44F1" w:rsidRPr="00224EAB">
        <w:rPr>
          <w:rFonts w:ascii="Arial" w:hAnsi="Arial" w:cs="Arial"/>
          <w:color w:val="333333"/>
          <w:sz w:val="21"/>
          <w:szCs w:val="21"/>
        </w:rPr>
        <w:t>Ministerului Muncii, Familiei, Tineretului şi Solidarităţii Sociale</w:t>
      </w:r>
      <w:r w:rsidRPr="00224EAB">
        <w:rPr>
          <w:rFonts w:ascii="Arial" w:hAnsi="Arial" w:cs="Arial"/>
          <w:color w:val="333333"/>
          <w:sz w:val="21"/>
          <w:szCs w:val="21"/>
        </w:rPr>
        <w:t>, după caz.</w:t>
      </w:r>
    </w:p>
    <w:p w14:paraId="449A9D4A" w14:textId="312B4038"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(9) Se autorizează Ministerul Energiei şi </w:t>
      </w:r>
      <w:r w:rsidR="006B44F1" w:rsidRPr="00224EAB">
        <w:rPr>
          <w:rFonts w:ascii="Arial" w:hAnsi="Arial" w:cs="Arial"/>
          <w:color w:val="333333"/>
          <w:sz w:val="21"/>
          <w:szCs w:val="21"/>
        </w:rPr>
        <w:t>Ministerul Muncii, Familiei, Tineretului şi Solidarităţii Sociale</w:t>
      </w:r>
      <w:r w:rsidRPr="00224EAB">
        <w:rPr>
          <w:rFonts w:ascii="Arial" w:hAnsi="Arial" w:cs="Arial"/>
          <w:color w:val="333333"/>
          <w:sz w:val="21"/>
          <w:szCs w:val="21"/>
        </w:rPr>
        <w:t xml:space="preserve"> să detalieze influenţele aprobate potrivit </w:t>
      </w:r>
      <w:r w:rsidRPr="00224EAB">
        <w:rPr>
          <w:rFonts w:ascii="Arial" w:hAnsi="Arial" w:cs="Arial"/>
          <w:sz w:val="21"/>
          <w:szCs w:val="21"/>
        </w:rPr>
        <w:t>alin. (7)</w:t>
      </w:r>
      <w:r w:rsidRPr="00224EAB">
        <w:rPr>
          <w:rFonts w:ascii="Arial" w:hAnsi="Arial" w:cs="Arial"/>
          <w:color w:val="333333"/>
          <w:sz w:val="21"/>
          <w:szCs w:val="21"/>
        </w:rPr>
        <w:t xml:space="preserve"> în buget şi în anexele la acesta şi să le comunice Ministerului Finanţelor, în termen de 5 zile lucrătoare de la majorarea bugetului.</w:t>
      </w:r>
    </w:p>
    <w:p w14:paraId="7A90E736" w14:textId="256AC3BA"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(10) Până la data de 22 decembrie a anului bugetar, sumele rămase neutilizate determinate ca diferenţă între veniturile încasate potrivit </w:t>
      </w:r>
      <w:r w:rsidRPr="00224EAB">
        <w:rPr>
          <w:rFonts w:ascii="Arial" w:hAnsi="Arial" w:cs="Arial"/>
          <w:sz w:val="21"/>
          <w:szCs w:val="21"/>
        </w:rPr>
        <w:t>alin. (7)</w:t>
      </w:r>
      <w:r w:rsidRPr="00224EAB">
        <w:rPr>
          <w:rFonts w:ascii="Arial" w:hAnsi="Arial" w:cs="Arial"/>
          <w:color w:val="333333"/>
          <w:sz w:val="21"/>
          <w:szCs w:val="21"/>
        </w:rPr>
        <w:t xml:space="preserve"> şi plăţile efectuate se virează de către Ministerul Energiei şi </w:t>
      </w:r>
      <w:r w:rsidR="006B44F1" w:rsidRPr="00224EAB">
        <w:rPr>
          <w:rFonts w:ascii="Arial" w:hAnsi="Arial" w:cs="Arial"/>
          <w:color w:val="333333"/>
          <w:sz w:val="21"/>
          <w:szCs w:val="21"/>
        </w:rPr>
        <w:t>Ministerul Muncii, Familiei, Tineretului şi Solidarităţii Sociale</w:t>
      </w:r>
      <w:r w:rsidRPr="00224EAB">
        <w:rPr>
          <w:rFonts w:ascii="Arial" w:hAnsi="Arial" w:cs="Arial"/>
          <w:color w:val="333333"/>
          <w:sz w:val="21"/>
          <w:szCs w:val="21"/>
        </w:rPr>
        <w:t xml:space="preserve"> din contul de venituri ale bugetului de stat în care au fost încasate în contul de disponibil prevăzut la </w:t>
      </w:r>
      <w:r w:rsidRPr="00224EAB">
        <w:rPr>
          <w:rFonts w:ascii="Arial" w:hAnsi="Arial" w:cs="Arial"/>
          <w:sz w:val="21"/>
          <w:szCs w:val="21"/>
        </w:rPr>
        <w:t>alin. (6)</w:t>
      </w:r>
      <w:r w:rsidRPr="00224EAB">
        <w:rPr>
          <w:rFonts w:ascii="Arial" w:hAnsi="Arial" w:cs="Arial"/>
          <w:color w:val="333333"/>
          <w:sz w:val="21"/>
          <w:szCs w:val="21"/>
        </w:rPr>
        <w:t>.</w:t>
      </w:r>
    </w:p>
    <w:p w14:paraId="2402FFD3" w14:textId="25BF96FF"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(11) Sumele rămase disponibile la finele anului în contul prevăzut la </w:t>
      </w:r>
      <w:r w:rsidRPr="00224EAB">
        <w:rPr>
          <w:rFonts w:ascii="Arial" w:hAnsi="Arial" w:cs="Arial"/>
          <w:sz w:val="21"/>
          <w:szCs w:val="21"/>
        </w:rPr>
        <w:t>alin. (6)</w:t>
      </w:r>
      <w:r w:rsidRPr="00224EAB">
        <w:rPr>
          <w:rFonts w:ascii="Arial" w:hAnsi="Arial" w:cs="Arial"/>
          <w:color w:val="333333"/>
          <w:sz w:val="21"/>
          <w:szCs w:val="21"/>
        </w:rPr>
        <w:t xml:space="preserve">, inclusiv sumele virate potrivit </w:t>
      </w:r>
      <w:r w:rsidRPr="00224EAB">
        <w:rPr>
          <w:rFonts w:ascii="Arial" w:hAnsi="Arial" w:cs="Arial"/>
          <w:sz w:val="21"/>
          <w:szCs w:val="21"/>
        </w:rPr>
        <w:t>alin. (10)</w:t>
      </w:r>
      <w:r w:rsidRPr="00224EAB">
        <w:rPr>
          <w:rFonts w:ascii="Arial" w:hAnsi="Arial" w:cs="Arial"/>
          <w:color w:val="333333"/>
          <w:sz w:val="21"/>
          <w:szCs w:val="21"/>
        </w:rPr>
        <w:t xml:space="preserve">, se utilizează în anul următor în baza mecanismului prevăzut la </w:t>
      </w:r>
      <w:r w:rsidRPr="00224EAB">
        <w:rPr>
          <w:rFonts w:ascii="Arial" w:hAnsi="Arial" w:cs="Arial"/>
          <w:sz w:val="21"/>
          <w:szCs w:val="21"/>
        </w:rPr>
        <w:t>alin. (7)</w:t>
      </w:r>
      <w:r w:rsidRPr="00224EAB">
        <w:rPr>
          <w:rFonts w:ascii="Arial" w:hAnsi="Arial" w:cs="Arial"/>
          <w:color w:val="333333"/>
          <w:sz w:val="21"/>
          <w:szCs w:val="21"/>
        </w:rPr>
        <w:t>.</w:t>
      </w:r>
    </w:p>
    <w:p w14:paraId="221D0936" w14:textId="790912A2"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(12) Sumele aflate în conturile prevăzute la </w:t>
      </w:r>
      <w:r w:rsidRPr="00224EAB">
        <w:rPr>
          <w:rFonts w:ascii="Arial" w:hAnsi="Arial" w:cs="Arial"/>
          <w:sz w:val="21"/>
          <w:szCs w:val="21"/>
        </w:rPr>
        <w:t>alin. (5)</w:t>
      </w:r>
      <w:r w:rsidRPr="00224EAB">
        <w:rPr>
          <w:rFonts w:ascii="Arial" w:hAnsi="Arial" w:cs="Arial"/>
          <w:color w:val="333333"/>
          <w:sz w:val="21"/>
          <w:szCs w:val="21"/>
        </w:rPr>
        <w:t xml:space="preserve"> şi </w:t>
      </w:r>
      <w:r w:rsidRPr="00224EAB">
        <w:rPr>
          <w:rFonts w:ascii="Arial" w:hAnsi="Arial" w:cs="Arial"/>
          <w:sz w:val="21"/>
          <w:szCs w:val="21"/>
        </w:rPr>
        <w:t>(6)</w:t>
      </w:r>
      <w:r w:rsidRPr="00224EAB">
        <w:rPr>
          <w:rFonts w:ascii="Arial" w:hAnsi="Arial" w:cs="Arial"/>
          <w:color w:val="333333"/>
          <w:sz w:val="21"/>
          <w:szCs w:val="21"/>
        </w:rPr>
        <w:t xml:space="preserve"> nu sunt purtătoare de dobândă şi nu sunt supuse executării silite.</w:t>
      </w:r>
    </w:p>
    <w:p w14:paraId="259263DC" w14:textId="5BB2B206"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b/>
          <w:bCs/>
          <w:color w:val="333333"/>
          <w:sz w:val="21"/>
          <w:szCs w:val="21"/>
        </w:rPr>
        <w:lastRenderedPageBreak/>
        <w:t xml:space="preserve">Art. 16. - </w:t>
      </w:r>
      <w:r w:rsidRPr="00224EAB">
        <w:rPr>
          <w:rFonts w:ascii="Arial" w:hAnsi="Arial" w:cs="Arial"/>
          <w:color w:val="333333"/>
          <w:sz w:val="21"/>
          <w:szCs w:val="21"/>
        </w:rPr>
        <w:t xml:space="preserve">(1) Nerespectarea obligaţiilor prevăzute la art. 1 </w:t>
      </w:r>
      <w:r w:rsidRPr="00224EAB">
        <w:rPr>
          <w:rFonts w:ascii="Arial" w:hAnsi="Arial" w:cs="Arial"/>
          <w:sz w:val="21"/>
          <w:szCs w:val="21"/>
        </w:rPr>
        <w:t>alin. (1)</w:t>
      </w:r>
      <w:r w:rsidRPr="00224EAB">
        <w:rPr>
          <w:rFonts w:ascii="Arial" w:hAnsi="Arial" w:cs="Arial"/>
          <w:color w:val="333333"/>
          <w:sz w:val="21"/>
          <w:szCs w:val="21"/>
        </w:rPr>
        <w:t xml:space="preserve"> - </w:t>
      </w:r>
      <w:r w:rsidRPr="00224EAB">
        <w:rPr>
          <w:rFonts w:ascii="Arial" w:hAnsi="Arial" w:cs="Arial"/>
          <w:sz w:val="21"/>
          <w:szCs w:val="21"/>
        </w:rPr>
        <w:t>(4)</w:t>
      </w:r>
      <w:r w:rsidRPr="00224EAB">
        <w:rPr>
          <w:rFonts w:ascii="Arial" w:hAnsi="Arial" w:cs="Arial"/>
          <w:color w:val="333333"/>
          <w:sz w:val="21"/>
          <w:szCs w:val="21"/>
        </w:rPr>
        <w:t xml:space="preserve">, art. 2 alin. (2), </w:t>
      </w:r>
      <w:r w:rsidRPr="00224EAB">
        <w:rPr>
          <w:rFonts w:ascii="Arial" w:hAnsi="Arial" w:cs="Arial"/>
          <w:sz w:val="21"/>
          <w:szCs w:val="21"/>
        </w:rPr>
        <w:t>art. 3</w:t>
      </w:r>
      <w:r w:rsidRPr="00224EAB">
        <w:rPr>
          <w:rFonts w:ascii="Arial" w:hAnsi="Arial" w:cs="Arial"/>
          <w:color w:val="333333"/>
          <w:sz w:val="21"/>
          <w:szCs w:val="21"/>
        </w:rPr>
        <w:t xml:space="preserve">, art. </w:t>
      </w:r>
      <w:r w:rsidRPr="00224EAB">
        <w:rPr>
          <w:rFonts w:ascii="Arial" w:hAnsi="Arial" w:cs="Arial"/>
          <w:sz w:val="21"/>
          <w:szCs w:val="21"/>
        </w:rPr>
        <w:t>4</w:t>
      </w:r>
      <w:r w:rsidRPr="00224EAB">
        <w:rPr>
          <w:rFonts w:ascii="Arial" w:hAnsi="Arial" w:cs="Arial"/>
          <w:color w:val="333333"/>
          <w:sz w:val="21"/>
          <w:szCs w:val="21"/>
        </w:rPr>
        <w:t>, art. 5, art. 6</w:t>
      </w:r>
      <w:r w:rsidR="005214C6" w:rsidRPr="00224EAB">
        <w:rPr>
          <w:rFonts w:ascii="Arial" w:hAnsi="Arial" w:cs="Arial"/>
          <w:color w:val="333333"/>
          <w:sz w:val="21"/>
          <w:szCs w:val="21"/>
        </w:rPr>
        <w:t>, art. 7 alin. (3)</w:t>
      </w:r>
      <w:r w:rsidRPr="00224EAB">
        <w:rPr>
          <w:rFonts w:ascii="Arial" w:hAnsi="Arial" w:cs="Arial"/>
          <w:color w:val="333333"/>
          <w:sz w:val="21"/>
          <w:szCs w:val="21"/>
        </w:rPr>
        <w:t xml:space="preserve"> şi art. 12 </w:t>
      </w:r>
      <w:r w:rsidRPr="00224EAB">
        <w:rPr>
          <w:rFonts w:ascii="Arial" w:hAnsi="Arial" w:cs="Arial"/>
          <w:sz w:val="21"/>
          <w:szCs w:val="21"/>
        </w:rPr>
        <w:t>alin. (1)</w:t>
      </w:r>
      <w:r w:rsidRPr="00224EAB">
        <w:rPr>
          <w:rFonts w:ascii="Arial" w:hAnsi="Arial" w:cs="Arial"/>
          <w:color w:val="333333"/>
          <w:sz w:val="21"/>
          <w:szCs w:val="21"/>
        </w:rPr>
        <w:t xml:space="preserve">, </w:t>
      </w:r>
      <w:r w:rsidRPr="00224EAB">
        <w:rPr>
          <w:rFonts w:ascii="Arial" w:hAnsi="Arial" w:cs="Arial"/>
          <w:sz w:val="21"/>
          <w:szCs w:val="21"/>
        </w:rPr>
        <w:t>(2)</w:t>
      </w:r>
      <w:r w:rsidRPr="00224EAB">
        <w:rPr>
          <w:rFonts w:ascii="Arial" w:hAnsi="Arial" w:cs="Arial"/>
          <w:color w:val="333333"/>
          <w:sz w:val="21"/>
          <w:szCs w:val="21"/>
        </w:rPr>
        <w:t xml:space="preserve"> constituie contravenţie şi se sancţionează cu amendă contravenţională cuprinsă între 1% şi 5% din cifra de afaceri anuală din anul financiar anterior sancţionării.</w:t>
      </w:r>
    </w:p>
    <w:p w14:paraId="7C0DA9F6" w14:textId="5FF42AAE" w:rsidR="003415CF" w:rsidRPr="00224EAB" w:rsidRDefault="003415CF" w:rsidP="003415CF">
      <w:pPr>
        <w:pStyle w:val="al"/>
        <w:spacing w:line="345" w:lineRule="atLeast"/>
        <w:rPr>
          <w:rFonts w:ascii="Arial" w:hAnsi="Arial" w:cs="Arial"/>
          <w:color w:val="333333"/>
          <w:sz w:val="21"/>
          <w:szCs w:val="21"/>
        </w:rPr>
      </w:pPr>
      <w:r w:rsidRPr="00224EAB" w:rsidDel="000A15CA">
        <w:rPr>
          <w:rFonts w:ascii="Arial" w:hAnsi="Arial" w:cs="Arial"/>
          <w:color w:val="333333"/>
          <w:sz w:val="21"/>
          <w:szCs w:val="21"/>
        </w:rPr>
        <w:t xml:space="preserve"> </w:t>
      </w:r>
      <w:r w:rsidRPr="00224EAB">
        <w:rPr>
          <w:rFonts w:ascii="Arial" w:hAnsi="Arial" w:cs="Arial"/>
          <w:color w:val="333333"/>
          <w:sz w:val="21"/>
          <w:szCs w:val="21"/>
        </w:rPr>
        <w:t xml:space="preserve">(2) Nerespectarea obligaţiilor prevăzute la art. 1 </w:t>
      </w:r>
      <w:r w:rsidRPr="00224EAB">
        <w:rPr>
          <w:rFonts w:ascii="Arial" w:hAnsi="Arial" w:cs="Arial"/>
          <w:sz w:val="21"/>
          <w:szCs w:val="21"/>
        </w:rPr>
        <w:t>alin. (5)</w:t>
      </w:r>
      <w:r w:rsidRPr="00224EAB">
        <w:rPr>
          <w:rFonts w:ascii="Arial" w:hAnsi="Arial" w:cs="Arial"/>
          <w:color w:val="333333"/>
          <w:sz w:val="21"/>
          <w:szCs w:val="21"/>
        </w:rPr>
        <w:t xml:space="preserve">- </w:t>
      </w:r>
      <w:r w:rsidRPr="00224EAB">
        <w:rPr>
          <w:rFonts w:ascii="Arial" w:hAnsi="Arial" w:cs="Arial"/>
          <w:sz w:val="21"/>
          <w:szCs w:val="21"/>
        </w:rPr>
        <w:t>(13)</w:t>
      </w:r>
      <w:r w:rsidRPr="00224EAB">
        <w:rPr>
          <w:rFonts w:ascii="Arial" w:hAnsi="Arial" w:cs="Arial"/>
          <w:color w:val="333333"/>
          <w:sz w:val="21"/>
          <w:szCs w:val="21"/>
        </w:rPr>
        <w:t xml:space="preserve">, art. 9 </w:t>
      </w:r>
      <w:r w:rsidRPr="00224EAB">
        <w:rPr>
          <w:rFonts w:ascii="Arial" w:hAnsi="Arial" w:cs="Arial"/>
          <w:sz w:val="21"/>
          <w:szCs w:val="21"/>
        </w:rPr>
        <w:t>alin. (1)</w:t>
      </w:r>
      <w:r w:rsidRPr="00224EAB">
        <w:rPr>
          <w:rFonts w:ascii="Arial" w:hAnsi="Arial" w:cs="Arial"/>
          <w:color w:val="333333"/>
          <w:sz w:val="21"/>
          <w:szCs w:val="21"/>
        </w:rPr>
        <w:t xml:space="preserve"> - </w:t>
      </w:r>
      <w:r w:rsidRPr="00224EAB">
        <w:rPr>
          <w:rFonts w:ascii="Arial" w:hAnsi="Arial" w:cs="Arial"/>
          <w:sz w:val="21"/>
          <w:szCs w:val="21"/>
        </w:rPr>
        <w:t>(3)</w:t>
      </w:r>
      <w:r w:rsidRPr="00224EAB">
        <w:rPr>
          <w:rFonts w:ascii="Arial" w:hAnsi="Arial" w:cs="Arial"/>
          <w:color w:val="333333"/>
          <w:sz w:val="21"/>
          <w:szCs w:val="21"/>
        </w:rPr>
        <w:t xml:space="preserve">, </w:t>
      </w:r>
      <w:r w:rsidRPr="00224EAB">
        <w:rPr>
          <w:rFonts w:ascii="Arial" w:hAnsi="Arial" w:cs="Arial"/>
          <w:sz w:val="21"/>
          <w:szCs w:val="21"/>
        </w:rPr>
        <w:t>(7)</w:t>
      </w:r>
      <w:r w:rsidRPr="00224EAB">
        <w:rPr>
          <w:rFonts w:ascii="Arial" w:hAnsi="Arial" w:cs="Arial"/>
          <w:color w:val="333333"/>
          <w:sz w:val="21"/>
          <w:szCs w:val="21"/>
        </w:rPr>
        <w:t xml:space="preserve">, </w:t>
      </w:r>
      <w:r w:rsidRPr="00224EAB">
        <w:rPr>
          <w:rFonts w:ascii="Arial" w:hAnsi="Arial" w:cs="Arial"/>
          <w:sz w:val="21"/>
          <w:szCs w:val="21"/>
        </w:rPr>
        <w:t>(9)</w:t>
      </w:r>
      <w:r w:rsidRPr="00224EAB">
        <w:rPr>
          <w:rFonts w:ascii="Arial" w:hAnsi="Arial" w:cs="Arial"/>
          <w:color w:val="333333"/>
          <w:sz w:val="21"/>
          <w:szCs w:val="21"/>
        </w:rPr>
        <w:t xml:space="preserve"> şi </w:t>
      </w:r>
      <w:r w:rsidRPr="00224EAB">
        <w:rPr>
          <w:rFonts w:ascii="Arial" w:hAnsi="Arial" w:cs="Arial"/>
          <w:sz w:val="21"/>
          <w:szCs w:val="21"/>
        </w:rPr>
        <w:t>(13)</w:t>
      </w:r>
      <w:r w:rsidRPr="00224EAB">
        <w:rPr>
          <w:rFonts w:ascii="Arial" w:hAnsi="Arial" w:cs="Arial"/>
          <w:color w:val="333333"/>
          <w:sz w:val="21"/>
          <w:szCs w:val="21"/>
        </w:rPr>
        <w:t xml:space="preserve">, art. 14 </w:t>
      </w:r>
      <w:r w:rsidRPr="00224EAB">
        <w:rPr>
          <w:rFonts w:ascii="Arial" w:hAnsi="Arial" w:cs="Arial"/>
          <w:sz w:val="21"/>
          <w:szCs w:val="21"/>
        </w:rPr>
        <w:t>alin. (3)</w:t>
      </w:r>
      <w:r w:rsidRPr="00224EAB">
        <w:rPr>
          <w:rFonts w:ascii="Arial" w:hAnsi="Arial" w:cs="Arial"/>
          <w:color w:val="333333"/>
          <w:sz w:val="21"/>
          <w:szCs w:val="21"/>
        </w:rPr>
        <w:t xml:space="preserve">, </w:t>
      </w:r>
      <w:r w:rsidRPr="00224EAB">
        <w:rPr>
          <w:rFonts w:ascii="Arial" w:hAnsi="Arial" w:cs="Arial"/>
          <w:sz w:val="21"/>
          <w:szCs w:val="21"/>
        </w:rPr>
        <w:t xml:space="preserve">art. </w:t>
      </w:r>
      <w:r w:rsidRPr="00224EAB">
        <w:rPr>
          <w:rFonts w:ascii="Arial" w:hAnsi="Arial" w:cs="Arial"/>
          <w:color w:val="333333"/>
          <w:sz w:val="21"/>
          <w:szCs w:val="21"/>
        </w:rPr>
        <w:t>18, art. constituie contravenţie şi se sancţionează cu amendă contravenţională de la 100.000 de lei la 400.000 de lei.</w:t>
      </w:r>
    </w:p>
    <w:p w14:paraId="333E47AA" w14:textId="062385BB"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F65226" w:rsidRPr="00224EAB">
        <w:rPr>
          <w:rFonts w:ascii="Arial" w:hAnsi="Arial" w:cs="Arial"/>
          <w:color w:val="333333"/>
          <w:sz w:val="21"/>
          <w:szCs w:val="21"/>
        </w:rPr>
        <w:t>3</w:t>
      </w:r>
      <w:r w:rsidRPr="00224EAB">
        <w:rPr>
          <w:rFonts w:ascii="Arial" w:hAnsi="Arial" w:cs="Arial"/>
          <w:color w:val="333333"/>
          <w:sz w:val="21"/>
          <w:szCs w:val="21"/>
        </w:rPr>
        <w:t xml:space="preserve">) Nerespectarea obligaţiilor prevăzute la </w:t>
      </w:r>
      <w:r w:rsidRPr="00224EAB">
        <w:rPr>
          <w:rFonts w:ascii="Arial" w:hAnsi="Arial" w:cs="Arial"/>
          <w:sz w:val="21"/>
          <w:szCs w:val="21"/>
        </w:rPr>
        <w:t>art. 11</w:t>
      </w:r>
      <w:r w:rsidRPr="00224EAB">
        <w:rPr>
          <w:rFonts w:ascii="Arial" w:hAnsi="Arial" w:cs="Arial"/>
          <w:color w:val="333333"/>
          <w:sz w:val="21"/>
          <w:szCs w:val="21"/>
        </w:rPr>
        <w:t xml:space="preserve"> constituie contravenţie care se constată de către Autoritatea Naţională de Reglementare în Domeniul Energiei şi se sancţionează conform dispoziţiilor </w:t>
      </w:r>
      <w:r w:rsidRPr="00224EAB">
        <w:rPr>
          <w:rFonts w:ascii="Arial" w:hAnsi="Arial" w:cs="Arial"/>
          <w:sz w:val="21"/>
          <w:szCs w:val="21"/>
        </w:rPr>
        <w:t>alin. (1)</w:t>
      </w:r>
      <w:r w:rsidRPr="00224EAB">
        <w:rPr>
          <w:rFonts w:ascii="Arial" w:hAnsi="Arial" w:cs="Arial"/>
          <w:color w:val="333333"/>
          <w:sz w:val="21"/>
          <w:szCs w:val="21"/>
        </w:rPr>
        <w:t xml:space="preserve">, prin derogare de la dispoziţiile art. 195 alin. (1) pct. 2 </w:t>
      </w:r>
      <w:r w:rsidRPr="00224EAB">
        <w:rPr>
          <w:rFonts w:ascii="Arial" w:hAnsi="Arial" w:cs="Arial"/>
          <w:sz w:val="21"/>
          <w:szCs w:val="21"/>
        </w:rPr>
        <w:t>lit. d</w:t>
      </w:r>
      <w:r w:rsidRPr="00224EAB">
        <w:rPr>
          <w:rFonts w:ascii="Arial" w:hAnsi="Arial" w:cs="Arial"/>
          <w:sz w:val="21"/>
          <w:szCs w:val="21"/>
          <w:vertAlign w:val="superscript"/>
        </w:rPr>
        <w:t>1</w:t>
      </w:r>
      <w:r w:rsidRPr="00224EAB">
        <w:rPr>
          <w:rFonts w:ascii="Arial" w:hAnsi="Arial" w:cs="Arial"/>
          <w:sz w:val="21"/>
          <w:szCs w:val="21"/>
        </w:rPr>
        <w:t>)</w:t>
      </w:r>
      <w:r w:rsidRPr="00224EAB">
        <w:rPr>
          <w:rFonts w:ascii="Arial" w:hAnsi="Arial" w:cs="Arial"/>
          <w:color w:val="333333"/>
          <w:sz w:val="21"/>
          <w:szCs w:val="21"/>
        </w:rPr>
        <w:t xml:space="preserve"> din Legea energiei electrice şi a gazelor naturale </w:t>
      </w:r>
      <w:r w:rsidRPr="00224EAB">
        <w:rPr>
          <w:rFonts w:ascii="Arial" w:hAnsi="Arial" w:cs="Arial"/>
          <w:sz w:val="21"/>
          <w:szCs w:val="21"/>
        </w:rPr>
        <w:t>nr. 123/2012</w:t>
      </w:r>
      <w:r w:rsidRPr="00224EAB">
        <w:rPr>
          <w:rFonts w:ascii="Arial" w:hAnsi="Arial" w:cs="Arial"/>
          <w:color w:val="333333"/>
          <w:sz w:val="21"/>
          <w:szCs w:val="21"/>
        </w:rPr>
        <w:t>, cu modificările şi completările ulterioare.</w:t>
      </w:r>
    </w:p>
    <w:p w14:paraId="775023FD" w14:textId="4EFF4ED5"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F65226" w:rsidRPr="00224EAB">
        <w:rPr>
          <w:rFonts w:ascii="Arial" w:hAnsi="Arial" w:cs="Arial"/>
          <w:color w:val="333333"/>
          <w:sz w:val="21"/>
          <w:szCs w:val="21"/>
        </w:rPr>
        <w:t>4</w:t>
      </w:r>
      <w:r w:rsidRPr="00224EAB">
        <w:rPr>
          <w:rFonts w:ascii="Arial" w:hAnsi="Arial" w:cs="Arial"/>
          <w:color w:val="333333"/>
          <w:sz w:val="21"/>
          <w:szCs w:val="21"/>
        </w:rPr>
        <w:t>) Contravenţiile prevăzute în prezenta ordonanţă de urgenţă săvârşite de către furnizorii/operatorii de distribuţie de energie electrică şi gaze naturale în raport cu clienţii casnici se constată şi se sancţionează de către Autoritatea Naţională pentru Protecţia Consumatorilor.</w:t>
      </w:r>
    </w:p>
    <w:p w14:paraId="58819BF1" w14:textId="61F08FD2"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F65226" w:rsidRPr="00224EAB">
        <w:rPr>
          <w:rFonts w:ascii="Arial" w:hAnsi="Arial" w:cs="Arial"/>
          <w:color w:val="333333"/>
          <w:sz w:val="21"/>
          <w:szCs w:val="21"/>
        </w:rPr>
        <w:t>5</w:t>
      </w:r>
      <w:r w:rsidRPr="00224EAB">
        <w:rPr>
          <w:rFonts w:ascii="Arial" w:hAnsi="Arial" w:cs="Arial"/>
          <w:color w:val="333333"/>
          <w:sz w:val="21"/>
          <w:szCs w:val="21"/>
        </w:rPr>
        <w:t xml:space="preserve">) Contravenţiile prevăzute în prezenta ordonanţă de urgenţă, săvârşite de către furnizorii/operatorii de distribuţie de energie electrică şi gaze naturale, în raport cu clienţii noncasnici, precum şi nerespectarea obligaţiilor prevăzute la art. 9 </w:t>
      </w:r>
      <w:r w:rsidRPr="00224EAB">
        <w:rPr>
          <w:rFonts w:ascii="Arial" w:hAnsi="Arial" w:cs="Arial"/>
          <w:sz w:val="21"/>
          <w:szCs w:val="21"/>
        </w:rPr>
        <w:t>alin. (1)</w:t>
      </w:r>
      <w:r w:rsidRPr="00224EAB">
        <w:rPr>
          <w:rFonts w:ascii="Arial" w:hAnsi="Arial" w:cs="Arial"/>
          <w:color w:val="333333"/>
          <w:sz w:val="21"/>
          <w:szCs w:val="21"/>
        </w:rPr>
        <w:t xml:space="preserve"> - </w:t>
      </w:r>
      <w:r w:rsidRPr="00224EAB">
        <w:rPr>
          <w:rFonts w:ascii="Arial" w:hAnsi="Arial" w:cs="Arial"/>
          <w:sz w:val="21"/>
          <w:szCs w:val="21"/>
        </w:rPr>
        <w:t>(3)</w:t>
      </w:r>
      <w:r w:rsidRPr="00224EAB">
        <w:rPr>
          <w:rFonts w:ascii="Arial" w:hAnsi="Arial" w:cs="Arial"/>
          <w:color w:val="333333"/>
          <w:sz w:val="21"/>
          <w:szCs w:val="21"/>
        </w:rPr>
        <w:t xml:space="preserve">, </w:t>
      </w:r>
      <w:r w:rsidRPr="00224EAB">
        <w:rPr>
          <w:rFonts w:ascii="Arial" w:hAnsi="Arial" w:cs="Arial"/>
          <w:sz w:val="21"/>
          <w:szCs w:val="21"/>
        </w:rPr>
        <w:t>(7)</w:t>
      </w:r>
      <w:r w:rsidRPr="00224EAB">
        <w:rPr>
          <w:rFonts w:ascii="Arial" w:hAnsi="Arial" w:cs="Arial"/>
          <w:color w:val="333333"/>
          <w:sz w:val="21"/>
          <w:szCs w:val="21"/>
        </w:rPr>
        <w:t xml:space="preserve">, </w:t>
      </w:r>
      <w:r w:rsidRPr="00224EAB">
        <w:rPr>
          <w:rFonts w:ascii="Arial" w:hAnsi="Arial" w:cs="Arial"/>
          <w:sz w:val="21"/>
          <w:szCs w:val="21"/>
        </w:rPr>
        <w:t>(9)</w:t>
      </w:r>
      <w:r w:rsidRPr="00224EAB">
        <w:rPr>
          <w:rFonts w:ascii="Arial" w:hAnsi="Arial" w:cs="Arial"/>
          <w:color w:val="333333"/>
          <w:sz w:val="21"/>
          <w:szCs w:val="21"/>
        </w:rPr>
        <w:t xml:space="preserve"> şi </w:t>
      </w:r>
      <w:r w:rsidRPr="00224EAB">
        <w:rPr>
          <w:rFonts w:ascii="Arial" w:hAnsi="Arial" w:cs="Arial"/>
          <w:sz w:val="21"/>
          <w:szCs w:val="21"/>
        </w:rPr>
        <w:t>(13)</w:t>
      </w:r>
      <w:r w:rsidRPr="00224EAB">
        <w:rPr>
          <w:rFonts w:ascii="Arial" w:hAnsi="Arial" w:cs="Arial"/>
          <w:color w:val="333333"/>
          <w:sz w:val="21"/>
          <w:szCs w:val="21"/>
        </w:rPr>
        <w:t xml:space="preserve">, art. 12 </w:t>
      </w:r>
      <w:r w:rsidRPr="00224EAB">
        <w:rPr>
          <w:rFonts w:ascii="Arial" w:hAnsi="Arial" w:cs="Arial"/>
          <w:sz w:val="21"/>
          <w:szCs w:val="21"/>
        </w:rPr>
        <w:t>alin. (1)</w:t>
      </w:r>
      <w:r w:rsidRPr="00224EAB">
        <w:rPr>
          <w:rFonts w:ascii="Arial" w:hAnsi="Arial" w:cs="Arial"/>
          <w:color w:val="333333"/>
          <w:sz w:val="21"/>
          <w:szCs w:val="21"/>
        </w:rPr>
        <w:t xml:space="preserve">, </w:t>
      </w:r>
      <w:r w:rsidRPr="00224EAB">
        <w:rPr>
          <w:rFonts w:ascii="Arial" w:hAnsi="Arial" w:cs="Arial"/>
          <w:sz w:val="21"/>
          <w:szCs w:val="21"/>
        </w:rPr>
        <w:t>(2)</w:t>
      </w:r>
      <w:r w:rsidRPr="00224EAB">
        <w:rPr>
          <w:rFonts w:ascii="Arial" w:hAnsi="Arial" w:cs="Arial"/>
          <w:color w:val="333333"/>
          <w:sz w:val="21"/>
          <w:szCs w:val="21"/>
        </w:rPr>
        <w:t xml:space="preserve">, art. 14 </w:t>
      </w:r>
      <w:r w:rsidRPr="00224EAB">
        <w:rPr>
          <w:rFonts w:ascii="Arial" w:hAnsi="Arial" w:cs="Arial"/>
          <w:sz w:val="21"/>
          <w:szCs w:val="21"/>
        </w:rPr>
        <w:t>alin. (3)</w:t>
      </w:r>
      <w:r w:rsidRPr="00224EAB">
        <w:rPr>
          <w:rFonts w:ascii="Arial" w:hAnsi="Arial" w:cs="Arial"/>
          <w:color w:val="333333"/>
          <w:sz w:val="21"/>
          <w:szCs w:val="21"/>
        </w:rPr>
        <w:t xml:space="preserve"> şi art. 18 se constată şi se sancţionează de către Autoritatea Naţională de Reglementare în Domeniul Energiei.</w:t>
      </w:r>
    </w:p>
    <w:p w14:paraId="7F485047" w14:textId="3FCB2A25"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(alin. nou) Aplicarea de către ANRE a sancţiunilor contravenţionale raportate la cifra de afaceri se realizează în condiţiile dispoziţiilor art. 95 </w:t>
      </w:r>
      <w:r w:rsidRPr="00224EAB">
        <w:rPr>
          <w:rFonts w:ascii="Arial" w:hAnsi="Arial" w:cs="Arial"/>
          <w:sz w:val="21"/>
          <w:szCs w:val="21"/>
        </w:rPr>
        <w:t>alin. (2)</w:t>
      </w:r>
      <w:r w:rsidRPr="00224EAB">
        <w:rPr>
          <w:rFonts w:ascii="Arial" w:hAnsi="Arial" w:cs="Arial"/>
          <w:color w:val="333333"/>
          <w:sz w:val="21"/>
          <w:szCs w:val="21"/>
        </w:rPr>
        <w:t xml:space="preserve"> şi </w:t>
      </w:r>
      <w:r w:rsidRPr="00224EAB">
        <w:rPr>
          <w:rFonts w:ascii="Arial" w:hAnsi="Arial" w:cs="Arial"/>
          <w:sz w:val="21"/>
          <w:szCs w:val="21"/>
        </w:rPr>
        <w:t>(3)</w:t>
      </w:r>
      <w:r w:rsidRPr="00224EAB">
        <w:rPr>
          <w:rFonts w:ascii="Arial" w:hAnsi="Arial" w:cs="Arial"/>
          <w:color w:val="333333"/>
          <w:sz w:val="21"/>
          <w:szCs w:val="21"/>
        </w:rPr>
        <w:t xml:space="preserve"> şi ale art. 198 </w:t>
      </w:r>
      <w:r w:rsidRPr="00224EAB">
        <w:rPr>
          <w:rFonts w:ascii="Arial" w:hAnsi="Arial" w:cs="Arial"/>
          <w:sz w:val="21"/>
          <w:szCs w:val="21"/>
        </w:rPr>
        <w:t>alin. (2)</w:t>
      </w:r>
      <w:r w:rsidRPr="00224EAB">
        <w:rPr>
          <w:rFonts w:ascii="Arial" w:hAnsi="Arial" w:cs="Arial"/>
          <w:color w:val="333333"/>
          <w:sz w:val="21"/>
          <w:szCs w:val="21"/>
        </w:rPr>
        <w:t xml:space="preserve"> şi </w:t>
      </w:r>
      <w:r w:rsidRPr="00224EAB">
        <w:rPr>
          <w:rFonts w:ascii="Arial" w:hAnsi="Arial" w:cs="Arial"/>
          <w:sz w:val="21"/>
          <w:szCs w:val="21"/>
        </w:rPr>
        <w:t>(3)</w:t>
      </w:r>
      <w:r w:rsidRPr="00224EAB">
        <w:rPr>
          <w:rFonts w:ascii="Arial" w:hAnsi="Arial" w:cs="Arial"/>
          <w:color w:val="333333"/>
          <w:sz w:val="21"/>
          <w:szCs w:val="21"/>
        </w:rPr>
        <w:t xml:space="preserve"> din Legea nr. 123/2012, cu modificările şi completările ulterioare.</w:t>
      </w:r>
    </w:p>
    <w:p w14:paraId="143CAAEF" w14:textId="1B5CB3F7"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7E512E" w:rsidRPr="00224EAB">
        <w:rPr>
          <w:rFonts w:ascii="Arial" w:hAnsi="Arial" w:cs="Arial"/>
          <w:color w:val="333333"/>
          <w:sz w:val="21"/>
          <w:szCs w:val="21"/>
        </w:rPr>
        <w:t>6</w:t>
      </w:r>
      <w:r w:rsidRPr="00224EAB">
        <w:rPr>
          <w:rFonts w:ascii="Arial" w:hAnsi="Arial" w:cs="Arial"/>
          <w:color w:val="333333"/>
          <w:sz w:val="21"/>
          <w:szCs w:val="21"/>
        </w:rPr>
        <w:t xml:space="preserve">) Nerespectarea obligaţiilor prevăzute la art. 14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(4)</w:t>
      </w:r>
      <w:r w:rsidRPr="00224EAB">
        <w:rPr>
          <w:rFonts w:ascii="Arial" w:hAnsi="Arial" w:cs="Arial"/>
          <w:color w:val="333333"/>
          <w:sz w:val="21"/>
          <w:szCs w:val="21"/>
        </w:rPr>
        <w:t xml:space="preserve"> se constată şi se sancţionează de către Agenţia Naţională de Administrare Fiscală.</w:t>
      </w:r>
    </w:p>
    <w:p w14:paraId="76763F1B" w14:textId="6F6CBD2B"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(7) Nerespectarea de către operatori a instrucţiunilor de încărcare a datelor prevăzute în anexele </w:t>
      </w:r>
      <w:r w:rsidRPr="00224EAB">
        <w:rPr>
          <w:rFonts w:ascii="Arial" w:hAnsi="Arial" w:cs="Arial"/>
          <w:sz w:val="21"/>
          <w:szCs w:val="21"/>
        </w:rPr>
        <w:t>nr. 7</w:t>
      </w:r>
      <w:r w:rsidRPr="00224EAB">
        <w:rPr>
          <w:rFonts w:ascii="Arial" w:hAnsi="Arial" w:cs="Arial"/>
          <w:color w:val="333333"/>
          <w:sz w:val="21"/>
          <w:szCs w:val="21"/>
        </w:rPr>
        <w:t>-</w:t>
      </w:r>
      <w:r w:rsidR="007E512E" w:rsidRPr="00224EAB">
        <w:rPr>
          <w:rFonts w:ascii="Arial" w:hAnsi="Arial" w:cs="Arial"/>
          <w:color w:val="333333"/>
          <w:sz w:val="21"/>
          <w:szCs w:val="21"/>
        </w:rPr>
        <w:t>8</w:t>
      </w:r>
      <w:r w:rsidRPr="00224EAB">
        <w:rPr>
          <w:rFonts w:ascii="Arial" w:hAnsi="Arial" w:cs="Arial"/>
          <w:color w:val="333333"/>
          <w:sz w:val="21"/>
          <w:szCs w:val="21"/>
        </w:rPr>
        <w:t xml:space="preserve"> constituie contravenţie şi se sancţionează cu amendă contravenţionala de la 25.000 lei la 50.000 lei.</w:t>
      </w:r>
    </w:p>
    <w:p w14:paraId="315FD610" w14:textId="2CE987C0"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7E512E" w:rsidRPr="00224EAB">
        <w:rPr>
          <w:rFonts w:ascii="Arial" w:hAnsi="Arial" w:cs="Arial"/>
          <w:color w:val="333333"/>
          <w:sz w:val="21"/>
          <w:szCs w:val="21"/>
        </w:rPr>
        <w:t>8</w:t>
      </w:r>
      <w:r w:rsidRPr="00224EAB">
        <w:rPr>
          <w:rFonts w:ascii="Arial" w:hAnsi="Arial" w:cs="Arial"/>
          <w:color w:val="333333"/>
          <w:sz w:val="21"/>
          <w:szCs w:val="21"/>
        </w:rPr>
        <w:t>) Nerespectarea de către operatori a termenului de rectificare a datelor încărcate pe platforma informatică şi redepunere a cererilor de decontare şi/sau a declaraţiilor pe propria răspundere</w:t>
      </w:r>
      <w:r w:rsidR="007F6CBE" w:rsidRPr="00224EAB">
        <w:rPr>
          <w:rFonts w:ascii="Arial" w:hAnsi="Arial" w:cs="Arial"/>
          <w:color w:val="333333"/>
          <w:sz w:val="21"/>
          <w:szCs w:val="21"/>
        </w:rPr>
        <w:t xml:space="preserve"> </w:t>
      </w:r>
      <w:r w:rsidRPr="00224EAB">
        <w:rPr>
          <w:rFonts w:ascii="Arial" w:hAnsi="Arial" w:cs="Arial"/>
          <w:color w:val="333333"/>
          <w:sz w:val="21"/>
          <w:szCs w:val="21"/>
        </w:rPr>
        <w:t>constituie contravenţie şi se sancţionează cu amendă contravenţională de la 25.000 lei la 50.000 lei.</w:t>
      </w:r>
    </w:p>
    <w:p w14:paraId="44A3E2FA" w14:textId="26D40429"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7E512E" w:rsidRPr="00224EAB">
        <w:rPr>
          <w:rFonts w:ascii="Arial" w:hAnsi="Arial" w:cs="Arial"/>
          <w:color w:val="333333"/>
          <w:sz w:val="21"/>
          <w:szCs w:val="21"/>
        </w:rPr>
        <w:t>9</w:t>
      </w:r>
      <w:r w:rsidRPr="00224EAB">
        <w:rPr>
          <w:rFonts w:ascii="Arial" w:hAnsi="Arial" w:cs="Arial"/>
          <w:color w:val="333333"/>
          <w:sz w:val="21"/>
          <w:szCs w:val="21"/>
        </w:rPr>
        <w:t xml:space="preserve">) Contravenţiile prevăzute la </w:t>
      </w:r>
      <w:r w:rsidRPr="00224EAB">
        <w:rPr>
          <w:rFonts w:ascii="Arial" w:hAnsi="Arial" w:cs="Arial"/>
          <w:sz w:val="21"/>
          <w:szCs w:val="21"/>
        </w:rPr>
        <w:t>alin. (7)</w:t>
      </w:r>
      <w:r w:rsidRPr="00224EAB">
        <w:rPr>
          <w:rFonts w:ascii="Arial" w:hAnsi="Arial" w:cs="Arial"/>
          <w:color w:val="333333"/>
          <w:sz w:val="21"/>
          <w:szCs w:val="21"/>
        </w:rPr>
        <w:t xml:space="preserve"> şi </w:t>
      </w:r>
      <w:r w:rsidRPr="00224EAB">
        <w:rPr>
          <w:rFonts w:ascii="Arial" w:hAnsi="Arial" w:cs="Arial"/>
          <w:sz w:val="21"/>
          <w:szCs w:val="21"/>
        </w:rPr>
        <w:t>(</w:t>
      </w:r>
      <w:r w:rsidR="007E512E" w:rsidRPr="00224EAB">
        <w:rPr>
          <w:rFonts w:ascii="Arial" w:hAnsi="Arial" w:cs="Arial"/>
          <w:sz w:val="21"/>
          <w:szCs w:val="21"/>
        </w:rPr>
        <w:t>8</w:t>
      </w:r>
      <w:r w:rsidRPr="00224EAB">
        <w:rPr>
          <w:rFonts w:ascii="Arial" w:hAnsi="Arial" w:cs="Arial"/>
          <w:sz w:val="21"/>
          <w:szCs w:val="21"/>
        </w:rPr>
        <w:t>)</w:t>
      </w:r>
      <w:r w:rsidRPr="00224EAB">
        <w:rPr>
          <w:rFonts w:ascii="Arial" w:hAnsi="Arial" w:cs="Arial"/>
          <w:color w:val="333333"/>
          <w:sz w:val="21"/>
          <w:szCs w:val="21"/>
        </w:rPr>
        <w:t xml:space="preserve"> se constată şi se sancţionează de către Autoritatea Naţională de Reglementare în Domeniul Energiei.</w:t>
      </w:r>
    </w:p>
    <w:p w14:paraId="7588BEEA" w14:textId="115B05C9"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7E512E" w:rsidRPr="00224EAB">
        <w:rPr>
          <w:rFonts w:ascii="Arial" w:hAnsi="Arial" w:cs="Arial"/>
          <w:color w:val="333333"/>
          <w:sz w:val="21"/>
          <w:szCs w:val="21"/>
        </w:rPr>
        <w:t>1</w:t>
      </w:r>
      <w:r w:rsidR="007F6CBE" w:rsidRPr="00224EAB">
        <w:rPr>
          <w:rFonts w:ascii="Arial" w:hAnsi="Arial" w:cs="Arial"/>
          <w:color w:val="333333"/>
          <w:sz w:val="21"/>
          <w:szCs w:val="21"/>
        </w:rPr>
        <w:t>0</w:t>
      </w:r>
      <w:r w:rsidRPr="00224EAB">
        <w:rPr>
          <w:rFonts w:ascii="Arial" w:hAnsi="Arial" w:cs="Arial"/>
          <w:color w:val="333333"/>
          <w:sz w:val="21"/>
          <w:szCs w:val="21"/>
        </w:rPr>
        <w:t xml:space="preserve">) Contravenţiilor prevăzute la </w:t>
      </w:r>
      <w:r w:rsidRPr="00224EAB">
        <w:rPr>
          <w:rFonts w:ascii="Arial" w:hAnsi="Arial" w:cs="Arial"/>
          <w:sz w:val="21"/>
          <w:szCs w:val="21"/>
        </w:rPr>
        <w:t>alin. (1)</w:t>
      </w:r>
      <w:r w:rsidRPr="00224EAB">
        <w:rPr>
          <w:rFonts w:ascii="Arial" w:hAnsi="Arial" w:cs="Arial"/>
          <w:color w:val="333333"/>
          <w:sz w:val="21"/>
          <w:szCs w:val="21"/>
        </w:rPr>
        <w:t xml:space="preserve"> - </w:t>
      </w:r>
      <w:r w:rsidRPr="00224EAB">
        <w:rPr>
          <w:rFonts w:ascii="Arial" w:hAnsi="Arial" w:cs="Arial"/>
          <w:sz w:val="21"/>
          <w:szCs w:val="21"/>
        </w:rPr>
        <w:t>(4)</w:t>
      </w:r>
      <w:r w:rsidRPr="00224EAB">
        <w:rPr>
          <w:rFonts w:ascii="Arial" w:hAnsi="Arial" w:cs="Arial"/>
          <w:color w:val="333333"/>
          <w:sz w:val="21"/>
          <w:szCs w:val="21"/>
        </w:rPr>
        <w:t xml:space="preserve">, </w:t>
      </w:r>
      <w:r w:rsidRPr="00224EAB">
        <w:rPr>
          <w:rFonts w:ascii="Arial" w:hAnsi="Arial" w:cs="Arial"/>
          <w:sz w:val="21"/>
          <w:szCs w:val="21"/>
        </w:rPr>
        <w:t>(7)</w:t>
      </w:r>
      <w:r w:rsidR="007F6CBE" w:rsidRPr="00224EAB">
        <w:rPr>
          <w:rFonts w:ascii="Arial" w:hAnsi="Arial" w:cs="Arial"/>
          <w:color w:val="333333"/>
          <w:sz w:val="21"/>
          <w:szCs w:val="21"/>
        </w:rPr>
        <w:t xml:space="preserve"> și</w:t>
      </w:r>
      <w:r w:rsidRPr="00224EAB">
        <w:rPr>
          <w:rFonts w:ascii="Arial" w:hAnsi="Arial" w:cs="Arial"/>
          <w:color w:val="333333"/>
          <w:sz w:val="21"/>
          <w:szCs w:val="21"/>
        </w:rPr>
        <w:t xml:space="preserve"> </w:t>
      </w:r>
      <w:r w:rsidRPr="00224EAB">
        <w:rPr>
          <w:rFonts w:ascii="Arial" w:hAnsi="Arial" w:cs="Arial"/>
          <w:sz w:val="21"/>
          <w:szCs w:val="21"/>
        </w:rPr>
        <w:t>(</w:t>
      </w:r>
      <w:r w:rsidR="007E512E" w:rsidRPr="00224EAB">
        <w:rPr>
          <w:rFonts w:ascii="Arial" w:hAnsi="Arial" w:cs="Arial"/>
          <w:sz w:val="21"/>
          <w:szCs w:val="21"/>
        </w:rPr>
        <w:t>8</w:t>
      </w:r>
      <w:r w:rsidRPr="00224EAB">
        <w:rPr>
          <w:rFonts w:ascii="Arial" w:hAnsi="Arial" w:cs="Arial"/>
          <w:sz w:val="21"/>
          <w:szCs w:val="21"/>
        </w:rPr>
        <w:t>)</w:t>
      </w:r>
      <w:r w:rsidR="007E512E" w:rsidRPr="00224EAB">
        <w:rPr>
          <w:rFonts w:ascii="Arial" w:hAnsi="Arial" w:cs="Arial"/>
          <w:color w:val="333333"/>
          <w:sz w:val="21"/>
          <w:szCs w:val="21"/>
        </w:rPr>
        <w:t xml:space="preserve"> </w:t>
      </w:r>
      <w:r w:rsidRPr="00224EAB">
        <w:rPr>
          <w:rFonts w:ascii="Arial" w:hAnsi="Arial" w:cs="Arial"/>
          <w:color w:val="333333"/>
          <w:sz w:val="21"/>
          <w:szCs w:val="21"/>
        </w:rPr>
        <w:t xml:space="preserve">le sunt aplicabile prevederile Ordonanţei Guvernului </w:t>
      </w:r>
      <w:r w:rsidRPr="00224EAB">
        <w:rPr>
          <w:rFonts w:ascii="Arial" w:hAnsi="Arial" w:cs="Arial"/>
          <w:sz w:val="21"/>
          <w:szCs w:val="21"/>
        </w:rPr>
        <w:t>nr. 2/2001</w:t>
      </w:r>
      <w:r w:rsidRPr="00224EAB">
        <w:rPr>
          <w:rFonts w:ascii="Arial" w:hAnsi="Arial" w:cs="Arial"/>
          <w:color w:val="333333"/>
          <w:sz w:val="21"/>
          <w:szCs w:val="21"/>
        </w:rPr>
        <w:t xml:space="preserve"> privind regimul juridic al contravenţiilor, aprobată cu modificări şi completări prin Legea </w:t>
      </w:r>
      <w:r w:rsidRPr="00224EAB">
        <w:rPr>
          <w:rFonts w:ascii="Arial" w:hAnsi="Arial" w:cs="Arial"/>
          <w:sz w:val="21"/>
          <w:szCs w:val="21"/>
        </w:rPr>
        <w:t>nr. 180/2002</w:t>
      </w:r>
      <w:r w:rsidRPr="00224EAB">
        <w:rPr>
          <w:rFonts w:ascii="Arial" w:hAnsi="Arial" w:cs="Arial"/>
          <w:color w:val="333333"/>
          <w:sz w:val="21"/>
          <w:szCs w:val="21"/>
        </w:rPr>
        <w:t xml:space="preserve">, cu modificările şi completările ulterioare, cu excepţia dispoziţiilor art. 8 alin. (2) </w:t>
      </w:r>
      <w:r w:rsidRPr="00224EAB">
        <w:rPr>
          <w:rFonts w:ascii="Arial" w:hAnsi="Arial" w:cs="Arial"/>
          <w:sz w:val="21"/>
          <w:szCs w:val="21"/>
        </w:rPr>
        <w:t>lit. a)</w:t>
      </w:r>
      <w:r w:rsidRPr="00224EAB">
        <w:rPr>
          <w:rFonts w:ascii="Arial" w:hAnsi="Arial" w:cs="Arial"/>
          <w:color w:val="333333"/>
          <w:sz w:val="21"/>
          <w:szCs w:val="21"/>
        </w:rPr>
        <w:t xml:space="preserve">, ale art. 28 </w:t>
      </w:r>
      <w:r w:rsidRPr="00224EAB">
        <w:rPr>
          <w:rFonts w:ascii="Arial" w:hAnsi="Arial" w:cs="Arial"/>
          <w:sz w:val="21"/>
          <w:szCs w:val="21"/>
        </w:rPr>
        <w:t>alin. (1)</w:t>
      </w:r>
      <w:r w:rsidRPr="00224EAB">
        <w:rPr>
          <w:rFonts w:ascii="Arial" w:hAnsi="Arial" w:cs="Arial"/>
          <w:color w:val="333333"/>
          <w:sz w:val="21"/>
          <w:szCs w:val="21"/>
        </w:rPr>
        <w:t xml:space="preserve">, precum şi ale </w:t>
      </w:r>
      <w:r w:rsidRPr="00224EAB">
        <w:rPr>
          <w:rFonts w:ascii="Arial" w:hAnsi="Arial" w:cs="Arial"/>
          <w:sz w:val="21"/>
          <w:szCs w:val="21"/>
        </w:rPr>
        <w:t>art. 29</w:t>
      </w:r>
      <w:r w:rsidRPr="00224EAB">
        <w:rPr>
          <w:rFonts w:ascii="Arial" w:hAnsi="Arial" w:cs="Arial"/>
          <w:color w:val="333333"/>
          <w:sz w:val="21"/>
          <w:szCs w:val="21"/>
        </w:rPr>
        <w:t xml:space="preserve"> din ordonanţa anterior menţionată.</w:t>
      </w:r>
    </w:p>
    <w:p w14:paraId="1A111FAE" w14:textId="45471F6E" w:rsidR="003415CF"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w:t>
      </w:r>
      <w:r w:rsidR="007E512E" w:rsidRPr="00224EAB">
        <w:rPr>
          <w:rFonts w:ascii="Arial" w:hAnsi="Arial" w:cs="Arial"/>
          <w:color w:val="333333"/>
          <w:sz w:val="21"/>
          <w:szCs w:val="21"/>
        </w:rPr>
        <w:t>12</w:t>
      </w:r>
      <w:r w:rsidRPr="00224EAB">
        <w:rPr>
          <w:rFonts w:ascii="Arial" w:hAnsi="Arial" w:cs="Arial"/>
          <w:color w:val="333333"/>
          <w:sz w:val="21"/>
          <w:szCs w:val="21"/>
        </w:rPr>
        <w:t>) Aplicarea sancţiunii amenzii contravenţionale se prescrie în termen de 36 de luni  de la data săvârşirii faptei.</w:t>
      </w:r>
    </w:p>
    <w:p w14:paraId="76E050B8" w14:textId="59DDA31B" w:rsidR="00974A5E" w:rsidRPr="00224EAB" w:rsidRDefault="003415CF" w:rsidP="003415CF">
      <w:pPr>
        <w:pStyle w:val="al"/>
        <w:spacing w:line="345" w:lineRule="atLeast"/>
        <w:rPr>
          <w:rFonts w:ascii="Arial" w:hAnsi="Arial" w:cs="Arial"/>
          <w:color w:val="333333"/>
          <w:sz w:val="21"/>
          <w:szCs w:val="21"/>
        </w:rPr>
      </w:pPr>
      <w:r w:rsidRPr="00224EAB">
        <w:rPr>
          <w:rFonts w:ascii="Arial" w:hAnsi="Arial" w:cs="Arial"/>
          <w:color w:val="333333"/>
          <w:sz w:val="21"/>
          <w:szCs w:val="21"/>
        </w:rPr>
        <w:t>(1</w:t>
      </w:r>
      <w:r w:rsidR="007E512E" w:rsidRPr="00224EAB">
        <w:rPr>
          <w:rFonts w:ascii="Arial" w:hAnsi="Arial" w:cs="Arial"/>
          <w:color w:val="333333"/>
          <w:sz w:val="21"/>
          <w:szCs w:val="21"/>
        </w:rPr>
        <w:t>3</w:t>
      </w:r>
      <w:r w:rsidRPr="00224EAB">
        <w:rPr>
          <w:rFonts w:ascii="Arial" w:hAnsi="Arial" w:cs="Arial"/>
          <w:color w:val="333333"/>
          <w:sz w:val="21"/>
          <w:szCs w:val="21"/>
        </w:rPr>
        <w:t>) Prin cifra de afaceri anuală se înţelege cifra de afaceri a persoanei juridice contraveniente realizată din activitatea licenţiată, în anul financiar anterior sancţionării faptei. În cazul în care, în anul financiar anterior sancţionării, întreprinderea nu a înregistrat cifră de afaceri sau aceasta nu poate fi determinată, va fi luată în considerare cea aferentă anului financiar în care contravenientul a înregistrat cifră de afaceri, an imediat anterior anului de referinţă pentru calcularea cifrei de afaceri în vederea aplicării sancţiunii. În ipoteza în care nici în anul anterior anului de referinţă pentru calcularea cifrei de afaceri în vederea aplicării sancţiunii contravenientul nu a realizat cifră de afaceri, va fi luată în calcul ultima cifră de afaceri înregistrată. Dacă contravenientul este persoană juridică nou-înfiinţată şi/sau care nu a înregistrat cifră de afaceri în anul anterior sancţionării, acesta va fi sancţionat cu amendă contravenţională de la 1.000.000 de lei la 10.000.000 de lei</w:t>
      </w:r>
      <w:r w:rsidR="00974A5E" w:rsidRPr="00224EAB">
        <w:rPr>
          <w:rFonts w:ascii="Arial" w:hAnsi="Arial" w:cs="Arial"/>
          <w:color w:val="333333"/>
          <w:sz w:val="21"/>
          <w:szCs w:val="21"/>
        </w:rPr>
        <w:t>.</w:t>
      </w:r>
    </w:p>
    <w:p w14:paraId="213CC48E" w14:textId="79C5DFFB"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17. - </w:t>
      </w:r>
      <w:r w:rsidRPr="00224EAB">
        <w:rPr>
          <w:rFonts w:ascii="Arial" w:hAnsi="Arial" w:cs="Arial"/>
          <w:color w:val="333333"/>
          <w:sz w:val="21"/>
          <w:szCs w:val="21"/>
        </w:rPr>
        <w:t xml:space="preserve">(1) Pentru stabilirea şi aplicarea sancţiunii prin raportare la cifra de afaceri, la nivelul Autorităţii Naţionale pentru Protecţia Consumatorilor se constituie, prin ordin al Preşedintelui Autorităţii Naţionale pentru Protecţia Consumatorilor, o comisie ce are ca scop analizarea documentelor de control şi stabilirea sancţiunii conform art. 21 </w:t>
      </w:r>
      <w:r w:rsidRPr="00224EAB">
        <w:rPr>
          <w:rFonts w:ascii="Arial" w:hAnsi="Arial" w:cs="Arial"/>
          <w:sz w:val="21"/>
          <w:szCs w:val="21"/>
        </w:rPr>
        <w:t>alin. (2)</w:t>
      </w:r>
      <w:r w:rsidRPr="00224EAB">
        <w:rPr>
          <w:rFonts w:ascii="Arial" w:hAnsi="Arial" w:cs="Arial"/>
          <w:color w:val="333333"/>
          <w:sz w:val="21"/>
          <w:szCs w:val="21"/>
        </w:rPr>
        <w:t xml:space="preserve"> din Ordonanţa Guvernului nr. 2/2001, aprobată cu modificări şi completări prin Legea </w:t>
      </w:r>
      <w:r w:rsidRPr="00224EAB">
        <w:rPr>
          <w:rFonts w:ascii="Arial" w:hAnsi="Arial" w:cs="Arial"/>
          <w:sz w:val="21"/>
          <w:szCs w:val="21"/>
        </w:rPr>
        <w:t>nr. 180/2002</w:t>
      </w:r>
      <w:r w:rsidRPr="00224EAB">
        <w:rPr>
          <w:rFonts w:ascii="Arial" w:hAnsi="Arial" w:cs="Arial"/>
          <w:color w:val="333333"/>
          <w:sz w:val="21"/>
          <w:szCs w:val="21"/>
        </w:rPr>
        <w:t>, cu modificările şi completările ulterioare, cu următoarea componenţă:</w:t>
      </w:r>
    </w:p>
    <w:p w14:paraId="334D3F2C"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directorul general al Direcţiei generale control şi supraveghere piaţă şi armonizare europeană sau înlocuitorul desemnat de acesta;</w:t>
      </w:r>
    </w:p>
    <w:p w14:paraId="357D4EAE"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şeful Serviciului produse şi servicii alimentare sau înlocuitorul desemnat de acesta;</w:t>
      </w:r>
    </w:p>
    <w:p w14:paraId="23403EEE"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şeful Serviciului juridic sau înlocuitorul desemnat de acesta;</w:t>
      </w:r>
    </w:p>
    <w:p w14:paraId="72BB0281"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d) şeful Serviciului armonizare europeană şi parteneriat sau înlocuitorul desemnat de acesta;</w:t>
      </w:r>
    </w:p>
    <w:p w14:paraId="0B5C0B19"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e) comisarul desemnat prin act administrativ de către preşedintele autorităţii, altul decât cel care a întocmit documentul de control.</w:t>
      </w:r>
    </w:p>
    <w:p w14:paraId="652277DA"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Comisarul ce a întocmit documentul de control sesizează comisia în termen de 24 de ore, iar comisia se întruneşte în termen de maximum 5 zile calendaristice de la primirea documentului de control.</w:t>
      </w:r>
    </w:p>
    <w:p w14:paraId="765CC1C1"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(3) Prin ordin al Preşedintelui Autorităţii Naţionale pentru Protecţia Consumatorilor se aprobă procedura de stabilire şi aplicare a sancţiunii la cifra de afaceri, precum şi instrucţiunile referitoare la procedura de lucru, ordin ce se publică în Monitorul Oficial al României, Partea I.</w:t>
      </w:r>
    </w:p>
    <w:p w14:paraId="1B4D1850" w14:textId="3472C55F"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w:t>
      </w:r>
      <w:r w:rsidR="00490F78" w:rsidRPr="00224EAB">
        <w:rPr>
          <w:rFonts w:ascii="Arial" w:hAnsi="Arial" w:cs="Arial"/>
          <w:b/>
          <w:bCs/>
          <w:color w:val="333333"/>
          <w:sz w:val="21"/>
          <w:szCs w:val="21"/>
        </w:rPr>
        <w:t>18</w:t>
      </w:r>
      <w:r w:rsidRPr="00224EAB">
        <w:rPr>
          <w:rFonts w:ascii="Arial" w:hAnsi="Arial" w:cs="Arial"/>
          <w:b/>
          <w:bCs/>
          <w:color w:val="333333"/>
          <w:sz w:val="21"/>
          <w:szCs w:val="21"/>
        </w:rPr>
        <w:t xml:space="preserve">. - </w:t>
      </w:r>
      <w:r w:rsidRPr="00224EAB">
        <w:rPr>
          <w:rFonts w:ascii="Arial" w:hAnsi="Arial" w:cs="Arial"/>
          <w:color w:val="333333"/>
          <w:sz w:val="21"/>
          <w:szCs w:val="21"/>
        </w:rPr>
        <w:t>Furnizorul va notifica clienţii aflaţi în portofoliul propriu cu privire la modificările care decurg din aplicarea prevederilor prezentei ordonanţe de urgenţă odată cu prima factură transmisă după intrarea în vigoare a prezentei ordonanţe de urgenţă.</w:t>
      </w:r>
    </w:p>
    <w:p w14:paraId="2CECB909" w14:textId="6CA21BC4"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w:t>
      </w:r>
      <w:r w:rsidR="00490F78" w:rsidRPr="00224EAB">
        <w:rPr>
          <w:rFonts w:ascii="Arial" w:hAnsi="Arial" w:cs="Arial"/>
          <w:b/>
          <w:bCs/>
          <w:color w:val="333333"/>
          <w:sz w:val="21"/>
          <w:szCs w:val="21"/>
        </w:rPr>
        <w:t>19</w:t>
      </w:r>
      <w:r w:rsidRPr="00224EAB">
        <w:rPr>
          <w:rFonts w:ascii="Arial" w:hAnsi="Arial" w:cs="Arial"/>
          <w:b/>
          <w:bCs/>
          <w:color w:val="333333"/>
          <w:sz w:val="21"/>
          <w:szCs w:val="21"/>
        </w:rPr>
        <w:t xml:space="preserve">. - </w:t>
      </w:r>
      <w:r w:rsidRPr="00224EAB">
        <w:rPr>
          <w:rFonts w:ascii="Arial" w:hAnsi="Arial" w:cs="Arial"/>
          <w:color w:val="333333"/>
          <w:sz w:val="21"/>
          <w:szCs w:val="21"/>
        </w:rPr>
        <w:t>(1) În scopul aplicării schemei de sprijin, atunci când o perioadă de regularizare cuprinde două sau mai multe luni, aceasta urmează a fi defalcată pe fiecare lună calendaristică incidentă.</w:t>
      </w:r>
    </w:p>
    <w:p w14:paraId="108368DC"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(2) În sensul prezentei ordonanţe de urgenţă, noţiunea de «furnizor» include furnizorul de energie electrică, furnizorul de gaze naturale, producătorul de energie electrică pentru clienţii racordaţi în instalaţiile sale şi operatorul de distribuţie de energie electrică cu drept de revânzare a energiei electrice.</w:t>
      </w:r>
    </w:p>
    <w:p w14:paraId="1A90F1D5" w14:textId="6FE2212C"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E14856" w:rsidRPr="00224EAB">
        <w:rPr>
          <w:rFonts w:ascii="Arial" w:hAnsi="Arial" w:cs="Arial"/>
          <w:color w:val="333333"/>
          <w:sz w:val="21"/>
          <w:szCs w:val="21"/>
        </w:rPr>
        <w:t>3</w:t>
      </w:r>
      <w:r w:rsidRPr="00224EAB">
        <w:rPr>
          <w:rFonts w:ascii="Arial" w:hAnsi="Arial" w:cs="Arial"/>
          <w:color w:val="333333"/>
          <w:sz w:val="21"/>
          <w:szCs w:val="21"/>
        </w:rPr>
        <w:t>) Decontarea se va face de la bugetul de stat, prin bugetul Ministerului Energiei</w:t>
      </w:r>
      <w:r w:rsidR="001B27C4" w:rsidRPr="00224EAB">
        <w:rPr>
          <w:rFonts w:ascii="Arial" w:hAnsi="Arial" w:cs="Arial"/>
          <w:color w:val="333333"/>
          <w:sz w:val="21"/>
          <w:szCs w:val="21"/>
        </w:rPr>
        <w:t xml:space="preserve"> sau al Ministerului Muncii, </w:t>
      </w:r>
      <w:r w:rsidR="005E1D55" w:rsidRPr="00224EAB">
        <w:rPr>
          <w:rFonts w:ascii="Arial" w:hAnsi="Arial" w:cs="Arial"/>
          <w:color w:val="333333"/>
          <w:sz w:val="21"/>
          <w:szCs w:val="21"/>
        </w:rPr>
        <w:t xml:space="preserve">Familiei, Tineretului și </w:t>
      </w:r>
      <w:r w:rsidR="001B27C4" w:rsidRPr="00224EAB">
        <w:rPr>
          <w:rFonts w:ascii="Arial" w:hAnsi="Arial" w:cs="Arial"/>
          <w:color w:val="333333"/>
          <w:sz w:val="21"/>
          <w:szCs w:val="21"/>
        </w:rPr>
        <w:t>Solidarității Sociale</w:t>
      </w:r>
      <w:r w:rsidRPr="00224EAB">
        <w:rPr>
          <w:rFonts w:ascii="Arial" w:hAnsi="Arial" w:cs="Arial"/>
          <w:color w:val="333333"/>
          <w:sz w:val="21"/>
          <w:szCs w:val="21"/>
        </w:rPr>
        <w:t>, de la o poziţie distinctă de cheltuieli bugetare, în conformitate cu valorile calculate şi comunicate de Autoritatea Naţională de Reglementare în Domeniul Energiei.</w:t>
      </w:r>
    </w:p>
    <w:p w14:paraId="68A89683" w14:textId="6D1EBC9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w:t>
      </w:r>
      <w:r w:rsidR="00E14856" w:rsidRPr="00224EAB">
        <w:rPr>
          <w:rFonts w:ascii="Arial" w:hAnsi="Arial" w:cs="Arial"/>
          <w:b/>
          <w:bCs/>
          <w:color w:val="333333"/>
          <w:sz w:val="21"/>
          <w:szCs w:val="21"/>
        </w:rPr>
        <w:t>20</w:t>
      </w:r>
      <w:r w:rsidRPr="00224EAB">
        <w:rPr>
          <w:rFonts w:ascii="Arial" w:hAnsi="Arial" w:cs="Arial"/>
          <w:b/>
          <w:bCs/>
          <w:color w:val="333333"/>
          <w:sz w:val="21"/>
          <w:szCs w:val="21"/>
        </w:rPr>
        <w:t xml:space="preserve">. - </w:t>
      </w:r>
      <w:r w:rsidRPr="00224EAB">
        <w:rPr>
          <w:rFonts w:ascii="Arial" w:hAnsi="Arial" w:cs="Arial"/>
          <w:color w:val="333333"/>
          <w:sz w:val="21"/>
          <w:szCs w:val="21"/>
        </w:rPr>
        <w:t>(1) Prin procedura de regularizare se înţelege regularizarea volumelor facturate de energie electrică şi gaze naturale în perioada de aplicabilitate a schemei de sprijin instituite prin prezenta ordonanţă de urgenţă.</w:t>
      </w:r>
    </w:p>
    <w:p w14:paraId="5AA8A4AF" w14:textId="27F8830E"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w:t>
      </w:r>
      <w:r w:rsidR="00E14856" w:rsidRPr="00224EAB">
        <w:rPr>
          <w:rFonts w:ascii="Arial" w:hAnsi="Arial" w:cs="Arial"/>
          <w:color w:val="333333"/>
          <w:sz w:val="21"/>
          <w:szCs w:val="21"/>
        </w:rPr>
        <w:t>2</w:t>
      </w:r>
      <w:r w:rsidRPr="00224EAB">
        <w:rPr>
          <w:rFonts w:ascii="Arial" w:hAnsi="Arial" w:cs="Arial"/>
          <w:color w:val="333333"/>
          <w:sz w:val="21"/>
          <w:szCs w:val="21"/>
        </w:rPr>
        <w:t xml:space="preserve">) Până la data de 31 </w:t>
      </w:r>
      <w:r w:rsidR="00E14856" w:rsidRPr="00224EAB">
        <w:rPr>
          <w:rFonts w:ascii="Arial" w:hAnsi="Arial" w:cs="Arial"/>
          <w:color w:val="333333"/>
          <w:sz w:val="21"/>
          <w:szCs w:val="21"/>
        </w:rPr>
        <w:t>decembrie</w:t>
      </w:r>
      <w:r w:rsidRPr="00224EAB">
        <w:rPr>
          <w:rFonts w:ascii="Arial" w:hAnsi="Arial" w:cs="Arial"/>
          <w:color w:val="333333"/>
          <w:sz w:val="21"/>
          <w:szCs w:val="21"/>
        </w:rPr>
        <w:t xml:space="preserve"> 2026, pentru perioada de aplicare a schemei de sprijin </w:t>
      </w:r>
      <w:r w:rsidR="001B27C4" w:rsidRPr="00224EAB">
        <w:rPr>
          <w:rFonts w:ascii="Arial" w:hAnsi="Arial" w:cs="Arial"/>
          <w:color w:val="333333"/>
          <w:sz w:val="21"/>
          <w:szCs w:val="21"/>
        </w:rPr>
        <w:t xml:space="preserve">instituite prin această ordonanță </w:t>
      </w:r>
      <w:r w:rsidRPr="00224EAB">
        <w:rPr>
          <w:rFonts w:ascii="Arial" w:hAnsi="Arial" w:cs="Arial"/>
          <w:color w:val="333333"/>
          <w:sz w:val="21"/>
          <w:szCs w:val="21"/>
        </w:rPr>
        <w:t>se va efectua regularizarea sumelor decontate de la bugetul de stat către furnizorii de energie electrică şi gaze naturale, după transmiterea către ANRE, pentru fiecare lună din perioada şi pentru fiecare categorie de clienţi beneficiari ai preţului final plafonat, a informaţiilor privind cantităţile de energie facturate pentru lunile de consum din perioada de aplicare, ca urmare a intervenirii unor modificări asupra sumelor deja decontate de la bugetul de stat.</w:t>
      </w:r>
    </w:p>
    <w:p w14:paraId="59702D40" w14:textId="0AB903FA"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(3) În vederea verificării încadrării corecte de către furnizori a clienţilor finali beneficiari ai schemei de compensare, în ceea ce priveşte preţul final facturat, Autoritatea Naţională de Reglementare în Domeniul Energiei,  solicită şi verifică aleatoriu facturi emise şi contracte de furnizare încheiate de către furnizorii de energie electrică şi gaze naturale pentru clienţii finali al căror preţ contractual este superior plafoanelor prevăzute la art. 1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w:t>
      </w:r>
      <w:r w:rsidR="00E14856"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 xml:space="preserve">, dar preţul final facturat acestora a fost sub plafoanele prevăzute la art. 1 </w:t>
      </w:r>
      <w:r w:rsidRPr="00224EAB">
        <w:rPr>
          <w:rFonts w:ascii="Arial" w:hAnsi="Arial" w:cs="Arial"/>
          <w:sz w:val="21"/>
          <w:szCs w:val="21"/>
        </w:rPr>
        <w:t>alin. (1)</w:t>
      </w:r>
      <w:r w:rsidRPr="00224EAB">
        <w:rPr>
          <w:rFonts w:ascii="Arial" w:hAnsi="Arial" w:cs="Arial"/>
          <w:color w:val="333333"/>
          <w:sz w:val="21"/>
          <w:szCs w:val="21"/>
        </w:rPr>
        <w:t xml:space="preserve"> şi </w:t>
      </w:r>
      <w:r w:rsidRPr="00224EAB">
        <w:rPr>
          <w:rFonts w:ascii="Arial" w:hAnsi="Arial" w:cs="Arial"/>
          <w:sz w:val="21"/>
          <w:szCs w:val="21"/>
        </w:rPr>
        <w:t>(</w:t>
      </w:r>
      <w:r w:rsidR="00E14856" w:rsidRPr="00224EAB">
        <w:rPr>
          <w:rFonts w:ascii="Arial" w:hAnsi="Arial" w:cs="Arial"/>
          <w:sz w:val="21"/>
          <w:szCs w:val="21"/>
        </w:rPr>
        <w:t>3</w:t>
      </w:r>
      <w:r w:rsidRPr="00224EAB">
        <w:rPr>
          <w:rFonts w:ascii="Arial" w:hAnsi="Arial" w:cs="Arial"/>
          <w:sz w:val="21"/>
          <w:szCs w:val="21"/>
        </w:rPr>
        <w:t>)</w:t>
      </w:r>
      <w:r w:rsidRPr="00224EAB">
        <w:rPr>
          <w:rFonts w:ascii="Arial" w:hAnsi="Arial" w:cs="Arial"/>
          <w:color w:val="333333"/>
          <w:sz w:val="21"/>
          <w:szCs w:val="21"/>
        </w:rPr>
        <w:t>.</w:t>
      </w:r>
    </w:p>
    <w:p w14:paraId="66A376E9" w14:textId="380EAD9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(4) Pentru procedura de regularizare prevăzută la alin. (1), precum şi pentru datele necesare decontării lunare, </w:t>
      </w:r>
      <w:r w:rsidR="001B68F9" w:rsidRPr="00224EAB">
        <w:rPr>
          <w:rFonts w:ascii="Arial" w:hAnsi="Arial" w:cs="Arial"/>
          <w:color w:val="333333"/>
          <w:sz w:val="21"/>
          <w:szCs w:val="21"/>
        </w:rPr>
        <w:t>termenul final de introducere a datelor necesare decontării sumelor de la bugetul de stat sau, după caz, regularizării sumelor decontate de la bugetul de stat este 31 decembrie 2026</w:t>
      </w:r>
      <w:r w:rsidR="008248E6" w:rsidRPr="00224EAB">
        <w:rPr>
          <w:rFonts w:ascii="Arial" w:hAnsi="Arial" w:cs="Arial"/>
          <w:color w:val="333333"/>
          <w:sz w:val="21"/>
          <w:szCs w:val="21"/>
        </w:rPr>
        <w:t>.</w:t>
      </w:r>
    </w:p>
    <w:p w14:paraId="2815B67E" w14:textId="058051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Art. 2</w:t>
      </w:r>
      <w:r w:rsidR="00CF5321" w:rsidRPr="00224EAB">
        <w:rPr>
          <w:rFonts w:ascii="Arial" w:hAnsi="Arial" w:cs="Arial"/>
          <w:b/>
          <w:bCs/>
          <w:color w:val="333333"/>
          <w:sz w:val="21"/>
          <w:szCs w:val="21"/>
        </w:rPr>
        <w:t>1</w:t>
      </w:r>
      <w:r w:rsidRPr="00224EAB">
        <w:rPr>
          <w:rFonts w:ascii="Arial" w:hAnsi="Arial" w:cs="Arial"/>
          <w:b/>
          <w:bCs/>
          <w:color w:val="333333"/>
          <w:sz w:val="21"/>
          <w:szCs w:val="21"/>
        </w:rPr>
        <w:t xml:space="preserve">. - </w:t>
      </w:r>
      <w:r w:rsidRPr="00224EAB">
        <w:rPr>
          <w:rFonts w:ascii="Arial" w:hAnsi="Arial" w:cs="Arial"/>
          <w:color w:val="333333"/>
          <w:sz w:val="21"/>
          <w:szCs w:val="21"/>
        </w:rPr>
        <w:t xml:space="preserve">Anexele </w:t>
      </w:r>
      <w:r w:rsidRPr="00224EAB">
        <w:rPr>
          <w:rFonts w:ascii="Arial" w:hAnsi="Arial" w:cs="Arial"/>
          <w:sz w:val="21"/>
          <w:szCs w:val="21"/>
        </w:rPr>
        <w:t>nr. 1</w:t>
      </w:r>
      <w:r w:rsidRPr="00224EAB">
        <w:rPr>
          <w:rFonts w:ascii="Arial" w:hAnsi="Arial" w:cs="Arial"/>
          <w:color w:val="333333"/>
          <w:sz w:val="21"/>
          <w:szCs w:val="21"/>
        </w:rPr>
        <w:t>-</w:t>
      </w:r>
      <w:r w:rsidR="001B27C4" w:rsidRPr="00224EAB">
        <w:rPr>
          <w:rFonts w:ascii="Arial" w:hAnsi="Arial" w:cs="Arial"/>
          <w:color w:val="333333"/>
          <w:sz w:val="21"/>
          <w:szCs w:val="21"/>
        </w:rPr>
        <w:t>8</w:t>
      </w:r>
      <w:r w:rsidRPr="00224EAB">
        <w:rPr>
          <w:rFonts w:ascii="Arial" w:hAnsi="Arial" w:cs="Arial"/>
          <w:color w:val="333333"/>
          <w:sz w:val="21"/>
          <w:szCs w:val="21"/>
        </w:rPr>
        <w:t xml:space="preserve"> fac parte integrantă din prezenta ordonanţă de urgenţă.</w:t>
      </w:r>
    </w:p>
    <w:p w14:paraId="084256FD" w14:textId="5A5EE58B" w:rsidR="00CF5321" w:rsidRPr="00224EAB" w:rsidRDefault="00CF5321">
      <w:pPr>
        <w:pStyle w:val="al"/>
        <w:spacing w:line="345" w:lineRule="atLeast"/>
        <w:rPr>
          <w:rFonts w:ascii="Arial" w:hAnsi="Arial" w:cs="Arial"/>
          <w:color w:val="333333"/>
          <w:sz w:val="21"/>
          <w:szCs w:val="21"/>
        </w:rPr>
      </w:pPr>
      <w:r w:rsidRPr="00224EAB">
        <w:rPr>
          <w:rFonts w:ascii="Arial" w:hAnsi="Arial" w:cs="Arial"/>
          <w:b/>
          <w:bCs/>
          <w:color w:val="333333"/>
          <w:sz w:val="21"/>
          <w:szCs w:val="21"/>
        </w:rPr>
        <w:t>Art. 22.</w:t>
      </w:r>
      <w:r w:rsidRPr="00224EAB">
        <w:rPr>
          <w:rFonts w:ascii="Arial" w:hAnsi="Arial" w:cs="Arial"/>
          <w:color w:val="333333"/>
          <w:sz w:val="21"/>
          <w:szCs w:val="21"/>
        </w:rPr>
        <w:t xml:space="preserve"> –</w:t>
      </w:r>
      <w:r w:rsidR="009C514C" w:rsidRPr="00224EAB">
        <w:rPr>
          <w:rFonts w:ascii="Arial" w:hAnsi="Arial" w:cs="Arial"/>
          <w:color w:val="333333"/>
          <w:sz w:val="21"/>
          <w:szCs w:val="21"/>
        </w:rPr>
        <w:t xml:space="preserve"> </w:t>
      </w:r>
      <w:r w:rsidRPr="00224EAB">
        <w:rPr>
          <w:rFonts w:ascii="Arial" w:hAnsi="Arial" w:cs="Arial"/>
          <w:color w:val="333333"/>
          <w:sz w:val="21"/>
          <w:szCs w:val="21"/>
        </w:rPr>
        <w:t>Ministerul Muncii</w:t>
      </w:r>
      <w:r w:rsidR="005E1D55" w:rsidRPr="00224EAB">
        <w:rPr>
          <w:rFonts w:ascii="Arial" w:hAnsi="Arial" w:cs="Arial"/>
          <w:color w:val="333333"/>
          <w:sz w:val="21"/>
          <w:szCs w:val="21"/>
        </w:rPr>
        <w:t>, Familiei, Tineretului</w:t>
      </w:r>
      <w:r w:rsidRPr="00224EAB">
        <w:rPr>
          <w:rFonts w:ascii="Arial" w:hAnsi="Arial" w:cs="Arial"/>
          <w:color w:val="333333"/>
          <w:sz w:val="21"/>
          <w:szCs w:val="21"/>
        </w:rPr>
        <w:t xml:space="preserve"> </w:t>
      </w:r>
      <w:r w:rsidR="00E323FD" w:rsidRPr="00224EAB">
        <w:rPr>
          <w:rFonts w:ascii="Arial" w:hAnsi="Arial" w:cs="Arial"/>
          <w:color w:val="333333"/>
          <w:sz w:val="21"/>
          <w:szCs w:val="21"/>
        </w:rPr>
        <w:t>ș</w:t>
      </w:r>
      <w:r w:rsidRPr="00224EAB">
        <w:rPr>
          <w:rFonts w:ascii="Arial" w:hAnsi="Arial" w:cs="Arial"/>
          <w:color w:val="333333"/>
          <w:sz w:val="21"/>
          <w:szCs w:val="21"/>
        </w:rPr>
        <w:t>i Solidarit</w:t>
      </w:r>
      <w:r w:rsidR="00E323FD" w:rsidRPr="00224EAB">
        <w:rPr>
          <w:rFonts w:ascii="Arial" w:hAnsi="Arial" w:cs="Arial"/>
          <w:color w:val="333333"/>
          <w:sz w:val="21"/>
          <w:szCs w:val="21"/>
        </w:rPr>
        <w:t>ăț</w:t>
      </w:r>
      <w:r w:rsidRPr="00224EAB">
        <w:rPr>
          <w:rFonts w:ascii="Arial" w:hAnsi="Arial" w:cs="Arial"/>
          <w:color w:val="333333"/>
          <w:sz w:val="21"/>
          <w:szCs w:val="21"/>
        </w:rPr>
        <w:t>ii Sociale elaboreaz</w:t>
      </w:r>
      <w:r w:rsidR="001B27C4" w:rsidRPr="00224EAB">
        <w:rPr>
          <w:rFonts w:ascii="Arial" w:hAnsi="Arial" w:cs="Arial"/>
          <w:color w:val="333333"/>
          <w:sz w:val="21"/>
          <w:szCs w:val="21"/>
        </w:rPr>
        <w:t>ă</w:t>
      </w:r>
      <w:r w:rsidRPr="00224EAB">
        <w:rPr>
          <w:rFonts w:ascii="Arial" w:hAnsi="Arial" w:cs="Arial"/>
          <w:color w:val="333333"/>
          <w:sz w:val="21"/>
          <w:szCs w:val="21"/>
        </w:rPr>
        <w:t xml:space="preserve"> metodologia pentru stabilirea criteriilor de identificare </w:t>
      </w:r>
      <w:r w:rsidR="00E323FD" w:rsidRPr="00224EAB">
        <w:rPr>
          <w:rFonts w:ascii="Arial" w:hAnsi="Arial" w:cs="Arial"/>
          <w:color w:val="333333"/>
          <w:sz w:val="21"/>
          <w:szCs w:val="21"/>
        </w:rPr>
        <w:t>ș</w:t>
      </w:r>
      <w:r w:rsidRPr="00224EAB">
        <w:rPr>
          <w:rFonts w:ascii="Arial" w:hAnsi="Arial" w:cs="Arial"/>
          <w:color w:val="333333"/>
          <w:sz w:val="21"/>
          <w:szCs w:val="21"/>
        </w:rPr>
        <w:t>i eligibilitate a consumatorilor</w:t>
      </w:r>
      <w:r w:rsidR="00106BC7">
        <w:rPr>
          <w:rFonts w:ascii="Arial" w:hAnsi="Arial" w:cs="Arial"/>
          <w:color w:val="333333"/>
          <w:sz w:val="21"/>
          <w:szCs w:val="21"/>
        </w:rPr>
        <w:t xml:space="preserve"> de energie</w:t>
      </w:r>
      <w:r w:rsidRPr="00224EAB">
        <w:rPr>
          <w:rFonts w:ascii="Arial" w:hAnsi="Arial" w:cs="Arial"/>
          <w:color w:val="333333"/>
          <w:sz w:val="21"/>
          <w:szCs w:val="21"/>
        </w:rPr>
        <w:t xml:space="preserve"> </w:t>
      </w:r>
      <w:r w:rsidR="00E323FD" w:rsidRPr="00224EAB">
        <w:rPr>
          <w:rFonts w:ascii="Arial" w:hAnsi="Arial" w:cs="Arial"/>
          <w:color w:val="333333"/>
          <w:sz w:val="21"/>
          <w:szCs w:val="21"/>
        </w:rPr>
        <w:t>î</w:t>
      </w:r>
      <w:r w:rsidRPr="00224EAB">
        <w:rPr>
          <w:rFonts w:ascii="Arial" w:hAnsi="Arial" w:cs="Arial"/>
          <w:color w:val="333333"/>
          <w:sz w:val="21"/>
          <w:szCs w:val="21"/>
        </w:rPr>
        <w:t>n vederea aplic</w:t>
      </w:r>
      <w:r w:rsidR="00E323FD" w:rsidRPr="00224EAB">
        <w:rPr>
          <w:rFonts w:ascii="Arial" w:hAnsi="Arial" w:cs="Arial"/>
          <w:color w:val="333333"/>
          <w:sz w:val="21"/>
          <w:szCs w:val="21"/>
        </w:rPr>
        <w:t>ă</w:t>
      </w:r>
      <w:r w:rsidRPr="00224EAB">
        <w:rPr>
          <w:rFonts w:ascii="Arial" w:hAnsi="Arial" w:cs="Arial"/>
          <w:color w:val="333333"/>
          <w:sz w:val="21"/>
          <w:szCs w:val="21"/>
        </w:rPr>
        <w:t>rii de m</w:t>
      </w:r>
      <w:r w:rsidR="00E323FD" w:rsidRPr="00224EAB">
        <w:rPr>
          <w:rFonts w:ascii="Arial" w:hAnsi="Arial" w:cs="Arial"/>
          <w:color w:val="333333"/>
          <w:sz w:val="21"/>
          <w:szCs w:val="21"/>
        </w:rPr>
        <w:t>ă</w:t>
      </w:r>
      <w:r w:rsidRPr="00224EAB">
        <w:rPr>
          <w:rFonts w:ascii="Arial" w:hAnsi="Arial" w:cs="Arial"/>
          <w:color w:val="333333"/>
          <w:sz w:val="21"/>
          <w:szCs w:val="21"/>
        </w:rPr>
        <w:t xml:space="preserve">suri sociale adecvate </w:t>
      </w:r>
      <w:r w:rsidR="00E323FD" w:rsidRPr="00224EAB">
        <w:rPr>
          <w:rFonts w:ascii="Arial" w:hAnsi="Arial" w:cs="Arial"/>
          <w:color w:val="333333"/>
          <w:sz w:val="21"/>
          <w:szCs w:val="21"/>
        </w:rPr>
        <w:t>ș</w:t>
      </w:r>
      <w:r w:rsidRPr="00224EAB">
        <w:rPr>
          <w:rFonts w:ascii="Arial" w:hAnsi="Arial" w:cs="Arial"/>
          <w:color w:val="333333"/>
          <w:sz w:val="21"/>
          <w:szCs w:val="21"/>
        </w:rPr>
        <w:t>i/sau sprijin financiar</w:t>
      </w:r>
      <w:r w:rsidR="00224EAB">
        <w:rPr>
          <w:rFonts w:ascii="Arial" w:hAnsi="Arial" w:cs="Arial"/>
          <w:color w:val="333333"/>
          <w:sz w:val="21"/>
          <w:szCs w:val="21"/>
        </w:rPr>
        <w:t xml:space="preserve"> pentru perioada care urmează după expirarea mecanismelor de sprijin prevăzute în prezenta ordonanță de urgență</w:t>
      </w:r>
      <w:r w:rsidRPr="00224EAB">
        <w:rPr>
          <w:rFonts w:ascii="Arial" w:hAnsi="Arial" w:cs="Arial"/>
          <w:color w:val="333333"/>
          <w:sz w:val="21"/>
          <w:szCs w:val="21"/>
        </w:rPr>
        <w:t>.</w:t>
      </w:r>
    </w:p>
    <w:p w14:paraId="36F8E285" w14:textId="5EBA86E4" w:rsidR="00CF5321" w:rsidRPr="00224EAB" w:rsidRDefault="00CF5321">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(2) </w:t>
      </w:r>
      <w:r w:rsidR="00E323FD" w:rsidRPr="00224EAB">
        <w:rPr>
          <w:rFonts w:ascii="Arial" w:hAnsi="Arial" w:cs="Arial"/>
          <w:color w:val="333333"/>
          <w:sz w:val="21"/>
          <w:szCs w:val="21"/>
        </w:rPr>
        <w:t>Î</w:t>
      </w:r>
      <w:r w:rsidRPr="00224EAB">
        <w:rPr>
          <w:rFonts w:ascii="Arial" w:hAnsi="Arial" w:cs="Arial"/>
          <w:color w:val="333333"/>
          <w:sz w:val="21"/>
          <w:szCs w:val="21"/>
        </w:rPr>
        <w:t>n aplicarea prevederilor de la alin. (1)</w:t>
      </w:r>
      <w:r w:rsidR="00E323FD" w:rsidRPr="00224EAB">
        <w:rPr>
          <w:rFonts w:ascii="Arial" w:hAnsi="Arial" w:cs="Arial"/>
          <w:color w:val="333333"/>
          <w:sz w:val="21"/>
          <w:szCs w:val="21"/>
        </w:rPr>
        <w:t>,</w:t>
      </w:r>
      <w:r w:rsidRPr="00224EAB">
        <w:rPr>
          <w:rFonts w:ascii="Arial" w:hAnsi="Arial" w:cs="Arial"/>
          <w:color w:val="333333"/>
          <w:sz w:val="21"/>
          <w:szCs w:val="21"/>
        </w:rPr>
        <w:t xml:space="preserve"> </w:t>
      </w:r>
      <w:r w:rsidR="00E323FD" w:rsidRPr="00224EAB">
        <w:rPr>
          <w:rFonts w:ascii="Arial" w:hAnsi="Arial" w:cs="Arial"/>
          <w:color w:val="333333"/>
          <w:sz w:val="21"/>
          <w:szCs w:val="21"/>
        </w:rPr>
        <w:t>Ministerul Muncii</w:t>
      </w:r>
      <w:r w:rsidR="005E1D55" w:rsidRPr="00224EAB">
        <w:rPr>
          <w:rFonts w:ascii="Arial" w:hAnsi="Arial" w:cs="Arial"/>
          <w:color w:val="333333"/>
          <w:sz w:val="21"/>
          <w:szCs w:val="21"/>
        </w:rPr>
        <w:t>, Familiei, Tineretului</w:t>
      </w:r>
      <w:r w:rsidR="00E323FD" w:rsidRPr="00224EAB">
        <w:rPr>
          <w:rFonts w:ascii="Arial" w:hAnsi="Arial" w:cs="Arial"/>
          <w:color w:val="333333"/>
          <w:sz w:val="21"/>
          <w:szCs w:val="21"/>
        </w:rPr>
        <w:t xml:space="preserve"> și Solidarității Sociale </w:t>
      </w:r>
      <w:r w:rsidRPr="00224EAB">
        <w:rPr>
          <w:rFonts w:ascii="Arial" w:hAnsi="Arial" w:cs="Arial"/>
          <w:color w:val="333333"/>
          <w:sz w:val="21"/>
          <w:szCs w:val="21"/>
        </w:rPr>
        <w:t>colaboreaza cu M</w:t>
      </w:r>
      <w:r w:rsidR="00E323FD" w:rsidRPr="00224EAB">
        <w:rPr>
          <w:rFonts w:ascii="Arial" w:hAnsi="Arial" w:cs="Arial"/>
          <w:color w:val="333333"/>
          <w:sz w:val="21"/>
          <w:szCs w:val="21"/>
        </w:rPr>
        <w:t xml:space="preserve">inisterul </w:t>
      </w:r>
      <w:r w:rsidRPr="00224EAB">
        <w:rPr>
          <w:rFonts w:ascii="Arial" w:hAnsi="Arial" w:cs="Arial"/>
          <w:color w:val="333333"/>
          <w:sz w:val="21"/>
          <w:szCs w:val="21"/>
        </w:rPr>
        <w:t>I</w:t>
      </w:r>
      <w:r w:rsidR="00E323FD" w:rsidRPr="00224EAB">
        <w:rPr>
          <w:rFonts w:ascii="Arial" w:hAnsi="Arial" w:cs="Arial"/>
          <w:color w:val="333333"/>
          <w:sz w:val="21"/>
          <w:szCs w:val="21"/>
        </w:rPr>
        <w:t xml:space="preserve">nvestițiilor și </w:t>
      </w:r>
      <w:r w:rsidRPr="00224EAB">
        <w:rPr>
          <w:rFonts w:ascii="Arial" w:hAnsi="Arial" w:cs="Arial"/>
          <w:color w:val="333333"/>
          <w:sz w:val="21"/>
          <w:szCs w:val="21"/>
        </w:rPr>
        <w:t>P</w:t>
      </w:r>
      <w:r w:rsidR="00E323FD" w:rsidRPr="00224EAB">
        <w:rPr>
          <w:rFonts w:ascii="Arial" w:hAnsi="Arial" w:cs="Arial"/>
          <w:color w:val="333333"/>
          <w:sz w:val="21"/>
          <w:szCs w:val="21"/>
        </w:rPr>
        <w:t>roiectelor Europene</w:t>
      </w:r>
      <w:r w:rsidRPr="00224EAB">
        <w:rPr>
          <w:rFonts w:ascii="Arial" w:hAnsi="Arial" w:cs="Arial"/>
          <w:color w:val="333333"/>
          <w:sz w:val="21"/>
          <w:szCs w:val="21"/>
        </w:rPr>
        <w:t>,</w:t>
      </w:r>
      <w:r w:rsidR="00E323FD" w:rsidRPr="00224EAB">
        <w:rPr>
          <w:rFonts w:ascii="Arial" w:hAnsi="Arial" w:cs="Arial"/>
          <w:color w:val="333333"/>
          <w:sz w:val="21"/>
          <w:szCs w:val="21"/>
        </w:rPr>
        <w:t xml:space="preserve"> Ministerul Finanțelor,</w:t>
      </w:r>
      <w:r w:rsidRPr="00224EAB">
        <w:rPr>
          <w:rFonts w:ascii="Arial" w:hAnsi="Arial" w:cs="Arial"/>
          <w:color w:val="333333"/>
          <w:sz w:val="21"/>
          <w:szCs w:val="21"/>
        </w:rPr>
        <w:t xml:space="preserve"> I</w:t>
      </w:r>
      <w:r w:rsidR="00E323FD" w:rsidRPr="00224EAB">
        <w:rPr>
          <w:rFonts w:ascii="Arial" w:hAnsi="Arial" w:cs="Arial"/>
          <w:color w:val="333333"/>
          <w:sz w:val="21"/>
          <w:szCs w:val="21"/>
        </w:rPr>
        <w:t>nstitutul Național de Statistică</w:t>
      </w:r>
      <w:r w:rsidRPr="00224EAB">
        <w:rPr>
          <w:rFonts w:ascii="Arial" w:hAnsi="Arial" w:cs="Arial"/>
          <w:color w:val="333333"/>
          <w:sz w:val="21"/>
          <w:szCs w:val="21"/>
        </w:rPr>
        <w:t xml:space="preserve">, </w:t>
      </w:r>
      <w:r w:rsidR="00E323FD" w:rsidRPr="00224EAB">
        <w:rPr>
          <w:rFonts w:ascii="Arial" w:hAnsi="Arial" w:cs="Arial"/>
          <w:color w:val="333333"/>
          <w:sz w:val="21"/>
          <w:szCs w:val="21"/>
        </w:rPr>
        <w:t xml:space="preserve">Ministerul Dezvoltării, Lucrărilor Publice și Administrației, împreună cu </w:t>
      </w:r>
      <w:r w:rsidRPr="00224EAB">
        <w:rPr>
          <w:rFonts w:ascii="Arial" w:hAnsi="Arial" w:cs="Arial"/>
          <w:color w:val="333333"/>
          <w:sz w:val="21"/>
          <w:szCs w:val="21"/>
        </w:rPr>
        <w:t>autorit</w:t>
      </w:r>
      <w:r w:rsidR="00E323FD" w:rsidRPr="00224EAB">
        <w:rPr>
          <w:rFonts w:ascii="Arial" w:hAnsi="Arial" w:cs="Arial"/>
          <w:color w:val="333333"/>
          <w:sz w:val="21"/>
          <w:szCs w:val="21"/>
        </w:rPr>
        <w:t>ă</w:t>
      </w:r>
      <w:r w:rsidRPr="00224EAB">
        <w:rPr>
          <w:rFonts w:ascii="Arial" w:hAnsi="Arial" w:cs="Arial"/>
          <w:color w:val="333333"/>
          <w:sz w:val="21"/>
          <w:szCs w:val="21"/>
        </w:rPr>
        <w:t>ti</w:t>
      </w:r>
      <w:r w:rsidR="00E323FD" w:rsidRPr="00224EAB">
        <w:rPr>
          <w:rFonts w:ascii="Arial" w:hAnsi="Arial" w:cs="Arial"/>
          <w:color w:val="333333"/>
          <w:sz w:val="21"/>
          <w:szCs w:val="21"/>
        </w:rPr>
        <w:t>le</w:t>
      </w:r>
      <w:r w:rsidRPr="00224EAB">
        <w:rPr>
          <w:rFonts w:ascii="Arial" w:hAnsi="Arial" w:cs="Arial"/>
          <w:color w:val="333333"/>
          <w:sz w:val="21"/>
          <w:szCs w:val="21"/>
        </w:rPr>
        <w:t xml:space="preserve"> locale, </w:t>
      </w:r>
      <w:r w:rsidR="00E323FD" w:rsidRPr="00224EAB">
        <w:rPr>
          <w:rFonts w:ascii="Arial" w:hAnsi="Arial" w:cs="Arial"/>
          <w:color w:val="333333"/>
          <w:sz w:val="21"/>
          <w:szCs w:val="21"/>
        </w:rPr>
        <w:t xml:space="preserve">Ministerul Energiei, Autoritatea Națională de Reglementare în domeniul Energiei, </w:t>
      </w:r>
      <w:r w:rsidRPr="00224EAB">
        <w:rPr>
          <w:rFonts w:ascii="Arial" w:hAnsi="Arial" w:cs="Arial"/>
          <w:color w:val="333333"/>
          <w:sz w:val="21"/>
          <w:szCs w:val="21"/>
        </w:rPr>
        <w:t xml:space="preserve">furnizori/distibuitori de energie </w:t>
      </w:r>
      <w:r w:rsidR="00AD1AF4" w:rsidRPr="00224EAB">
        <w:rPr>
          <w:rFonts w:ascii="Arial" w:hAnsi="Arial" w:cs="Arial"/>
          <w:color w:val="333333"/>
          <w:sz w:val="21"/>
          <w:szCs w:val="21"/>
        </w:rPr>
        <w:t>electric</w:t>
      </w:r>
      <w:r w:rsidR="00E323FD" w:rsidRPr="00224EAB">
        <w:rPr>
          <w:rFonts w:ascii="Arial" w:hAnsi="Arial" w:cs="Arial"/>
          <w:color w:val="333333"/>
          <w:sz w:val="21"/>
          <w:szCs w:val="21"/>
        </w:rPr>
        <w:t>ă</w:t>
      </w:r>
      <w:r w:rsidR="00AD1AF4" w:rsidRPr="00224EAB">
        <w:rPr>
          <w:rFonts w:ascii="Arial" w:hAnsi="Arial" w:cs="Arial"/>
          <w:color w:val="333333"/>
          <w:sz w:val="21"/>
          <w:szCs w:val="21"/>
        </w:rPr>
        <w:t>, termic</w:t>
      </w:r>
      <w:r w:rsidR="00E323FD" w:rsidRPr="00224EAB">
        <w:rPr>
          <w:rFonts w:ascii="Arial" w:hAnsi="Arial" w:cs="Arial"/>
          <w:color w:val="333333"/>
          <w:sz w:val="21"/>
          <w:szCs w:val="21"/>
        </w:rPr>
        <w:t>ă</w:t>
      </w:r>
      <w:r w:rsidR="00AD1AF4" w:rsidRPr="00224EAB">
        <w:rPr>
          <w:rFonts w:ascii="Arial" w:hAnsi="Arial" w:cs="Arial"/>
          <w:color w:val="333333"/>
          <w:sz w:val="21"/>
          <w:szCs w:val="21"/>
        </w:rPr>
        <w:t xml:space="preserve"> </w:t>
      </w:r>
      <w:r w:rsidR="00E323FD" w:rsidRPr="00224EAB">
        <w:rPr>
          <w:rFonts w:ascii="Arial" w:hAnsi="Arial" w:cs="Arial"/>
          <w:color w:val="333333"/>
          <w:sz w:val="21"/>
          <w:szCs w:val="21"/>
        </w:rPr>
        <w:t>ș</w:t>
      </w:r>
      <w:r w:rsidR="00AD1AF4" w:rsidRPr="00224EAB">
        <w:rPr>
          <w:rFonts w:ascii="Arial" w:hAnsi="Arial" w:cs="Arial"/>
          <w:color w:val="333333"/>
          <w:sz w:val="21"/>
          <w:szCs w:val="21"/>
        </w:rPr>
        <w:t xml:space="preserve">i gaze naturale precum </w:t>
      </w:r>
      <w:r w:rsidR="00E323FD" w:rsidRPr="00224EAB">
        <w:rPr>
          <w:rFonts w:ascii="Arial" w:hAnsi="Arial" w:cs="Arial"/>
          <w:color w:val="333333"/>
          <w:sz w:val="21"/>
          <w:szCs w:val="21"/>
        </w:rPr>
        <w:t>ș</w:t>
      </w:r>
      <w:r w:rsidR="00AD1AF4" w:rsidRPr="00224EAB">
        <w:rPr>
          <w:rFonts w:ascii="Arial" w:hAnsi="Arial" w:cs="Arial"/>
          <w:color w:val="333333"/>
          <w:sz w:val="21"/>
          <w:szCs w:val="21"/>
        </w:rPr>
        <w:t xml:space="preserve">i </w:t>
      </w:r>
      <w:r w:rsidR="00E323FD" w:rsidRPr="00224EAB">
        <w:rPr>
          <w:rFonts w:ascii="Arial" w:hAnsi="Arial" w:cs="Arial"/>
          <w:color w:val="333333"/>
          <w:sz w:val="21"/>
          <w:szCs w:val="21"/>
        </w:rPr>
        <w:t xml:space="preserve">cu </w:t>
      </w:r>
      <w:r w:rsidR="00AD1AF4" w:rsidRPr="00224EAB">
        <w:rPr>
          <w:rFonts w:ascii="Arial" w:hAnsi="Arial" w:cs="Arial"/>
          <w:color w:val="333333"/>
          <w:sz w:val="21"/>
          <w:szCs w:val="21"/>
        </w:rPr>
        <w:t>alte institu</w:t>
      </w:r>
      <w:r w:rsidR="00E323FD" w:rsidRPr="00224EAB">
        <w:rPr>
          <w:rFonts w:ascii="Arial" w:hAnsi="Arial" w:cs="Arial"/>
          <w:color w:val="333333"/>
          <w:sz w:val="21"/>
          <w:szCs w:val="21"/>
        </w:rPr>
        <w:t>ț</w:t>
      </w:r>
      <w:r w:rsidR="00AD1AF4" w:rsidRPr="00224EAB">
        <w:rPr>
          <w:rFonts w:ascii="Arial" w:hAnsi="Arial" w:cs="Arial"/>
          <w:color w:val="333333"/>
          <w:sz w:val="21"/>
          <w:szCs w:val="21"/>
        </w:rPr>
        <w:t>ii publice care pot furniza date necesare elabor</w:t>
      </w:r>
      <w:r w:rsidR="00E323FD" w:rsidRPr="00224EAB">
        <w:rPr>
          <w:rFonts w:ascii="Arial" w:hAnsi="Arial" w:cs="Arial"/>
          <w:color w:val="333333"/>
          <w:sz w:val="21"/>
          <w:szCs w:val="21"/>
        </w:rPr>
        <w:t>ă</w:t>
      </w:r>
      <w:r w:rsidR="00AD1AF4" w:rsidRPr="00224EAB">
        <w:rPr>
          <w:rFonts w:ascii="Arial" w:hAnsi="Arial" w:cs="Arial"/>
          <w:color w:val="333333"/>
          <w:sz w:val="21"/>
          <w:szCs w:val="21"/>
        </w:rPr>
        <w:t>rii metodologiei</w:t>
      </w:r>
      <w:r w:rsidR="00E323FD" w:rsidRPr="00224EAB">
        <w:rPr>
          <w:rFonts w:ascii="Arial" w:hAnsi="Arial" w:cs="Arial"/>
          <w:color w:val="333333"/>
          <w:sz w:val="21"/>
          <w:szCs w:val="21"/>
        </w:rPr>
        <w:t xml:space="preserve"> și identificării surselor de finanțare pentru sprijin</w:t>
      </w:r>
      <w:r w:rsidR="00AD1AF4" w:rsidRPr="00224EAB">
        <w:rPr>
          <w:rFonts w:ascii="Arial" w:hAnsi="Arial" w:cs="Arial"/>
          <w:color w:val="333333"/>
          <w:sz w:val="21"/>
          <w:szCs w:val="21"/>
        </w:rPr>
        <w:t>.</w:t>
      </w:r>
    </w:p>
    <w:p w14:paraId="3F448412" w14:textId="5BE5C130" w:rsidR="00AD1AF4" w:rsidRPr="00224EAB" w:rsidRDefault="00AD1AF4">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(3) Metodologia prevazut</w:t>
      </w:r>
      <w:r w:rsidR="00E323FD" w:rsidRPr="00224EAB">
        <w:rPr>
          <w:rFonts w:ascii="Arial" w:hAnsi="Arial" w:cs="Arial"/>
          <w:color w:val="333333"/>
          <w:sz w:val="21"/>
          <w:szCs w:val="21"/>
        </w:rPr>
        <w:t>ă</w:t>
      </w:r>
      <w:r w:rsidRPr="00224EAB">
        <w:rPr>
          <w:rFonts w:ascii="Arial" w:hAnsi="Arial" w:cs="Arial"/>
          <w:color w:val="333333"/>
          <w:sz w:val="21"/>
          <w:szCs w:val="21"/>
        </w:rPr>
        <w:t xml:space="preserve"> la alin. (1) </w:t>
      </w:r>
      <w:r w:rsidR="00E323FD" w:rsidRPr="00224EAB">
        <w:rPr>
          <w:rFonts w:ascii="Arial" w:hAnsi="Arial" w:cs="Arial"/>
          <w:color w:val="333333"/>
          <w:sz w:val="21"/>
          <w:szCs w:val="21"/>
        </w:rPr>
        <w:t>ș</w:t>
      </w:r>
      <w:r w:rsidRPr="00224EAB">
        <w:rPr>
          <w:rFonts w:ascii="Arial" w:hAnsi="Arial" w:cs="Arial"/>
          <w:color w:val="333333"/>
          <w:sz w:val="21"/>
          <w:szCs w:val="21"/>
        </w:rPr>
        <w:t>i valoarea sprijinului acordat se aprob</w:t>
      </w:r>
      <w:r w:rsidR="00E323FD" w:rsidRPr="00224EAB">
        <w:rPr>
          <w:rFonts w:ascii="Arial" w:hAnsi="Arial" w:cs="Arial"/>
          <w:color w:val="333333"/>
          <w:sz w:val="21"/>
          <w:szCs w:val="21"/>
        </w:rPr>
        <w:t>ă</w:t>
      </w:r>
      <w:r w:rsidRPr="00224EAB">
        <w:rPr>
          <w:rFonts w:ascii="Arial" w:hAnsi="Arial" w:cs="Arial"/>
          <w:color w:val="333333"/>
          <w:sz w:val="21"/>
          <w:szCs w:val="21"/>
        </w:rPr>
        <w:t xml:space="preserve"> prin hot</w:t>
      </w:r>
      <w:r w:rsidR="00FA5EA2">
        <w:rPr>
          <w:rFonts w:ascii="Arial" w:hAnsi="Arial" w:cs="Arial"/>
          <w:color w:val="333333"/>
          <w:sz w:val="21"/>
          <w:szCs w:val="21"/>
        </w:rPr>
        <w:t>ă</w:t>
      </w:r>
      <w:r w:rsidRPr="00224EAB">
        <w:rPr>
          <w:rFonts w:ascii="Arial" w:hAnsi="Arial" w:cs="Arial"/>
          <w:color w:val="333333"/>
          <w:sz w:val="21"/>
          <w:szCs w:val="21"/>
        </w:rPr>
        <w:t>r</w:t>
      </w:r>
      <w:r w:rsidR="00FA5EA2">
        <w:rPr>
          <w:rFonts w:ascii="Arial" w:hAnsi="Arial" w:cs="Arial"/>
          <w:color w:val="333333"/>
          <w:sz w:val="21"/>
          <w:szCs w:val="21"/>
        </w:rPr>
        <w:t>â</w:t>
      </w:r>
      <w:r w:rsidRPr="00224EAB">
        <w:rPr>
          <w:rFonts w:ascii="Arial" w:hAnsi="Arial" w:cs="Arial"/>
          <w:color w:val="333333"/>
          <w:sz w:val="21"/>
          <w:szCs w:val="21"/>
        </w:rPr>
        <w:t xml:space="preserve">re a </w:t>
      </w:r>
      <w:r w:rsidR="00E323FD" w:rsidRPr="00224EAB">
        <w:rPr>
          <w:rFonts w:ascii="Arial" w:hAnsi="Arial" w:cs="Arial"/>
          <w:color w:val="333333"/>
          <w:sz w:val="21"/>
          <w:szCs w:val="21"/>
        </w:rPr>
        <w:t>G</w:t>
      </w:r>
      <w:r w:rsidRPr="00224EAB">
        <w:rPr>
          <w:rFonts w:ascii="Arial" w:hAnsi="Arial" w:cs="Arial"/>
          <w:color w:val="333333"/>
          <w:sz w:val="21"/>
          <w:szCs w:val="21"/>
        </w:rPr>
        <w:t>uvernului p</w:t>
      </w:r>
      <w:r w:rsidR="00E323FD" w:rsidRPr="00224EAB">
        <w:rPr>
          <w:rFonts w:ascii="Arial" w:hAnsi="Arial" w:cs="Arial"/>
          <w:color w:val="333333"/>
          <w:sz w:val="21"/>
          <w:szCs w:val="21"/>
        </w:rPr>
        <w:t>â</w:t>
      </w:r>
      <w:r w:rsidRPr="00224EAB">
        <w:rPr>
          <w:rFonts w:ascii="Arial" w:hAnsi="Arial" w:cs="Arial"/>
          <w:color w:val="333333"/>
          <w:sz w:val="21"/>
          <w:szCs w:val="21"/>
        </w:rPr>
        <w:t>na la data de 15 iunie 2025.</w:t>
      </w:r>
    </w:p>
    <w:p w14:paraId="237B1F79" w14:textId="77777777" w:rsidR="005A3425" w:rsidRPr="00224EAB" w:rsidRDefault="005A3425">
      <w:pPr>
        <w:pStyle w:val="al"/>
        <w:spacing w:line="345" w:lineRule="atLeast"/>
        <w:rPr>
          <w:rFonts w:ascii="Arial" w:hAnsi="Arial" w:cs="Arial"/>
          <w:color w:val="333333"/>
          <w:sz w:val="21"/>
          <w:szCs w:val="21"/>
        </w:rPr>
      </w:pPr>
    </w:p>
    <w:p w14:paraId="55965BED" w14:textId="49D0F377" w:rsidR="00AC3BC9" w:rsidRPr="00224EAB" w:rsidRDefault="005A3425">
      <w:pPr>
        <w:pStyle w:val="al"/>
        <w:spacing w:line="345" w:lineRule="atLeast"/>
        <w:rPr>
          <w:rFonts w:ascii="Arial" w:hAnsi="Arial" w:cs="Arial"/>
          <w:b/>
          <w:bCs/>
          <w:color w:val="333333"/>
          <w:sz w:val="21"/>
          <w:szCs w:val="21"/>
        </w:rPr>
      </w:pPr>
      <w:r w:rsidRPr="00224EAB">
        <w:rPr>
          <w:rFonts w:ascii="Arial" w:hAnsi="Arial" w:cs="Arial"/>
          <w:b/>
          <w:bCs/>
          <w:color w:val="333333"/>
          <w:sz w:val="21"/>
          <w:szCs w:val="21"/>
        </w:rPr>
        <w:t xml:space="preserve">ARTICOLUL II </w:t>
      </w:r>
      <w:r w:rsidRPr="00224EAB">
        <w:rPr>
          <w:rFonts w:ascii="Arial" w:hAnsi="Arial" w:cs="Arial"/>
          <w:color w:val="333333"/>
          <w:sz w:val="21"/>
          <w:szCs w:val="21"/>
        </w:rPr>
        <w:t xml:space="preserve">- </w:t>
      </w:r>
      <w:r w:rsidR="00E323FD" w:rsidRPr="00224EAB">
        <w:rPr>
          <w:rFonts w:ascii="Arial" w:eastAsia="Times New Roman" w:hAnsi="Arial" w:cs="Arial"/>
          <w:sz w:val="20"/>
          <w:szCs w:val="20"/>
        </w:rPr>
        <w:t>Ordonanţa de urgenţă nr. 27/2022 privind măsurile aplicabile clienţilor finali din piaţa de energie electrică şi gaze naturale în perioada 1 aprilie 2022-31 martie 2023</w:t>
      </w:r>
      <w:r w:rsidR="00AC3BC9" w:rsidRPr="00224EAB">
        <w:rPr>
          <w:rFonts w:ascii="Arial" w:hAnsi="Arial" w:cs="Arial"/>
          <w:color w:val="333333"/>
          <w:sz w:val="21"/>
          <w:szCs w:val="21"/>
        </w:rPr>
        <w:t xml:space="preserve"> publicata </w:t>
      </w:r>
      <w:r w:rsidR="00E323FD" w:rsidRPr="00224EAB">
        <w:rPr>
          <w:rFonts w:ascii="Arial" w:hAnsi="Arial" w:cs="Arial"/>
          <w:color w:val="333333"/>
          <w:sz w:val="21"/>
          <w:szCs w:val="21"/>
        </w:rPr>
        <w:t xml:space="preserve">în Monitorul Oficial nr. 274 din 22.03.2022, </w:t>
      </w:r>
      <w:r w:rsidR="00AC3BC9" w:rsidRPr="00224EAB">
        <w:rPr>
          <w:rFonts w:ascii="Arial" w:hAnsi="Arial" w:cs="Arial"/>
          <w:color w:val="333333"/>
          <w:sz w:val="21"/>
          <w:szCs w:val="21"/>
        </w:rPr>
        <w:t>cu modific</w:t>
      </w:r>
      <w:r w:rsidR="00E323FD" w:rsidRPr="00224EAB">
        <w:rPr>
          <w:rFonts w:ascii="Arial" w:hAnsi="Arial" w:cs="Arial"/>
          <w:color w:val="333333"/>
          <w:sz w:val="21"/>
          <w:szCs w:val="21"/>
        </w:rPr>
        <w:t>ă</w:t>
      </w:r>
      <w:r w:rsidR="00AC3BC9" w:rsidRPr="00224EAB">
        <w:rPr>
          <w:rFonts w:ascii="Arial" w:hAnsi="Arial" w:cs="Arial"/>
          <w:color w:val="333333"/>
          <w:sz w:val="21"/>
          <w:szCs w:val="21"/>
        </w:rPr>
        <w:t xml:space="preserve">rile </w:t>
      </w:r>
      <w:r w:rsidR="00E323FD" w:rsidRPr="00224EAB">
        <w:rPr>
          <w:rFonts w:ascii="Arial" w:hAnsi="Arial" w:cs="Arial"/>
          <w:color w:val="333333"/>
          <w:sz w:val="21"/>
          <w:szCs w:val="21"/>
        </w:rPr>
        <w:t>ș</w:t>
      </w:r>
      <w:r w:rsidR="00AC3BC9" w:rsidRPr="00224EAB">
        <w:rPr>
          <w:rFonts w:ascii="Arial" w:hAnsi="Arial" w:cs="Arial"/>
          <w:color w:val="333333"/>
          <w:sz w:val="21"/>
          <w:szCs w:val="21"/>
        </w:rPr>
        <w:t>i complet</w:t>
      </w:r>
      <w:r w:rsidR="00E323FD" w:rsidRPr="00224EAB">
        <w:rPr>
          <w:rFonts w:ascii="Arial" w:hAnsi="Arial" w:cs="Arial"/>
          <w:color w:val="333333"/>
          <w:sz w:val="21"/>
          <w:szCs w:val="21"/>
        </w:rPr>
        <w:t>ă</w:t>
      </w:r>
      <w:r w:rsidR="00AC3BC9" w:rsidRPr="00224EAB">
        <w:rPr>
          <w:rFonts w:ascii="Arial" w:hAnsi="Arial" w:cs="Arial"/>
          <w:color w:val="333333"/>
          <w:sz w:val="21"/>
          <w:szCs w:val="21"/>
        </w:rPr>
        <w:t>rile ulterioare se modific</w:t>
      </w:r>
      <w:r w:rsidR="00E323FD" w:rsidRPr="00224EAB">
        <w:rPr>
          <w:rFonts w:ascii="Arial" w:hAnsi="Arial" w:cs="Arial"/>
          <w:color w:val="333333"/>
          <w:sz w:val="21"/>
          <w:szCs w:val="21"/>
        </w:rPr>
        <w:t>ă</w:t>
      </w:r>
      <w:r w:rsidR="00AC3BC9" w:rsidRPr="00224EAB">
        <w:rPr>
          <w:rFonts w:ascii="Arial" w:hAnsi="Arial" w:cs="Arial"/>
          <w:color w:val="333333"/>
          <w:sz w:val="21"/>
          <w:szCs w:val="21"/>
        </w:rPr>
        <w:t xml:space="preserve"> si se completeaz</w:t>
      </w:r>
      <w:r w:rsidR="00E323FD" w:rsidRPr="00224EAB">
        <w:rPr>
          <w:rFonts w:ascii="Arial" w:hAnsi="Arial" w:cs="Arial"/>
          <w:color w:val="333333"/>
          <w:sz w:val="21"/>
          <w:szCs w:val="21"/>
        </w:rPr>
        <w:t>ă</w:t>
      </w:r>
      <w:r w:rsidR="00AC3BC9" w:rsidRPr="00224EAB">
        <w:rPr>
          <w:rFonts w:ascii="Arial" w:hAnsi="Arial" w:cs="Arial"/>
          <w:color w:val="333333"/>
          <w:sz w:val="21"/>
          <w:szCs w:val="21"/>
        </w:rPr>
        <w:t xml:space="preserve"> dup</w:t>
      </w:r>
      <w:r w:rsidR="00E323FD" w:rsidRPr="00224EAB">
        <w:rPr>
          <w:rFonts w:ascii="Arial" w:hAnsi="Arial" w:cs="Arial"/>
          <w:color w:val="333333"/>
          <w:sz w:val="21"/>
          <w:szCs w:val="21"/>
        </w:rPr>
        <w:t>ă</w:t>
      </w:r>
      <w:r w:rsidR="00AC3BC9" w:rsidRPr="00224EAB">
        <w:rPr>
          <w:rFonts w:ascii="Arial" w:hAnsi="Arial" w:cs="Arial"/>
          <w:color w:val="333333"/>
          <w:sz w:val="21"/>
          <w:szCs w:val="21"/>
        </w:rPr>
        <w:t xml:space="preserve"> cum urmeaz</w:t>
      </w:r>
      <w:r w:rsidR="00E323FD" w:rsidRPr="00224EAB">
        <w:rPr>
          <w:rFonts w:ascii="Arial" w:hAnsi="Arial" w:cs="Arial"/>
          <w:color w:val="333333"/>
          <w:sz w:val="21"/>
          <w:szCs w:val="21"/>
        </w:rPr>
        <w:t>ă</w:t>
      </w:r>
      <w:r w:rsidR="00AC3BC9" w:rsidRPr="00224EAB">
        <w:rPr>
          <w:rFonts w:ascii="Arial" w:hAnsi="Arial" w:cs="Arial"/>
          <w:color w:val="333333"/>
          <w:sz w:val="21"/>
          <w:szCs w:val="21"/>
        </w:rPr>
        <w:t>:</w:t>
      </w:r>
    </w:p>
    <w:p w14:paraId="1077820E" w14:textId="7018F6AB" w:rsidR="00AC3BC9" w:rsidRPr="00224EAB" w:rsidRDefault="00AC3BC9" w:rsidP="00AC3BC9">
      <w:pPr>
        <w:pStyle w:val="al"/>
        <w:numPr>
          <w:ilvl w:val="0"/>
          <w:numId w:val="2"/>
        </w:numPr>
        <w:spacing w:line="345" w:lineRule="atLeast"/>
        <w:rPr>
          <w:rFonts w:ascii="Arial" w:hAnsi="Arial" w:cs="Arial"/>
          <w:color w:val="333333"/>
          <w:sz w:val="21"/>
          <w:szCs w:val="21"/>
        </w:rPr>
      </w:pPr>
      <w:r w:rsidRPr="00224EAB">
        <w:rPr>
          <w:rFonts w:ascii="Arial" w:hAnsi="Arial" w:cs="Arial"/>
          <w:color w:val="333333"/>
          <w:sz w:val="21"/>
          <w:szCs w:val="21"/>
        </w:rPr>
        <w:t>Articolul 9</w:t>
      </w:r>
      <w:r w:rsidR="00E323FD" w:rsidRPr="00224EAB">
        <w:rPr>
          <w:rFonts w:ascii="Arial" w:hAnsi="Arial" w:cs="Arial"/>
          <w:color w:val="333333"/>
          <w:sz w:val="21"/>
          <w:szCs w:val="21"/>
        </w:rPr>
        <w:t>,</w:t>
      </w:r>
      <w:r w:rsidRPr="00224EAB">
        <w:rPr>
          <w:rFonts w:ascii="Arial" w:hAnsi="Arial" w:cs="Arial"/>
          <w:color w:val="333333"/>
          <w:sz w:val="21"/>
          <w:szCs w:val="21"/>
        </w:rPr>
        <w:t xml:space="preserve"> alin</w:t>
      </w:r>
      <w:r w:rsidR="00E323FD" w:rsidRPr="00224EAB">
        <w:rPr>
          <w:rFonts w:ascii="Arial" w:hAnsi="Arial" w:cs="Arial"/>
          <w:color w:val="333333"/>
          <w:sz w:val="21"/>
          <w:szCs w:val="21"/>
        </w:rPr>
        <w:t xml:space="preserve"> (</w:t>
      </w:r>
      <w:r w:rsidRPr="00224EAB">
        <w:rPr>
          <w:rFonts w:ascii="Arial" w:hAnsi="Arial" w:cs="Arial"/>
          <w:color w:val="333333"/>
          <w:sz w:val="21"/>
          <w:szCs w:val="21"/>
        </w:rPr>
        <w:t>10</w:t>
      </w:r>
      <w:r w:rsidR="00E323FD" w:rsidRPr="00224EAB">
        <w:rPr>
          <w:rFonts w:ascii="Arial" w:hAnsi="Arial" w:cs="Arial"/>
          <w:color w:val="333333"/>
          <w:sz w:val="21"/>
          <w:szCs w:val="21"/>
        </w:rPr>
        <w:t>)</w:t>
      </w:r>
      <w:r w:rsidR="000C7746" w:rsidRPr="00224EAB">
        <w:rPr>
          <w:rFonts w:ascii="Arial" w:hAnsi="Arial" w:cs="Arial"/>
          <w:color w:val="333333"/>
          <w:sz w:val="21"/>
          <w:szCs w:val="21"/>
        </w:rPr>
        <w:t xml:space="preserve"> </w:t>
      </w:r>
      <w:r w:rsidRPr="00224EAB">
        <w:rPr>
          <w:rFonts w:ascii="Arial" w:hAnsi="Arial" w:cs="Arial"/>
          <w:color w:val="333333"/>
          <w:sz w:val="21"/>
          <w:szCs w:val="21"/>
        </w:rPr>
        <w:t>va avea urm</w:t>
      </w:r>
      <w:r w:rsidR="00E323FD" w:rsidRPr="00224EAB">
        <w:rPr>
          <w:rFonts w:ascii="Arial" w:hAnsi="Arial" w:cs="Arial"/>
          <w:color w:val="333333"/>
          <w:sz w:val="21"/>
          <w:szCs w:val="21"/>
        </w:rPr>
        <w:t>ă</w:t>
      </w:r>
      <w:r w:rsidRPr="00224EAB">
        <w:rPr>
          <w:rFonts w:ascii="Arial" w:hAnsi="Arial" w:cs="Arial"/>
          <w:color w:val="333333"/>
          <w:sz w:val="21"/>
          <w:szCs w:val="21"/>
        </w:rPr>
        <w:t>torul cuprins:</w:t>
      </w:r>
    </w:p>
    <w:p w14:paraId="673F9ED9" w14:textId="77777777" w:rsidR="000C7746" w:rsidRPr="00224EAB" w:rsidRDefault="000C7746" w:rsidP="000C7746">
      <w:pPr>
        <w:pStyle w:val="al"/>
        <w:spacing w:line="345" w:lineRule="atLeast"/>
        <w:ind w:left="1104"/>
        <w:rPr>
          <w:rFonts w:ascii="Arial" w:hAnsi="Arial" w:cs="Arial"/>
          <w:color w:val="333333"/>
          <w:sz w:val="21"/>
          <w:szCs w:val="21"/>
        </w:rPr>
      </w:pPr>
      <w:r w:rsidRPr="00224EAB">
        <w:rPr>
          <w:rFonts w:ascii="Arial" w:hAnsi="Arial" w:cs="Arial"/>
          <w:color w:val="333333"/>
          <w:sz w:val="21"/>
          <w:szCs w:val="21"/>
        </w:rPr>
        <w:t xml:space="preserve">“ Articolul 9 </w:t>
      </w:r>
    </w:p>
    <w:p w14:paraId="331BF33C" w14:textId="48E2B31F" w:rsidR="00AC3BC9" w:rsidRPr="00224EAB" w:rsidRDefault="000C7746" w:rsidP="008248E6">
      <w:pPr>
        <w:pStyle w:val="al"/>
        <w:spacing w:line="345" w:lineRule="atLeast"/>
        <w:ind w:left="1104"/>
        <w:rPr>
          <w:rFonts w:ascii="Arial" w:hAnsi="Arial" w:cs="Arial"/>
          <w:color w:val="333333"/>
          <w:sz w:val="21"/>
          <w:szCs w:val="21"/>
        </w:rPr>
      </w:pPr>
      <w:r w:rsidRPr="00224EAB">
        <w:rPr>
          <w:rFonts w:ascii="Arial" w:hAnsi="Arial" w:cs="Arial"/>
          <w:color w:val="333333"/>
          <w:sz w:val="21"/>
          <w:szCs w:val="21"/>
        </w:rPr>
        <w:t xml:space="preserve">(10) </w:t>
      </w:r>
      <w:r w:rsidR="00AC3BC9" w:rsidRPr="00224EAB">
        <w:rPr>
          <w:rFonts w:ascii="Arial" w:hAnsi="Arial" w:cs="Arial"/>
          <w:color w:val="333333"/>
          <w:sz w:val="21"/>
          <w:szCs w:val="21"/>
        </w:rPr>
        <w:t xml:space="preserve">Autoritatea Naţională de Reglementare în Domeniul Energiei va transmite valorile aferente compensărilor, </w:t>
      </w:r>
      <w:r w:rsidR="00E323FD" w:rsidRPr="00224EAB">
        <w:rPr>
          <w:rFonts w:ascii="Arial" w:hAnsi="Arial" w:cs="Arial"/>
          <w:color w:val="333333"/>
          <w:sz w:val="21"/>
          <w:szCs w:val="21"/>
        </w:rPr>
        <w:t xml:space="preserve">prevăzute la art. 7 </w:t>
      </w:r>
      <w:r w:rsidR="00E323FD" w:rsidRPr="00224EAB">
        <w:rPr>
          <w:rFonts w:ascii="Arial" w:hAnsi="Arial" w:cs="Arial"/>
          <w:sz w:val="21"/>
          <w:szCs w:val="21"/>
        </w:rPr>
        <w:t>alin. (1)</w:t>
      </w:r>
      <w:r w:rsidR="00E323FD" w:rsidRPr="00224EAB">
        <w:rPr>
          <w:rFonts w:ascii="Arial" w:hAnsi="Arial" w:cs="Arial"/>
          <w:color w:val="333333"/>
          <w:sz w:val="21"/>
          <w:szCs w:val="21"/>
        </w:rPr>
        <w:t xml:space="preserve">, </w:t>
      </w:r>
      <w:r w:rsidR="00AC3BC9" w:rsidRPr="00224EAB">
        <w:rPr>
          <w:rFonts w:ascii="Arial" w:hAnsi="Arial" w:cs="Arial"/>
          <w:color w:val="333333"/>
          <w:sz w:val="21"/>
          <w:szCs w:val="21"/>
        </w:rPr>
        <w:t xml:space="preserve">conform anexei </w:t>
      </w:r>
      <w:r w:rsidR="00AC3BC9" w:rsidRPr="00224EAB">
        <w:rPr>
          <w:rFonts w:ascii="Arial" w:hAnsi="Arial" w:cs="Arial"/>
          <w:sz w:val="21"/>
          <w:szCs w:val="21"/>
        </w:rPr>
        <w:t>nr. 4</w:t>
      </w:r>
      <w:r w:rsidR="00AC3BC9" w:rsidRPr="00224EAB">
        <w:rPr>
          <w:rFonts w:ascii="Arial" w:hAnsi="Arial" w:cs="Arial"/>
          <w:color w:val="333333"/>
          <w:sz w:val="21"/>
          <w:szCs w:val="21"/>
        </w:rPr>
        <w:t>, către Agenţia Naţională pentru Plăţi şi Inspecţie Socială, respectiv Ministerul Energiei, iar acestea efectuează plata către furnizori a sumelor reprezentând valoarea compensării consumurilor realizate în perioada 1 aprilie 2024-3</w:t>
      </w:r>
      <w:r w:rsidRPr="00224EAB">
        <w:rPr>
          <w:rFonts w:ascii="Arial" w:hAnsi="Arial" w:cs="Arial"/>
          <w:color w:val="333333"/>
          <w:sz w:val="21"/>
          <w:szCs w:val="21"/>
        </w:rPr>
        <w:t>1</w:t>
      </w:r>
      <w:r w:rsidR="00AC3BC9" w:rsidRPr="00224EAB">
        <w:rPr>
          <w:rFonts w:ascii="Arial" w:hAnsi="Arial" w:cs="Arial"/>
          <w:color w:val="333333"/>
          <w:sz w:val="21"/>
          <w:szCs w:val="21"/>
        </w:rPr>
        <w:t xml:space="preserve"> </w:t>
      </w:r>
      <w:r w:rsidRPr="00224EAB">
        <w:rPr>
          <w:rFonts w:ascii="Arial" w:hAnsi="Arial" w:cs="Arial"/>
          <w:color w:val="333333"/>
          <w:sz w:val="21"/>
          <w:szCs w:val="21"/>
        </w:rPr>
        <w:t>martie</w:t>
      </w:r>
      <w:r w:rsidR="00AC3BC9" w:rsidRPr="00224EAB">
        <w:rPr>
          <w:rFonts w:ascii="Arial" w:hAnsi="Arial" w:cs="Arial"/>
          <w:color w:val="333333"/>
          <w:sz w:val="21"/>
          <w:szCs w:val="21"/>
        </w:rPr>
        <w:t xml:space="preserve"> 2025, după cum urmează: </w:t>
      </w:r>
    </w:p>
    <w:p w14:paraId="524F053C" w14:textId="089A676A" w:rsidR="00AC3BC9" w:rsidRPr="00224EAB" w:rsidRDefault="00AC3BC9" w:rsidP="008248E6">
      <w:pPr>
        <w:pStyle w:val="al"/>
        <w:spacing w:line="345" w:lineRule="atLeast"/>
        <w:ind w:left="1104"/>
        <w:rPr>
          <w:rFonts w:ascii="Arial" w:hAnsi="Arial" w:cs="Arial"/>
          <w:color w:val="333333"/>
          <w:sz w:val="21"/>
          <w:szCs w:val="21"/>
        </w:rPr>
      </w:pPr>
      <w:r w:rsidRPr="00224EAB">
        <w:rPr>
          <w:rFonts w:ascii="Arial" w:hAnsi="Arial" w:cs="Arial"/>
          <w:color w:val="333333"/>
          <w:sz w:val="21"/>
          <w:szCs w:val="21"/>
        </w:rPr>
        <w:t xml:space="preserve">a) </w:t>
      </w:r>
      <w:r w:rsidR="00D5669A" w:rsidRPr="00224EAB">
        <w:rPr>
          <w:rFonts w:ascii="Arial" w:hAnsi="Arial" w:cs="Arial"/>
          <w:color w:val="333333"/>
          <w:sz w:val="21"/>
          <w:szCs w:val="21"/>
        </w:rPr>
        <w:t>5</w:t>
      </w:r>
      <w:r w:rsidRPr="00224EAB">
        <w:rPr>
          <w:rFonts w:ascii="Arial" w:hAnsi="Arial" w:cs="Arial"/>
          <w:color w:val="333333"/>
          <w:sz w:val="21"/>
          <w:szCs w:val="21"/>
        </w:rPr>
        <w:t xml:space="preserve">0% din valoarea solicitată, în termen de 10 zile lucrătoare de la data depunerii cererii de decontare conform prevederilor </w:t>
      </w:r>
      <w:r w:rsidRPr="00224EAB">
        <w:rPr>
          <w:rFonts w:ascii="Arial" w:hAnsi="Arial" w:cs="Arial"/>
          <w:sz w:val="21"/>
          <w:szCs w:val="21"/>
        </w:rPr>
        <w:t>alin. (5)</w:t>
      </w:r>
      <w:r w:rsidRPr="00224EAB">
        <w:rPr>
          <w:rFonts w:ascii="Arial" w:hAnsi="Arial" w:cs="Arial"/>
          <w:color w:val="333333"/>
          <w:sz w:val="21"/>
          <w:szCs w:val="21"/>
        </w:rPr>
        <w:t>, din Fondul de Tranziţie Energetică şi din alte surse legal constituite, în limita sumelor disponibile;</w:t>
      </w:r>
    </w:p>
    <w:p w14:paraId="3C88B0BB" w14:textId="09C81D60" w:rsidR="00AC3BC9" w:rsidRPr="00224EAB" w:rsidRDefault="00AC3BC9" w:rsidP="008248E6">
      <w:pPr>
        <w:pStyle w:val="al"/>
        <w:spacing w:line="345" w:lineRule="atLeast"/>
        <w:ind w:left="1104"/>
        <w:rPr>
          <w:rFonts w:ascii="Arial" w:hAnsi="Arial" w:cs="Arial"/>
          <w:color w:val="333333"/>
          <w:sz w:val="21"/>
          <w:szCs w:val="21"/>
        </w:rPr>
      </w:pPr>
      <w:r w:rsidRPr="00224EAB">
        <w:rPr>
          <w:rFonts w:ascii="Arial" w:hAnsi="Arial" w:cs="Arial"/>
          <w:color w:val="333333"/>
          <w:sz w:val="21"/>
          <w:szCs w:val="21"/>
        </w:rPr>
        <w:t xml:space="preserve">b) diferenţa de plată dintre valoarea determinată conform prevederilor art. 8 </w:t>
      </w:r>
      <w:r w:rsidRPr="00224EAB">
        <w:rPr>
          <w:rFonts w:ascii="Arial" w:hAnsi="Arial" w:cs="Arial"/>
          <w:sz w:val="21"/>
          <w:szCs w:val="21"/>
        </w:rPr>
        <w:t>alin. (1)</w:t>
      </w:r>
      <w:r w:rsidRPr="00224EAB">
        <w:rPr>
          <w:rFonts w:ascii="Arial" w:hAnsi="Arial" w:cs="Arial"/>
          <w:color w:val="333333"/>
          <w:sz w:val="21"/>
          <w:szCs w:val="21"/>
        </w:rPr>
        <w:t xml:space="preserve"> şi valoarea prevăzută la lit. a), în termen de 10 zile lucrătoare de la data primirii valorilor aferente compensărilor, conform anexei </w:t>
      </w:r>
      <w:r w:rsidRPr="00224EAB">
        <w:rPr>
          <w:rFonts w:ascii="Arial" w:hAnsi="Arial" w:cs="Arial"/>
          <w:sz w:val="21"/>
          <w:szCs w:val="21"/>
        </w:rPr>
        <w:t>nr. 4</w:t>
      </w:r>
      <w:r w:rsidRPr="00224EAB">
        <w:rPr>
          <w:rFonts w:ascii="Arial" w:hAnsi="Arial" w:cs="Arial"/>
          <w:color w:val="333333"/>
          <w:sz w:val="21"/>
          <w:szCs w:val="21"/>
        </w:rPr>
        <w:t>, în limita sumelor disponibile în Fondul de Tranziţie Energetică şi a altor sume legal constituite;</w:t>
      </w:r>
    </w:p>
    <w:p w14:paraId="37F66208" w14:textId="51082507" w:rsidR="00AC3BC9" w:rsidRPr="00224EAB" w:rsidRDefault="00AC3BC9" w:rsidP="008248E6">
      <w:pPr>
        <w:pStyle w:val="al"/>
        <w:spacing w:line="345" w:lineRule="atLeast"/>
        <w:ind w:left="1104"/>
        <w:rPr>
          <w:rFonts w:ascii="Arial" w:hAnsi="Arial" w:cs="Arial"/>
          <w:color w:val="333333"/>
          <w:sz w:val="21"/>
          <w:szCs w:val="21"/>
        </w:rPr>
      </w:pPr>
      <w:r w:rsidRPr="00224EAB">
        <w:rPr>
          <w:rFonts w:ascii="Arial" w:hAnsi="Arial" w:cs="Arial"/>
          <w:color w:val="333333"/>
          <w:sz w:val="21"/>
          <w:szCs w:val="21"/>
        </w:rPr>
        <w:t>c) dacă valoarea determinată conform art. 8 alin. (1) este mai mică decât valoarea decontată conform lit. a), furnizorii au obligaţia returnării diferenţei dintre cele două valori în termen de 10 zile lucrătoare de la data comunicării valorii determinate de către Autoritatea Naţională de Reglementare în Domeniul Energiei.</w:t>
      </w:r>
      <w:r w:rsidR="000C7746" w:rsidRPr="00224EAB">
        <w:rPr>
          <w:rFonts w:ascii="Arial" w:hAnsi="Arial" w:cs="Arial"/>
          <w:color w:val="333333"/>
          <w:sz w:val="21"/>
          <w:szCs w:val="21"/>
        </w:rPr>
        <w:t xml:space="preserve">” </w:t>
      </w:r>
    </w:p>
    <w:p w14:paraId="0AE9DCC1" w14:textId="4DDA9947" w:rsidR="000C7746" w:rsidRPr="00224EAB" w:rsidRDefault="000C7746" w:rsidP="008248E6">
      <w:pPr>
        <w:pStyle w:val="al"/>
        <w:numPr>
          <w:ilvl w:val="0"/>
          <w:numId w:val="2"/>
        </w:numPr>
        <w:spacing w:line="345" w:lineRule="atLeast"/>
        <w:rPr>
          <w:rFonts w:ascii="Arial" w:hAnsi="Arial" w:cs="Arial"/>
          <w:color w:val="333333"/>
          <w:sz w:val="21"/>
          <w:szCs w:val="21"/>
        </w:rPr>
      </w:pPr>
      <w:r w:rsidRPr="00224EAB">
        <w:rPr>
          <w:rFonts w:ascii="Arial" w:hAnsi="Arial" w:cs="Arial"/>
          <w:color w:val="333333"/>
          <w:sz w:val="21"/>
          <w:szCs w:val="21"/>
        </w:rPr>
        <w:t>Articolul 23</w:t>
      </w:r>
      <w:r w:rsidRPr="00224EAB">
        <w:rPr>
          <w:rFonts w:ascii="Arial" w:hAnsi="Arial" w:cs="Arial"/>
          <w:color w:val="333333"/>
          <w:sz w:val="21"/>
          <w:szCs w:val="21"/>
          <w:vertAlign w:val="superscript"/>
        </w:rPr>
        <w:t xml:space="preserve">2 </w:t>
      </w:r>
      <w:r w:rsidRPr="00224EAB">
        <w:rPr>
          <w:rFonts w:ascii="Arial" w:hAnsi="Arial" w:cs="Arial"/>
          <w:color w:val="333333"/>
          <w:sz w:val="21"/>
          <w:szCs w:val="21"/>
        </w:rPr>
        <w:t xml:space="preserve">alin </w:t>
      </w:r>
      <w:r w:rsidR="002B68A3" w:rsidRPr="00224EAB">
        <w:rPr>
          <w:rFonts w:ascii="Arial" w:hAnsi="Arial" w:cs="Arial"/>
          <w:color w:val="333333"/>
          <w:sz w:val="21"/>
          <w:szCs w:val="21"/>
        </w:rPr>
        <w:t>(</w:t>
      </w:r>
      <w:r w:rsidRPr="00224EAB">
        <w:rPr>
          <w:rFonts w:ascii="Arial" w:hAnsi="Arial" w:cs="Arial"/>
          <w:color w:val="333333"/>
          <w:sz w:val="21"/>
          <w:szCs w:val="21"/>
        </w:rPr>
        <w:t>4</w:t>
      </w:r>
      <w:r w:rsidR="002B68A3" w:rsidRPr="00224EAB">
        <w:rPr>
          <w:rFonts w:ascii="Arial" w:hAnsi="Arial" w:cs="Arial"/>
          <w:color w:val="333333"/>
          <w:sz w:val="21"/>
          <w:szCs w:val="21"/>
        </w:rPr>
        <w:t>)</w:t>
      </w:r>
      <w:r w:rsidRPr="00224EAB">
        <w:rPr>
          <w:rFonts w:ascii="Arial" w:hAnsi="Arial" w:cs="Arial"/>
          <w:color w:val="333333"/>
          <w:sz w:val="21"/>
          <w:szCs w:val="21"/>
        </w:rPr>
        <w:t xml:space="preserve"> punctul (iii) va avea urm</w:t>
      </w:r>
      <w:r w:rsidR="002B68A3" w:rsidRPr="00224EAB">
        <w:rPr>
          <w:rFonts w:ascii="Arial" w:hAnsi="Arial" w:cs="Arial"/>
          <w:color w:val="333333"/>
          <w:sz w:val="21"/>
          <w:szCs w:val="21"/>
        </w:rPr>
        <w:t>ă</w:t>
      </w:r>
      <w:r w:rsidRPr="00224EAB">
        <w:rPr>
          <w:rFonts w:ascii="Arial" w:hAnsi="Arial" w:cs="Arial"/>
          <w:color w:val="333333"/>
          <w:sz w:val="21"/>
          <w:szCs w:val="21"/>
        </w:rPr>
        <w:t>torul cuprins</w:t>
      </w:r>
      <w:r w:rsidR="00BB35D6" w:rsidRPr="00224EAB">
        <w:rPr>
          <w:rFonts w:ascii="Arial" w:hAnsi="Arial" w:cs="Arial"/>
          <w:color w:val="333333"/>
          <w:sz w:val="21"/>
          <w:szCs w:val="21"/>
        </w:rPr>
        <w:t>:</w:t>
      </w:r>
    </w:p>
    <w:p w14:paraId="5F628C8A" w14:textId="6065E71F" w:rsidR="000C7746" w:rsidRPr="00224EAB" w:rsidRDefault="000C7746" w:rsidP="008248E6">
      <w:pPr>
        <w:pStyle w:val="al"/>
        <w:spacing w:line="345" w:lineRule="atLeast"/>
        <w:ind w:left="360"/>
        <w:rPr>
          <w:rFonts w:ascii="Arial" w:hAnsi="Arial" w:cs="Arial"/>
          <w:color w:val="333333"/>
          <w:sz w:val="21"/>
          <w:szCs w:val="21"/>
        </w:rPr>
      </w:pPr>
      <w:r w:rsidRPr="00224EAB">
        <w:rPr>
          <w:rFonts w:ascii="Arial" w:hAnsi="Arial" w:cs="Arial"/>
          <w:color w:val="333333"/>
          <w:sz w:val="21"/>
          <w:szCs w:val="21"/>
        </w:rPr>
        <w:t>“</w:t>
      </w:r>
      <w:r w:rsidR="002B68A3" w:rsidRPr="00224EAB">
        <w:rPr>
          <w:rFonts w:ascii="Arial" w:hAnsi="Arial" w:cs="Arial"/>
          <w:color w:val="333333"/>
          <w:sz w:val="21"/>
          <w:szCs w:val="21"/>
        </w:rPr>
        <w:t>Art. 23</w:t>
      </w:r>
      <w:r w:rsidR="002B68A3" w:rsidRPr="00224EAB">
        <w:rPr>
          <w:rFonts w:ascii="Arial" w:hAnsi="Arial" w:cs="Arial"/>
          <w:color w:val="333333"/>
          <w:sz w:val="21"/>
          <w:szCs w:val="21"/>
          <w:vertAlign w:val="superscript"/>
        </w:rPr>
        <w:t>2</w:t>
      </w:r>
      <w:r w:rsidR="00DD7907" w:rsidRPr="00224EAB">
        <w:rPr>
          <w:rFonts w:ascii="Arial" w:hAnsi="Arial" w:cs="Arial"/>
          <w:color w:val="333333"/>
          <w:sz w:val="21"/>
          <w:szCs w:val="21"/>
          <w:vertAlign w:val="superscript"/>
        </w:rPr>
        <w:t xml:space="preserve"> </w:t>
      </w:r>
      <w:r w:rsidR="002B68A3" w:rsidRPr="00224EAB">
        <w:rPr>
          <w:rFonts w:ascii="Arial" w:hAnsi="Arial" w:cs="Arial"/>
          <w:color w:val="333333"/>
          <w:sz w:val="21"/>
          <w:szCs w:val="21"/>
        </w:rPr>
        <w:t>(4)</w:t>
      </w:r>
      <w:r w:rsidR="00DD7907" w:rsidRPr="00224EAB">
        <w:rPr>
          <w:rFonts w:ascii="Arial" w:hAnsi="Arial" w:cs="Arial"/>
          <w:color w:val="333333"/>
          <w:sz w:val="21"/>
          <w:szCs w:val="21"/>
        </w:rPr>
        <w:t xml:space="preserve"> </w:t>
      </w:r>
      <w:r w:rsidR="002B68A3" w:rsidRPr="00224EAB">
        <w:rPr>
          <w:rFonts w:ascii="Arial" w:hAnsi="Arial" w:cs="Arial"/>
          <w:color w:val="333333"/>
          <w:sz w:val="21"/>
          <w:szCs w:val="21"/>
        </w:rPr>
        <w:t xml:space="preserve">(iii) </w:t>
      </w:r>
      <w:r w:rsidRPr="00224EAB">
        <w:rPr>
          <w:rFonts w:ascii="Arial" w:hAnsi="Arial" w:cs="Arial"/>
          <w:color w:val="333333"/>
          <w:sz w:val="21"/>
          <w:szCs w:val="21"/>
        </w:rPr>
        <w:t>Pentru perioada septembrie 2022 – august 2023, termenul final de introducere a datelor necesare decont</w:t>
      </w:r>
      <w:r w:rsidR="002B68A3" w:rsidRPr="00224EAB">
        <w:rPr>
          <w:rFonts w:ascii="Arial" w:hAnsi="Arial" w:cs="Arial"/>
          <w:color w:val="333333"/>
          <w:sz w:val="21"/>
          <w:szCs w:val="21"/>
        </w:rPr>
        <w:t>ă</w:t>
      </w:r>
      <w:r w:rsidRPr="00224EAB">
        <w:rPr>
          <w:rFonts w:ascii="Arial" w:hAnsi="Arial" w:cs="Arial"/>
          <w:color w:val="333333"/>
          <w:sz w:val="21"/>
          <w:szCs w:val="21"/>
        </w:rPr>
        <w:t>rii sumelor de la bugetul de stat sau</w:t>
      </w:r>
      <w:r w:rsidR="002B68A3" w:rsidRPr="00224EAB">
        <w:rPr>
          <w:rFonts w:ascii="Arial" w:hAnsi="Arial" w:cs="Arial"/>
          <w:color w:val="333333"/>
          <w:sz w:val="21"/>
          <w:szCs w:val="21"/>
        </w:rPr>
        <w:t>,</w:t>
      </w:r>
      <w:r w:rsidRPr="00224EAB">
        <w:rPr>
          <w:rFonts w:ascii="Arial" w:hAnsi="Arial" w:cs="Arial"/>
          <w:color w:val="333333"/>
          <w:sz w:val="21"/>
          <w:szCs w:val="21"/>
        </w:rPr>
        <w:t xml:space="preserve"> dup</w:t>
      </w:r>
      <w:r w:rsidR="002B68A3" w:rsidRPr="00224EAB">
        <w:rPr>
          <w:rFonts w:ascii="Arial" w:hAnsi="Arial" w:cs="Arial"/>
          <w:color w:val="333333"/>
          <w:sz w:val="21"/>
          <w:szCs w:val="21"/>
        </w:rPr>
        <w:t>ă</w:t>
      </w:r>
      <w:r w:rsidRPr="00224EAB">
        <w:rPr>
          <w:rFonts w:ascii="Arial" w:hAnsi="Arial" w:cs="Arial"/>
          <w:color w:val="333333"/>
          <w:sz w:val="21"/>
          <w:szCs w:val="21"/>
        </w:rPr>
        <w:t xml:space="preserve"> caz</w:t>
      </w:r>
      <w:r w:rsidR="002B68A3" w:rsidRPr="00224EAB">
        <w:rPr>
          <w:rFonts w:ascii="Arial" w:hAnsi="Arial" w:cs="Arial"/>
          <w:color w:val="333333"/>
          <w:sz w:val="21"/>
          <w:szCs w:val="21"/>
        </w:rPr>
        <w:t>,</w:t>
      </w:r>
      <w:r w:rsidRPr="00224EAB">
        <w:rPr>
          <w:rFonts w:ascii="Arial" w:hAnsi="Arial" w:cs="Arial"/>
          <w:color w:val="333333"/>
          <w:sz w:val="21"/>
          <w:szCs w:val="21"/>
        </w:rPr>
        <w:t xml:space="preserve"> regulariz</w:t>
      </w:r>
      <w:r w:rsidR="002B68A3" w:rsidRPr="00224EAB">
        <w:rPr>
          <w:rFonts w:ascii="Arial" w:hAnsi="Arial" w:cs="Arial"/>
          <w:color w:val="333333"/>
          <w:sz w:val="21"/>
          <w:szCs w:val="21"/>
        </w:rPr>
        <w:t>ă</w:t>
      </w:r>
      <w:r w:rsidRPr="00224EAB">
        <w:rPr>
          <w:rFonts w:ascii="Arial" w:hAnsi="Arial" w:cs="Arial"/>
          <w:color w:val="333333"/>
          <w:sz w:val="21"/>
          <w:szCs w:val="21"/>
        </w:rPr>
        <w:t>rii sumelor decontate de la bugetul de stat este 30 aprilie 2025</w:t>
      </w:r>
      <w:r w:rsidR="002B68A3" w:rsidRPr="00224EAB">
        <w:rPr>
          <w:rFonts w:ascii="Arial" w:hAnsi="Arial" w:cs="Arial"/>
          <w:color w:val="333333"/>
          <w:sz w:val="21"/>
          <w:szCs w:val="21"/>
        </w:rPr>
        <w:t>.</w:t>
      </w:r>
      <w:r w:rsidRPr="00224EAB">
        <w:rPr>
          <w:rFonts w:ascii="Arial" w:hAnsi="Arial" w:cs="Arial"/>
          <w:color w:val="333333"/>
          <w:sz w:val="21"/>
          <w:szCs w:val="21"/>
        </w:rPr>
        <w:t xml:space="preserve"> Pentru perioada</w:t>
      </w:r>
      <w:r w:rsidR="00B43270" w:rsidRPr="00224EAB">
        <w:rPr>
          <w:rFonts w:ascii="Arial" w:hAnsi="Arial" w:cs="Arial"/>
          <w:color w:val="333333"/>
          <w:sz w:val="21"/>
          <w:szCs w:val="21"/>
        </w:rPr>
        <w:t xml:space="preserve"> </w:t>
      </w:r>
      <w:r w:rsidRPr="00224EAB">
        <w:rPr>
          <w:rFonts w:ascii="Arial" w:hAnsi="Arial" w:cs="Arial"/>
          <w:color w:val="333333"/>
          <w:sz w:val="21"/>
          <w:szCs w:val="21"/>
        </w:rPr>
        <w:t>septembrie 2023 – august 2024, termenul final de introducere a datelor sau</w:t>
      </w:r>
      <w:r w:rsidR="002B68A3" w:rsidRPr="00224EAB">
        <w:rPr>
          <w:rFonts w:ascii="Arial" w:hAnsi="Arial" w:cs="Arial"/>
          <w:color w:val="333333"/>
          <w:sz w:val="21"/>
          <w:szCs w:val="21"/>
        </w:rPr>
        <w:t>,</w:t>
      </w:r>
      <w:r w:rsidRPr="00224EAB">
        <w:rPr>
          <w:rFonts w:ascii="Arial" w:hAnsi="Arial" w:cs="Arial"/>
          <w:color w:val="333333"/>
          <w:sz w:val="21"/>
          <w:szCs w:val="21"/>
        </w:rPr>
        <w:t xml:space="preserve"> dup</w:t>
      </w:r>
      <w:r w:rsidR="002B68A3" w:rsidRPr="00224EAB">
        <w:rPr>
          <w:rFonts w:ascii="Arial" w:hAnsi="Arial" w:cs="Arial"/>
          <w:color w:val="333333"/>
          <w:sz w:val="21"/>
          <w:szCs w:val="21"/>
        </w:rPr>
        <w:t>ă</w:t>
      </w:r>
      <w:r w:rsidRPr="00224EAB">
        <w:rPr>
          <w:rFonts w:ascii="Arial" w:hAnsi="Arial" w:cs="Arial"/>
          <w:color w:val="333333"/>
          <w:sz w:val="21"/>
          <w:szCs w:val="21"/>
        </w:rPr>
        <w:t xml:space="preserve"> caz</w:t>
      </w:r>
      <w:r w:rsidR="002B68A3" w:rsidRPr="00224EAB">
        <w:rPr>
          <w:rFonts w:ascii="Arial" w:hAnsi="Arial" w:cs="Arial"/>
          <w:color w:val="333333"/>
          <w:sz w:val="21"/>
          <w:szCs w:val="21"/>
        </w:rPr>
        <w:t>,</w:t>
      </w:r>
      <w:r w:rsidRPr="00224EAB">
        <w:rPr>
          <w:rFonts w:ascii="Arial" w:hAnsi="Arial" w:cs="Arial"/>
          <w:color w:val="333333"/>
          <w:sz w:val="21"/>
          <w:szCs w:val="21"/>
        </w:rPr>
        <w:t xml:space="preserve"> regulariz</w:t>
      </w:r>
      <w:r w:rsidR="002B68A3" w:rsidRPr="00224EAB">
        <w:rPr>
          <w:rFonts w:ascii="Arial" w:hAnsi="Arial" w:cs="Arial"/>
          <w:color w:val="333333"/>
          <w:sz w:val="21"/>
          <w:szCs w:val="21"/>
        </w:rPr>
        <w:t>ă</w:t>
      </w:r>
      <w:r w:rsidRPr="00224EAB">
        <w:rPr>
          <w:rFonts w:ascii="Arial" w:hAnsi="Arial" w:cs="Arial"/>
          <w:color w:val="333333"/>
          <w:sz w:val="21"/>
          <w:szCs w:val="21"/>
        </w:rPr>
        <w:t>rii sumelor decontate de la bugetul de stat este 31 iulie 2025</w:t>
      </w:r>
      <w:r w:rsidR="002B68A3" w:rsidRPr="00224EAB">
        <w:rPr>
          <w:rFonts w:ascii="Arial" w:hAnsi="Arial" w:cs="Arial"/>
          <w:color w:val="333333"/>
          <w:sz w:val="21"/>
          <w:szCs w:val="21"/>
        </w:rPr>
        <w:t>.</w:t>
      </w:r>
      <w:r w:rsidRPr="00224EAB">
        <w:rPr>
          <w:rFonts w:ascii="Arial" w:hAnsi="Arial" w:cs="Arial"/>
          <w:color w:val="333333"/>
          <w:sz w:val="21"/>
          <w:szCs w:val="21"/>
        </w:rPr>
        <w:t xml:space="preserve"> Pentru perioada septembrie 2024 – martie 2025, termenul final de introducere a datelor sau</w:t>
      </w:r>
      <w:r w:rsidR="002B68A3" w:rsidRPr="00224EAB">
        <w:rPr>
          <w:rFonts w:ascii="Arial" w:hAnsi="Arial" w:cs="Arial"/>
          <w:color w:val="333333"/>
          <w:sz w:val="21"/>
          <w:szCs w:val="21"/>
        </w:rPr>
        <w:t>,</w:t>
      </w:r>
      <w:r w:rsidRPr="00224EAB">
        <w:rPr>
          <w:rFonts w:ascii="Arial" w:hAnsi="Arial" w:cs="Arial"/>
          <w:color w:val="333333"/>
          <w:sz w:val="21"/>
          <w:szCs w:val="21"/>
        </w:rPr>
        <w:t xml:space="preserve"> dup</w:t>
      </w:r>
      <w:r w:rsidR="002B68A3" w:rsidRPr="00224EAB">
        <w:rPr>
          <w:rFonts w:ascii="Arial" w:hAnsi="Arial" w:cs="Arial"/>
          <w:color w:val="333333"/>
          <w:sz w:val="21"/>
          <w:szCs w:val="21"/>
        </w:rPr>
        <w:t>ă</w:t>
      </w:r>
      <w:r w:rsidRPr="00224EAB">
        <w:rPr>
          <w:rFonts w:ascii="Arial" w:hAnsi="Arial" w:cs="Arial"/>
          <w:color w:val="333333"/>
          <w:sz w:val="21"/>
          <w:szCs w:val="21"/>
        </w:rPr>
        <w:t xml:space="preserve"> caz</w:t>
      </w:r>
      <w:r w:rsidR="002B68A3" w:rsidRPr="00224EAB">
        <w:rPr>
          <w:rFonts w:ascii="Arial" w:hAnsi="Arial" w:cs="Arial"/>
          <w:color w:val="333333"/>
          <w:sz w:val="21"/>
          <w:szCs w:val="21"/>
        </w:rPr>
        <w:t>,</w:t>
      </w:r>
      <w:r w:rsidRPr="00224EAB">
        <w:rPr>
          <w:rFonts w:ascii="Arial" w:hAnsi="Arial" w:cs="Arial"/>
          <w:color w:val="333333"/>
          <w:sz w:val="21"/>
          <w:szCs w:val="21"/>
        </w:rPr>
        <w:t xml:space="preserve"> regulariz</w:t>
      </w:r>
      <w:r w:rsidR="002B68A3" w:rsidRPr="00224EAB">
        <w:rPr>
          <w:rFonts w:ascii="Arial" w:hAnsi="Arial" w:cs="Arial"/>
          <w:color w:val="333333"/>
          <w:sz w:val="21"/>
          <w:szCs w:val="21"/>
        </w:rPr>
        <w:t>ă</w:t>
      </w:r>
      <w:r w:rsidRPr="00224EAB">
        <w:rPr>
          <w:rFonts w:ascii="Arial" w:hAnsi="Arial" w:cs="Arial"/>
          <w:color w:val="333333"/>
          <w:sz w:val="21"/>
          <w:szCs w:val="21"/>
        </w:rPr>
        <w:t xml:space="preserve">rii sumelor decontate de la bugetul de stat este 31 decembrie 2025” </w:t>
      </w:r>
    </w:p>
    <w:p w14:paraId="727EAE54" w14:textId="6F2613E5" w:rsidR="00AC3BC9" w:rsidRPr="00224EAB" w:rsidRDefault="009C514C" w:rsidP="008248E6">
      <w:pPr>
        <w:pStyle w:val="al"/>
        <w:numPr>
          <w:ilvl w:val="0"/>
          <w:numId w:val="2"/>
        </w:numPr>
        <w:spacing w:line="345" w:lineRule="atLeast"/>
        <w:rPr>
          <w:rFonts w:ascii="Arial" w:hAnsi="Arial" w:cs="Arial"/>
          <w:color w:val="333333"/>
          <w:sz w:val="21"/>
          <w:szCs w:val="21"/>
        </w:rPr>
      </w:pPr>
      <w:r w:rsidRPr="00224EAB">
        <w:rPr>
          <w:rFonts w:ascii="Arial" w:hAnsi="Arial" w:cs="Arial"/>
          <w:color w:val="333333"/>
          <w:sz w:val="21"/>
          <w:szCs w:val="21"/>
        </w:rPr>
        <w:t>Articolul 23</w:t>
      </w:r>
      <w:r w:rsidRPr="00224EAB">
        <w:rPr>
          <w:rFonts w:ascii="Arial" w:hAnsi="Arial" w:cs="Arial"/>
          <w:color w:val="333333"/>
          <w:sz w:val="21"/>
          <w:szCs w:val="21"/>
          <w:vertAlign w:val="superscript"/>
        </w:rPr>
        <w:t xml:space="preserve">3 </w:t>
      </w:r>
      <w:r w:rsidRPr="00224EAB">
        <w:rPr>
          <w:rFonts w:ascii="Arial" w:hAnsi="Arial" w:cs="Arial"/>
          <w:color w:val="333333"/>
          <w:sz w:val="21"/>
          <w:szCs w:val="21"/>
        </w:rPr>
        <w:t>se abrog</w:t>
      </w:r>
      <w:r w:rsidR="00DD7907" w:rsidRPr="00224EAB">
        <w:rPr>
          <w:rFonts w:ascii="Arial" w:hAnsi="Arial" w:cs="Arial"/>
          <w:color w:val="333333"/>
          <w:sz w:val="21"/>
          <w:szCs w:val="21"/>
        </w:rPr>
        <w:t>ă</w:t>
      </w:r>
      <w:r w:rsidRPr="00224EAB">
        <w:rPr>
          <w:rFonts w:ascii="Arial" w:hAnsi="Arial" w:cs="Arial"/>
          <w:color w:val="333333"/>
          <w:sz w:val="21"/>
          <w:szCs w:val="21"/>
        </w:rPr>
        <w:t>.</w:t>
      </w:r>
    </w:p>
    <w:p w14:paraId="240E6918" w14:textId="77777777" w:rsidR="00DD7907" w:rsidRPr="00224EAB" w:rsidRDefault="00DD7907" w:rsidP="00DD7907">
      <w:pPr>
        <w:pStyle w:val="al"/>
        <w:spacing w:line="345" w:lineRule="atLeast"/>
        <w:rPr>
          <w:rFonts w:ascii="Arial" w:hAnsi="Arial" w:cs="Arial"/>
          <w:color w:val="333333"/>
          <w:sz w:val="21"/>
          <w:szCs w:val="21"/>
        </w:rPr>
      </w:pPr>
    </w:p>
    <w:p w14:paraId="6406BE30" w14:textId="50A93AB0" w:rsidR="00974A5E" w:rsidRPr="00224EAB" w:rsidRDefault="00DD7907" w:rsidP="00DD7907">
      <w:pPr>
        <w:pStyle w:val="al"/>
        <w:spacing w:line="345" w:lineRule="atLeast"/>
        <w:rPr>
          <w:rFonts w:ascii="Arial" w:eastAsia="Times New Roman" w:hAnsi="Arial" w:cs="Arial"/>
          <w:color w:val="333333"/>
          <w:sz w:val="21"/>
          <w:szCs w:val="21"/>
        </w:rPr>
      </w:pPr>
      <w:r w:rsidRPr="00224EAB">
        <w:rPr>
          <w:rFonts w:ascii="Arial" w:hAnsi="Arial" w:cs="Arial"/>
          <w:b/>
          <w:bCs/>
          <w:color w:val="333333"/>
          <w:sz w:val="21"/>
          <w:szCs w:val="21"/>
        </w:rPr>
        <w:lastRenderedPageBreak/>
        <w:t>ARTICOLUL III</w:t>
      </w:r>
      <w:r w:rsidR="009007D2" w:rsidRPr="00224EAB">
        <w:rPr>
          <w:rFonts w:ascii="Arial" w:eastAsia="Times New Roman" w:hAnsi="Arial" w:cs="Arial"/>
          <w:color w:val="333333"/>
          <w:sz w:val="21"/>
          <w:szCs w:val="21"/>
        </w:rPr>
        <w:t xml:space="preserve"> – </w:t>
      </w:r>
      <w:r w:rsidR="002B68A3" w:rsidRPr="00224EAB">
        <w:rPr>
          <w:rFonts w:ascii="Arial" w:eastAsia="Times New Roman" w:hAnsi="Arial" w:cs="Arial"/>
          <w:color w:val="333333"/>
          <w:sz w:val="21"/>
          <w:szCs w:val="21"/>
        </w:rPr>
        <w:t xml:space="preserve">Legea energiei electrice si a gazelor naturale nr. 123/2012, publicată în Monitorul Oficial nr. 485 din 16.07.2012, cu modificarile si completarile ulterioare, se modifică </w:t>
      </w:r>
      <w:r w:rsidR="009B2DE3" w:rsidRPr="00224EAB">
        <w:rPr>
          <w:rFonts w:ascii="Arial" w:eastAsia="Times New Roman" w:hAnsi="Arial" w:cs="Arial"/>
          <w:color w:val="333333"/>
          <w:sz w:val="21"/>
          <w:szCs w:val="21"/>
        </w:rPr>
        <w:t>și se completează după cum urmează</w:t>
      </w:r>
      <w:r w:rsidR="009007D2" w:rsidRPr="00224EAB">
        <w:rPr>
          <w:rFonts w:ascii="Arial" w:eastAsia="Times New Roman" w:hAnsi="Arial" w:cs="Arial"/>
          <w:color w:val="333333"/>
          <w:sz w:val="21"/>
          <w:szCs w:val="21"/>
        </w:rPr>
        <w:t>:</w:t>
      </w:r>
    </w:p>
    <w:p w14:paraId="1973D909" w14:textId="0C59E3EC" w:rsidR="009B2DE3" w:rsidRPr="00224EAB" w:rsidRDefault="009B2DE3" w:rsidP="009B2DE3">
      <w:pPr>
        <w:pStyle w:val="ListParagraph"/>
        <w:numPr>
          <w:ilvl w:val="0"/>
          <w:numId w:val="5"/>
        </w:numPr>
        <w:spacing w:line="345" w:lineRule="atLeast"/>
        <w:jc w:val="both"/>
        <w:rPr>
          <w:rFonts w:ascii="Arial" w:hAnsi="Arial" w:cs="Arial"/>
          <w:color w:val="333333"/>
          <w:sz w:val="21"/>
          <w:szCs w:val="21"/>
        </w:rPr>
      </w:pPr>
      <w:r w:rsidRPr="00224EAB">
        <w:rPr>
          <w:rFonts w:ascii="Arial" w:hAnsi="Arial" w:cs="Arial"/>
          <w:color w:val="333333"/>
          <w:sz w:val="21"/>
          <w:szCs w:val="21"/>
        </w:rPr>
        <w:t>Articolul 28, alineatul (2) va avea următorul cuprins:</w:t>
      </w:r>
    </w:p>
    <w:p w14:paraId="25D61A06" w14:textId="7752FF50" w:rsidR="009007D2" w:rsidRPr="00224EAB" w:rsidRDefault="009007D2" w:rsidP="009B2DE3">
      <w:pPr>
        <w:spacing w:line="345" w:lineRule="atLeast"/>
        <w:ind w:left="360"/>
        <w:jc w:val="both"/>
        <w:rPr>
          <w:rFonts w:ascii="Arial" w:eastAsia="Times New Roman" w:hAnsi="Arial" w:cs="Arial"/>
          <w:color w:val="333333"/>
          <w:sz w:val="21"/>
          <w:szCs w:val="21"/>
        </w:rPr>
      </w:pPr>
      <w:r w:rsidRPr="00224EAB">
        <w:rPr>
          <w:rFonts w:ascii="Arial" w:eastAsia="Times New Roman" w:hAnsi="Arial" w:cs="Arial"/>
          <w:color w:val="333333"/>
          <w:sz w:val="21"/>
          <w:szCs w:val="21"/>
        </w:rPr>
        <w:t>“</w:t>
      </w:r>
      <w:r w:rsidR="002B68A3" w:rsidRPr="00224EAB">
        <w:rPr>
          <w:rFonts w:ascii="Arial" w:eastAsia="Times New Roman" w:hAnsi="Arial" w:cs="Arial"/>
          <w:color w:val="333333"/>
          <w:sz w:val="21"/>
          <w:szCs w:val="21"/>
        </w:rPr>
        <w:t>Art 28</w:t>
      </w:r>
      <w:r w:rsidR="009B2DE3" w:rsidRPr="00224EAB">
        <w:rPr>
          <w:rFonts w:ascii="Arial" w:eastAsia="Times New Roman" w:hAnsi="Arial" w:cs="Arial"/>
          <w:color w:val="333333"/>
          <w:sz w:val="21"/>
          <w:szCs w:val="21"/>
        </w:rPr>
        <w:t xml:space="preserve"> </w:t>
      </w:r>
      <w:r w:rsidR="00BB35D6" w:rsidRPr="00224EAB">
        <w:rPr>
          <w:rFonts w:ascii="Arial" w:eastAsia="Times New Roman" w:hAnsi="Arial" w:cs="Arial"/>
          <w:color w:val="333333"/>
          <w:sz w:val="21"/>
          <w:szCs w:val="21"/>
        </w:rPr>
        <w:t>(</w:t>
      </w:r>
      <w:r w:rsidRPr="00224EAB">
        <w:rPr>
          <w:rFonts w:ascii="Arial" w:eastAsia="Times New Roman" w:hAnsi="Arial" w:cs="Arial"/>
          <w:color w:val="333333"/>
          <w:sz w:val="21"/>
          <w:szCs w:val="21"/>
        </w:rPr>
        <w:t xml:space="preserve">2) În vederea menţinerii unei lichidităţi adecvate a pieţei de electricitate, producătorii au obligaţia să tranzacţioneze cel puţin </w:t>
      </w:r>
      <w:r w:rsidR="00BB35D6" w:rsidRPr="00224EAB">
        <w:rPr>
          <w:rFonts w:ascii="Arial" w:eastAsia="Times New Roman" w:hAnsi="Arial" w:cs="Arial"/>
          <w:color w:val="333333"/>
          <w:sz w:val="21"/>
          <w:szCs w:val="21"/>
        </w:rPr>
        <w:t>5</w:t>
      </w:r>
      <w:r w:rsidRPr="00224EAB">
        <w:rPr>
          <w:rFonts w:ascii="Arial" w:eastAsia="Times New Roman" w:hAnsi="Arial" w:cs="Arial"/>
          <w:color w:val="333333"/>
          <w:sz w:val="21"/>
          <w:szCs w:val="21"/>
        </w:rPr>
        <w:t xml:space="preserve">0% din producţia anuală de energie electrică prin contracte pe pieţele de energie electrică, pe alte pieţe decât PZU, PI şi PE. Sunt exceptate de la această prevedere capacităţile de producere din surse </w:t>
      </w:r>
      <w:r w:rsidR="00BB35D6" w:rsidRPr="00224EAB">
        <w:rPr>
          <w:rFonts w:ascii="Arial" w:eastAsia="Times New Roman" w:hAnsi="Arial" w:cs="Arial"/>
          <w:color w:val="333333"/>
          <w:sz w:val="21"/>
          <w:szCs w:val="21"/>
        </w:rPr>
        <w:t>eoliene sau fotovoltaice</w:t>
      </w:r>
      <w:r w:rsidRPr="00224EAB">
        <w:rPr>
          <w:rFonts w:ascii="Arial" w:eastAsia="Times New Roman" w:hAnsi="Arial" w:cs="Arial"/>
          <w:color w:val="333333"/>
          <w:sz w:val="21"/>
          <w:szCs w:val="21"/>
        </w:rPr>
        <w:t>.</w:t>
      </w:r>
      <w:r w:rsidR="009B2DE3" w:rsidRPr="00224EAB">
        <w:rPr>
          <w:rFonts w:ascii="Arial" w:eastAsia="Times New Roman" w:hAnsi="Arial" w:cs="Arial"/>
          <w:color w:val="333333"/>
          <w:sz w:val="21"/>
          <w:szCs w:val="21"/>
        </w:rPr>
        <w:t>”</w:t>
      </w:r>
    </w:p>
    <w:p w14:paraId="34DF5EF3" w14:textId="537F24FB" w:rsidR="005E1D55" w:rsidRPr="00224EAB" w:rsidRDefault="009B2DE3" w:rsidP="009B2DE3">
      <w:pPr>
        <w:pStyle w:val="ListParagraph"/>
        <w:numPr>
          <w:ilvl w:val="0"/>
          <w:numId w:val="5"/>
        </w:numPr>
        <w:spacing w:line="345" w:lineRule="atLeast"/>
        <w:jc w:val="both"/>
        <w:rPr>
          <w:rFonts w:ascii="Arial" w:hAnsi="Arial" w:cs="Arial"/>
          <w:color w:val="333333"/>
          <w:sz w:val="21"/>
          <w:szCs w:val="21"/>
        </w:rPr>
      </w:pPr>
      <w:r w:rsidRPr="00224EAB">
        <w:rPr>
          <w:rFonts w:ascii="Arial" w:hAnsi="Arial" w:cs="Arial"/>
          <w:color w:val="333333"/>
          <w:sz w:val="21"/>
          <w:szCs w:val="21"/>
        </w:rPr>
        <w:t>La a</w:t>
      </w:r>
      <w:r w:rsidR="005E1D55" w:rsidRPr="00224EAB">
        <w:rPr>
          <w:rFonts w:ascii="Arial" w:hAnsi="Arial" w:cs="Arial"/>
          <w:color w:val="333333"/>
          <w:sz w:val="21"/>
          <w:szCs w:val="21"/>
        </w:rPr>
        <w:t xml:space="preserve">rticolul 43, </w:t>
      </w:r>
      <w:r w:rsidRPr="00224EAB">
        <w:rPr>
          <w:rFonts w:ascii="Arial" w:hAnsi="Arial" w:cs="Arial"/>
          <w:color w:val="333333"/>
          <w:sz w:val="21"/>
          <w:szCs w:val="21"/>
        </w:rPr>
        <w:t xml:space="preserve">după alin (6) se introduce un nou alineat </w:t>
      </w:r>
      <w:r w:rsidR="005E1D55" w:rsidRPr="00224EAB">
        <w:rPr>
          <w:rFonts w:ascii="Arial" w:hAnsi="Arial" w:cs="Arial"/>
          <w:color w:val="333333"/>
          <w:sz w:val="21"/>
          <w:szCs w:val="21"/>
        </w:rPr>
        <w:t>(7)</w:t>
      </w:r>
      <w:r w:rsidR="00E01ADB" w:rsidRPr="00224EAB">
        <w:rPr>
          <w:rFonts w:ascii="Arial" w:hAnsi="Arial" w:cs="Arial"/>
          <w:color w:val="333333"/>
          <w:sz w:val="21"/>
          <w:szCs w:val="21"/>
        </w:rPr>
        <w:t>,</w:t>
      </w:r>
      <w:r w:rsidR="005E1D55" w:rsidRPr="00224EAB">
        <w:rPr>
          <w:rFonts w:ascii="Arial" w:hAnsi="Arial" w:cs="Arial"/>
          <w:color w:val="333333"/>
          <w:sz w:val="21"/>
          <w:szCs w:val="21"/>
        </w:rPr>
        <w:t xml:space="preserve"> </w:t>
      </w:r>
      <w:r w:rsidR="00E01ADB" w:rsidRPr="00224EAB">
        <w:rPr>
          <w:rFonts w:ascii="Arial" w:hAnsi="Arial" w:cs="Arial"/>
          <w:color w:val="333333"/>
          <w:sz w:val="21"/>
          <w:szCs w:val="21"/>
        </w:rPr>
        <w:t>cu următorul cuprins</w:t>
      </w:r>
      <w:r w:rsidR="005E1D55" w:rsidRPr="00224EAB">
        <w:rPr>
          <w:rFonts w:ascii="Arial" w:hAnsi="Arial" w:cs="Arial"/>
          <w:color w:val="333333"/>
          <w:sz w:val="21"/>
          <w:szCs w:val="21"/>
        </w:rPr>
        <w:t>:</w:t>
      </w:r>
    </w:p>
    <w:p w14:paraId="784A65C4" w14:textId="23E1187D" w:rsidR="005E1D55" w:rsidRPr="00224EAB" w:rsidRDefault="005E1D55" w:rsidP="005E1D55">
      <w:pPr>
        <w:spacing w:after="0" w:line="345" w:lineRule="atLeast"/>
        <w:jc w:val="both"/>
        <w:rPr>
          <w:rFonts w:ascii="Arial" w:eastAsia="Times New Roman" w:hAnsi="Arial" w:cs="Arial"/>
          <w:color w:val="333333"/>
          <w:sz w:val="21"/>
          <w:szCs w:val="21"/>
          <w:lang w:val="ro-RO"/>
        </w:rPr>
      </w:pPr>
      <w:r w:rsidRPr="00224EAB">
        <w:rPr>
          <w:rFonts w:ascii="Arial" w:eastAsia="Times New Roman" w:hAnsi="Arial" w:cs="Arial"/>
          <w:color w:val="333333"/>
          <w:sz w:val="21"/>
          <w:szCs w:val="21"/>
        </w:rPr>
        <w:t>“</w:t>
      </w:r>
      <w:r w:rsidR="00E01ADB" w:rsidRPr="00224EAB">
        <w:rPr>
          <w:rFonts w:ascii="Arial" w:eastAsia="Times New Roman" w:hAnsi="Arial" w:cs="Arial"/>
          <w:color w:val="333333"/>
          <w:sz w:val="21"/>
          <w:szCs w:val="21"/>
        </w:rPr>
        <w:t xml:space="preserve">(7) </w:t>
      </w:r>
      <w:r w:rsidRPr="00224EAB">
        <w:rPr>
          <w:rFonts w:ascii="Arial" w:eastAsia="Times New Roman" w:hAnsi="Arial" w:cs="Arial"/>
          <w:color w:val="333333"/>
          <w:sz w:val="21"/>
          <w:szCs w:val="21"/>
        </w:rPr>
        <w:t>Operatorul desemnat al pieței de energie electrică are responsabilitatea de publicare a indicilor de preț pentru produsele standard tranzacționate pe piețele centralizate de energie electrică:</w:t>
      </w:r>
    </w:p>
    <w:p w14:paraId="592F1A12" w14:textId="77777777" w:rsidR="005E1D55"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(a) Operatorul desemnat al pieței de energie electrică are obligația de a publica, în mod transparent și accesibil, referinte de preț pentru toate produsele standard tranzacționate pe piețele centralizate de energie electric</w:t>
      </w:r>
      <w:r w:rsidRPr="00224EAB">
        <w:rPr>
          <w:rFonts w:ascii="Arial" w:eastAsia="Times New Roman" w:hAnsi="Arial" w:cs="Arial"/>
          <w:color w:val="333333"/>
          <w:sz w:val="21"/>
          <w:szCs w:val="21"/>
          <w:lang w:val="ro-RO"/>
        </w:rPr>
        <w:t>ă pe care le administrează</w:t>
      </w:r>
      <w:r w:rsidRPr="00224EAB">
        <w:rPr>
          <w:rFonts w:ascii="Arial" w:eastAsia="Times New Roman" w:hAnsi="Arial" w:cs="Arial"/>
          <w:color w:val="333333"/>
          <w:sz w:val="21"/>
          <w:szCs w:val="21"/>
        </w:rPr>
        <w:t xml:space="preserve">. </w:t>
      </w:r>
    </w:p>
    <w:p w14:paraId="7F0806C4" w14:textId="153E649D" w:rsidR="005E1D55"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 xml:space="preserve">(b) Publicarea referintelor de preț se va realiza zilnic și va include informații privind prețurile de închidere, volumele tranzacționate și orice alte date relevante pentru fiecare produs standard. </w:t>
      </w:r>
    </w:p>
    <w:p w14:paraId="71F8926C" w14:textId="77777777" w:rsidR="005E1D55"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 xml:space="preserve">(c) Publicarea acestor informații se va face pe site-ul web al operatorului desemnat al pieței de energie electrică. </w:t>
      </w:r>
    </w:p>
    <w:p w14:paraId="5819EC42" w14:textId="77777777" w:rsidR="00E01ADB"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(d) Operatorul desemnat al pieței de energie electrică va asigura accesul gratuit și nediscriminatoriu la aceste informații pentru toți participanții la piață și pentru publicul larg.”</w:t>
      </w:r>
    </w:p>
    <w:p w14:paraId="376CD206" w14:textId="0CD866CD" w:rsidR="005E1D55" w:rsidRPr="00224EAB" w:rsidRDefault="005E1D55" w:rsidP="00E01ADB">
      <w:pPr>
        <w:pStyle w:val="ListParagraph"/>
        <w:numPr>
          <w:ilvl w:val="0"/>
          <w:numId w:val="5"/>
        </w:numPr>
        <w:spacing w:line="345" w:lineRule="atLeast"/>
        <w:jc w:val="both"/>
        <w:rPr>
          <w:rFonts w:ascii="Arial" w:hAnsi="Arial" w:cs="Arial"/>
          <w:color w:val="333333"/>
          <w:sz w:val="21"/>
          <w:szCs w:val="21"/>
        </w:rPr>
      </w:pPr>
      <w:r w:rsidRPr="00224EAB">
        <w:rPr>
          <w:rFonts w:ascii="Arial" w:hAnsi="Arial" w:cs="Arial"/>
          <w:color w:val="333333"/>
          <w:sz w:val="21"/>
          <w:szCs w:val="21"/>
        </w:rPr>
        <w:t xml:space="preserve">La articolul 146, </w:t>
      </w:r>
      <w:r w:rsidR="00E01ADB" w:rsidRPr="00224EAB">
        <w:rPr>
          <w:rFonts w:ascii="Arial" w:hAnsi="Arial" w:cs="Arial"/>
          <w:color w:val="333333"/>
          <w:sz w:val="21"/>
          <w:szCs w:val="21"/>
        </w:rPr>
        <w:t>după alin (3) se introduce un nou alineat (4), cu următorul cuprins</w:t>
      </w:r>
      <w:r w:rsidRPr="00224EAB">
        <w:rPr>
          <w:rFonts w:ascii="Arial" w:hAnsi="Arial" w:cs="Arial"/>
          <w:color w:val="333333"/>
          <w:sz w:val="21"/>
          <w:szCs w:val="21"/>
        </w:rPr>
        <w:t>:</w:t>
      </w:r>
    </w:p>
    <w:p w14:paraId="64C1EFDE" w14:textId="70A27CA9" w:rsidR="005E1D55" w:rsidRPr="00224EAB" w:rsidRDefault="005E1D55" w:rsidP="005E1D55">
      <w:pPr>
        <w:spacing w:after="0" w:line="345" w:lineRule="atLeast"/>
        <w:jc w:val="both"/>
        <w:rPr>
          <w:rFonts w:ascii="Arial" w:eastAsia="Times New Roman" w:hAnsi="Arial" w:cs="Arial"/>
          <w:color w:val="333333"/>
          <w:sz w:val="21"/>
          <w:szCs w:val="21"/>
          <w:lang w:val="ro-RO"/>
        </w:rPr>
      </w:pPr>
      <w:r w:rsidRPr="00224EAB">
        <w:rPr>
          <w:rFonts w:ascii="Arial" w:eastAsia="Times New Roman" w:hAnsi="Arial" w:cs="Arial"/>
          <w:color w:val="333333"/>
          <w:sz w:val="21"/>
          <w:szCs w:val="21"/>
        </w:rPr>
        <w:t>“</w:t>
      </w:r>
      <w:r w:rsidR="00E01ADB" w:rsidRPr="00224EAB">
        <w:rPr>
          <w:rFonts w:ascii="Arial" w:eastAsia="Times New Roman" w:hAnsi="Arial" w:cs="Arial"/>
          <w:color w:val="333333"/>
          <w:sz w:val="21"/>
          <w:szCs w:val="21"/>
        </w:rPr>
        <w:t xml:space="preserve">(4) </w:t>
      </w:r>
      <w:r w:rsidRPr="00224EAB">
        <w:rPr>
          <w:rFonts w:ascii="Arial" w:eastAsia="Times New Roman" w:hAnsi="Arial" w:cs="Arial"/>
          <w:color w:val="333333"/>
          <w:sz w:val="21"/>
          <w:szCs w:val="21"/>
        </w:rPr>
        <w:t>Operatorul pieței de gaze naturale are responsabilitatea de publicare a indicilor de preț pentru produsele standard tranzacționate pe piețele centralizate de energie electrică:</w:t>
      </w:r>
    </w:p>
    <w:p w14:paraId="7F1C009F" w14:textId="77777777" w:rsidR="005E1D55"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(a) Operatorul pieței de gaze naturale are obligația de a publica, în mod transparent și accesibil, referinte de preț pentru toate produsele standard tranzacționate pe piețele centralizate de energie electric</w:t>
      </w:r>
      <w:r w:rsidRPr="00224EAB">
        <w:rPr>
          <w:rFonts w:ascii="Arial" w:eastAsia="Times New Roman" w:hAnsi="Arial" w:cs="Arial"/>
          <w:color w:val="333333"/>
          <w:sz w:val="21"/>
          <w:szCs w:val="21"/>
          <w:lang w:val="ro-RO"/>
        </w:rPr>
        <w:t>ă pe care le administrează</w:t>
      </w:r>
      <w:r w:rsidRPr="00224EAB">
        <w:rPr>
          <w:rFonts w:ascii="Arial" w:eastAsia="Times New Roman" w:hAnsi="Arial" w:cs="Arial"/>
          <w:color w:val="333333"/>
          <w:sz w:val="21"/>
          <w:szCs w:val="21"/>
        </w:rPr>
        <w:t xml:space="preserve">. </w:t>
      </w:r>
    </w:p>
    <w:p w14:paraId="7050BFF5" w14:textId="15A6970E" w:rsidR="005E1D55"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 xml:space="preserve">(b) Publicarea referintelor de preț se va realiza zilnic și va include informații privind prețurile de închidere, volumele tranzacționate și orice alte date relevante pentru fiecare produs standard. </w:t>
      </w:r>
    </w:p>
    <w:p w14:paraId="64E0FEEE" w14:textId="77777777" w:rsidR="005E1D55" w:rsidRPr="00224EAB" w:rsidRDefault="005E1D55" w:rsidP="005E1D55">
      <w:pPr>
        <w:spacing w:after="0"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 xml:space="preserve">(c) Publicarea acestor informații se va face pe site-ul web al operatorul pieței de gaze naturale. </w:t>
      </w:r>
    </w:p>
    <w:p w14:paraId="3D12E9A4" w14:textId="26A0E414" w:rsidR="005E1D55" w:rsidRPr="00224EAB" w:rsidRDefault="005E1D55" w:rsidP="005E1D55">
      <w:pPr>
        <w:spacing w:line="345" w:lineRule="atLeast"/>
        <w:jc w:val="both"/>
        <w:rPr>
          <w:rFonts w:ascii="Arial" w:eastAsia="Times New Roman" w:hAnsi="Arial" w:cs="Arial"/>
          <w:color w:val="333333"/>
          <w:sz w:val="21"/>
          <w:szCs w:val="21"/>
        </w:rPr>
      </w:pPr>
      <w:r w:rsidRPr="00224EAB">
        <w:rPr>
          <w:rFonts w:ascii="Arial" w:eastAsia="Times New Roman" w:hAnsi="Arial" w:cs="Arial"/>
          <w:color w:val="333333"/>
          <w:sz w:val="21"/>
          <w:szCs w:val="21"/>
        </w:rPr>
        <w:t>(d) Operatorul pieței de gaze naturale va asigura accesul gratuit și nediscriminatoriu la aceste informații pentru toți participanții la piață și pentru publicul larg.”</w:t>
      </w:r>
    </w:p>
    <w:p w14:paraId="72C530FD" w14:textId="5569907B" w:rsidR="007D288C" w:rsidRPr="00224EAB" w:rsidRDefault="00974A5E" w:rsidP="00E01ADB">
      <w:pPr>
        <w:spacing w:line="345" w:lineRule="atLeast"/>
        <w:jc w:val="center"/>
        <w:rPr>
          <w:rFonts w:ascii="Arial" w:eastAsia="Times New Roman" w:hAnsi="Arial" w:cs="Arial"/>
          <w:color w:val="333333"/>
        </w:rPr>
        <w:sectPr w:rsidR="007D288C" w:rsidRPr="00224EAB" w:rsidSect="00C263CF">
          <w:pgSz w:w="12240" w:h="15840"/>
          <w:pgMar w:top="1440" w:right="1440" w:bottom="1440" w:left="1440" w:header="720" w:footer="720" w:gutter="0"/>
          <w:cols w:space="720"/>
          <w:docGrid w:linePitch="360"/>
        </w:sectPr>
      </w:pPr>
      <w:r w:rsidRPr="00224EAB">
        <w:rPr>
          <w:rFonts w:ascii="Arial" w:eastAsia="Times New Roman" w:hAnsi="Arial" w:cs="Arial"/>
          <w:b/>
          <w:bCs/>
          <w:color w:val="333333"/>
          <w:sz w:val="26"/>
          <w:szCs w:val="26"/>
        </w:rPr>
        <w:br/>
      </w:r>
    </w:p>
    <w:p w14:paraId="13E0FFE9" w14:textId="77777777"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lastRenderedPageBreak/>
        <w:t xml:space="preserve">ANEXA Nr. 1 </w:t>
      </w:r>
    </w:p>
    <w:p w14:paraId="39C641B8"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Denumire furnizor . . . . . . . . . .</w:t>
      </w:r>
    </w:p>
    <w:p w14:paraId="05D412E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Adresă sediu social . . . . . . . . . .</w:t>
      </w:r>
    </w:p>
    <w:p w14:paraId="33E5E05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Judeţ . . . . . . . . . .</w:t>
      </w:r>
    </w:p>
    <w:p w14:paraId="14DC3AD5"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CUI . . . . . . . . . .</w:t>
      </w:r>
    </w:p>
    <w:p w14:paraId="5FC9ACF5"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C.I.S. . . . . . . . . . .</w:t>
      </w:r>
    </w:p>
    <w:p w14:paraId="56FD19F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Cont escrow sau cont bancar nr. . . . . . . . . . .</w:t>
      </w:r>
    </w:p>
    <w:p w14:paraId="46D99582"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Telefon . . . . . . . . . .</w:t>
      </w:r>
    </w:p>
    <w:p w14:paraId="24497D5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E-mail . . . . . . . . . .</w:t>
      </w:r>
    </w:p>
    <w:p w14:paraId="325A0F4E"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Către: Agenţia Naţională pentru Plăţi şi Inspecţie Socială</w:t>
      </w:r>
    </w:p>
    <w:p w14:paraId="4409EC9E"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Spre ştiinţă: Autoritatea Naţională de Reglementare în Domeniul Energiei</w:t>
      </w:r>
    </w:p>
    <w:p w14:paraId="4BC7359A" w14:textId="77777777" w:rsidR="00974A5E" w:rsidRPr="00224EAB" w:rsidRDefault="00974A5E">
      <w:pPr>
        <w:spacing w:line="345" w:lineRule="atLeast"/>
        <w:jc w:val="both"/>
        <w:rPr>
          <w:rFonts w:ascii="Arial" w:eastAsia="Times New Roman" w:hAnsi="Arial" w:cs="Arial"/>
          <w:color w:val="333333"/>
          <w:sz w:val="21"/>
          <w:szCs w:val="21"/>
        </w:rPr>
      </w:pPr>
    </w:p>
    <w:p w14:paraId="3460245F"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CERERE DE DECONTARE</w:t>
      </w:r>
    </w:p>
    <w:p w14:paraId="676018AA" w14:textId="523392D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Subsemnatul, . . . . . . . . . .(*), în calitate de reprezentant legal al . . . . . . . . . .(**), înregistrat la oficiul registrului comerţului cu nr. . . . . . . . . . ., CUI . . . . . . . . . ., cu sediul social în . . . . . . . . . ., nr. telefon . . . . . . . . . ., nr. fax . . . . . . . . . ., titular al Licenţei nr. . . . . . . . . . . din data de . . . . . . . . . . şi contului . . . . . . . . . . deschis la Banca . . . . . . . . . ., Sucursala . . . . . . . . . ., solicit decontarea sumei de . . . . . . . . . . lei, aferentă lunii . . . . . . . . . ., în temeiul prevederilor din Ordonanţa de urgenţă a Guvernului nr. . . . . . . . . . .(***) .</w:t>
      </w:r>
    </w:p>
    <w:p w14:paraId="6C9F2EE3" w14:textId="1165A39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Conform prevederilor Ordonanţei de urgenţă a Guvernului nr. . . . . . . . . . ., datele, informaţiile şi documentele justificative care au stat la baza stabilirii sumei solicitate urmează a fi încărcate pe platforma pusă la dispoziţie de către Autoritatea Naţională de Reglementare în Domeniul Energiei, în vederea determinării valorii compensaţiei ce urmează a fi suportată din bugetul </w:t>
      </w:r>
      <w:r w:rsidR="006B44F1" w:rsidRPr="00224EAB">
        <w:rPr>
          <w:rFonts w:ascii="Arial" w:hAnsi="Arial" w:cs="Arial"/>
          <w:color w:val="333333"/>
          <w:sz w:val="21"/>
          <w:szCs w:val="21"/>
        </w:rPr>
        <w:t>Ministerului Muncii, Familiei, Tineretului şi Solidarităţii Sociale</w:t>
      </w:r>
      <w:r w:rsidRPr="00224EAB">
        <w:rPr>
          <w:rFonts w:ascii="Arial" w:hAnsi="Arial" w:cs="Arial"/>
          <w:color w:val="333333"/>
          <w:sz w:val="21"/>
          <w:szCs w:val="21"/>
        </w:rPr>
        <w:t>.</w:t>
      </w:r>
    </w:p>
    <w:p w14:paraId="31D6A158" w14:textId="7717AD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Declar pe propria răspundere că datele, informaţiile şi documentele justificative puse la dispoziţia Autorităţii Naţionale de Reglementare în Domeniul Energiei, precum şi calculele prin care am stabilit suma solicitată sunt reale şi corecte, în conformitate cu prevederile art. 9 </w:t>
      </w:r>
      <w:r w:rsidRPr="00224EAB">
        <w:rPr>
          <w:rFonts w:ascii="Arial" w:hAnsi="Arial" w:cs="Arial"/>
          <w:sz w:val="21"/>
          <w:szCs w:val="21"/>
        </w:rPr>
        <w:t>alin. (4)</w:t>
      </w:r>
      <w:r w:rsidRPr="00224EAB">
        <w:rPr>
          <w:rFonts w:ascii="Arial" w:hAnsi="Arial" w:cs="Arial"/>
          <w:color w:val="333333"/>
          <w:sz w:val="21"/>
          <w:szCs w:val="21"/>
        </w:rPr>
        <w:t xml:space="preserve"> din Ordonanţa de urgenţă a Guvernului nr. . . . . . . . . . ., potrivit cărora: "Răspunderea privind corectitudinea şi modul de calcul al sumelor solicitate la decontare revine furnizorilor."</w:t>
      </w:r>
    </w:p>
    <w:p w14:paraId="11F86F95" w14:textId="77777777" w:rsidR="00974A5E" w:rsidRPr="00224EAB" w:rsidRDefault="00974A5E">
      <w:pPr>
        <w:spacing w:line="345" w:lineRule="atLeast"/>
        <w:jc w:val="both"/>
        <w:rPr>
          <w:rFonts w:ascii="Arial" w:eastAsia="Times New Roman" w:hAnsi="Arial" w:cs="Arial"/>
          <w:color w:val="333333"/>
          <w:sz w:val="21"/>
          <w:szCs w:val="21"/>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1"/>
        <w:gridCol w:w="6064"/>
      </w:tblGrid>
      <w:tr w:rsidR="006E4E70" w:rsidRPr="00224EAB" w14:paraId="6D12F14C" w14:textId="77777777">
        <w:trPr>
          <w:trHeight w:val="12"/>
          <w:jc w:val="center"/>
        </w:trPr>
        <w:tc>
          <w:tcPr>
            <w:tcW w:w="0" w:type="auto"/>
            <w:tcMar>
              <w:top w:w="0" w:type="dxa"/>
              <w:left w:w="0" w:type="dxa"/>
              <w:bottom w:w="0" w:type="dxa"/>
              <w:right w:w="0" w:type="dxa"/>
            </w:tcMar>
            <w:hideMark/>
          </w:tcPr>
          <w:p w14:paraId="03A9FE4D" w14:textId="77777777" w:rsidR="00974A5E" w:rsidRPr="00224EAB" w:rsidRDefault="00974A5E">
            <w:pPr>
              <w:spacing w:line="345" w:lineRule="atLeast"/>
              <w:jc w:val="center"/>
              <w:rPr>
                <w:rFonts w:ascii="Arial" w:eastAsia="Times New Roman" w:hAnsi="Arial" w:cs="Arial"/>
                <w:b/>
                <w:bCs/>
                <w:color w:val="333333"/>
                <w:sz w:val="26"/>
                <w:szCs w:val="26"/>
              </w:rPr>
            </w:pPr>
          </w:p>
        </w:tc>
        <w:tc>
          <w:tcPr>
            <w:tcW w:w="0" w:type="auto"/>
            <w:hideMark/>
          </w:tcPr>
          <w:p w14:paraId="2B8D76CA" w14:textId="77777777" w:rsidR="00974A5E" w:rsidRPr="00224EAB" w:rsidRDefault="00974A5E">
            <w:pPr>
              <w:spacing w:line="345" w:lineRule="atLeast"/>
              <w:rPr>
                <w:rFonts w:eastAsia="Times New Roman"/>
                <w:sz w:val="20"/>
                <w:szCs w:val="20"/>
              </w:rPr>
            </w:pPr>
          </w:p>
        </w:tc>
      </w:tr>
      <w:tr w:rsidR="006E4E70" w:rsidRPr="00224EAB" w14:paraId="6056989E" w14:textId="77777777">
        <w:trPr>
          <w:trHeight w:val="660"/>
          <w:jc w:val="center"/>
        </w:trPr>
        <w:tc>
          <w:tcPr>
            <w:tcW w:w="0" w:type="auto"/>
            <w:tcMar>
              <w:top w:w="0" w:type="dxa"/>
              <w:left w:w="0" w:type="dxa"/>
              <w:bottom w:w="0" w:type="dxa"/>
              <w:right w:w="0" w:type="dxa"/>
            </w:tcMar>
            <w:hideMark/>
          </w:tcPr>
          <w:p w14:paraId="0ABFDDF9" w14:textId="77777777" w:rsidR="00974A5E" w:rsidRPr="00224EAB" w:rsidRDefault="00974A5E">
            <w:pPr>
              <w:spacing w:line="345" w:lineRule="atLeast"/>
              <w:rPr>
                <w:rFonts w:eastAsia="Times New Roman"/>
                <w:sz w:val="20"/>
                <w:szCs w:val="20"/>
              </w:rPr>
            </w:pPr>
          </w:p>
        </w:tc>
        <w:tc>
          <w:tcPr>
            <w:tcW w:w="0" w:type="auto"/>
            <w:tcBorders>
              <w:top w:val="nil"/>
              <w:left w:val="nil"/>
              <w:bottom w:val="nil"/>
              <w:right w:val="nil"/>
            </w:tcBorders>
            <w:hideMark/>
          </w:tcPr>
          <w:p w14:paraId="7DB33DCB"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Reprezentantul legal al solicitantului,</w:t>
            </w:r>
            <w:r w:rsidRPr="00224EAB">
              <w:rPr>
                <w:rFonts w:ascii="Arial" w:eastAsia="Times New Roman" w:hAnsi="Arial" w:cs="Arial"/>
                <w:color w:val="333333"/>
                <w:sz w:val="18"/>
                <w:szCs w:val="18"/>
              </w:rPr>
              <w:br/>
              <w:t>. . . . . . . . . .</w:t>
            </w:r>
            <w:r w:rsidRPr="00224EAB">
              <w:rPr>
                <w:rFonts w:ascii="Arial" w:eastAsia="Times New Roman" w:hAnsi="Arial" w:cs="Arial"/>
                <w:color w:val="333333"/>
                <w:sz w:val="18"/>
                <w:szCs w:val="18"/>
              </w:rPr>
              <w:br/>
              <w:t>(numele şi prenumele în clar, semnătura)</w:t>
            </w:r>
            <w:r w:rsidRPr="00224EAB">
              <w:rPr>
                <w:rFonts w:ascii="Arial" w:eastAsia="Times New Roman" w:hAnsi="Arial" w:cs="Arial"/>
                <w:color w:val="333333"/>
                <w:sz w:val="18"/>
                <w:szCs w:val="18"/>
              </w:rPr>
              <w:br/>
              <w:t>Data . . . . . . . . . .</w:t>
            </w:r>
          </w:p>
        </w:tc>
      </w:tr>
    </w:tbl>
    <w:p w14:paraId="7529D99C"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 Se completează cu numele şi prenumele reprezentantului legal al furnizorului solicitant.</w:t>
      </w:r>
    </w:p>
    <w:p w14:paraId="618E2B4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Se completează cu denumirea furnizorului.</w:t>
      </w:r>
    </w:p>
    <w:p w14:paraId="2620566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Ordonanţa de urgenţă a Guvernului nr. . . . . . . . . . .</w:t>
      </w:r>
    </w:p>
    <w:p w14:paraId="41A0A6E8" w14:textId="77777777"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t xml:space="preserve">ANEXA Nr. 2 </w:t>
      </w:r>
    </w:p>
    <w:p w14:paraId="4B2FF02B"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Denumire furnizor . . . . . . . . . .</w:t>
      </w:r>
    </w:p>
    <w:p w14:paraId="091D6BF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Adresă sediu social . . . . . . . . . .</w:t>
      </w:r>
    </w:p>
    <w:p w14:paraId="48C32A4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Judeţ . . . . . . . . . .</w:t>
      </w:r>
    </w:p>
    <w:p w14:paraId="023AFB29"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CUI . . . . . . . . . .</w:t>
      </w:r>
    </w:p>
    <w:p w14:paraId="2BC1FAE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C.I.S. . . . . . . . . . .</w:t>
      </w:r>
    </w:p>
    <w:p w14:paraId="4BC46EA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Cont escrow sau cont bancar nr. . . . . . . . . . .</w:t>
      </w:r>
    </w:p>
    <w:p w14:paraId="49D5E69E"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Telefon . . . . . . . . . .</w:t>
      </w:r>
    </w:p>
    <w:p w14:paraId="2DFD0F18"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E-mail . . . . . . . . . .</w:t>
      </w:r>
    </w:p>
    <w:p w14:paraId="6038E16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Către: Ministerul Energiei</w:t>
      </w:r>
    </w:p>
    <w:p w14:paraId="012D57BD"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Spre ştiinţă: Autoritatea Naţională de Reglementare în Domeniul Energiei</w:t>
      </w:r>
    </w:p>
    <w:p w14:paraId="438B9D2A" w14:textId="77777777" w:rsidR="00974A5E" w:rsidRPr="00224EAB" w:rsidRDefault="00974A5E">
      <w:pPr>
        <w:spacing w:line="345" w:lineRule="atLeast"/>
        <w:jc w:val="both"/>
        <w:rPr>
          <w:rFonts w:ascii="Arial" w:eastAsia="Times New Roman" w:hAnsi="Arial" w:cs="Arial"/>
          <w:color w:val="333333"/>
          <w:sz w:val="21"/>
          <w:szCs w:val="21"/>
        </w:rPr>
      </w:pPr>
    </w:p>
    <w:p w14:paraId="5E19343E"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CERERE DE DECONTARE</w:t>
      </w:r>
    </w:p>
    <w:p w14:paraId="07F6079E" w14:textId="1C83CB2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Subsemnatul, . . . . . . . . . .(*), în calitate de reprezentant legal al . . . . . . . . . .(**), înregistrat la oficiul registrului comerţului cu nr. . . . . . . . . . ., CUI . . . . . . . . . ., cu sediul social în . . . . . . . . . ., nr. telefon . . . . . . . . . ., nr. fax . . . . . . . . . ., titular al licenţei nr. . . . . . . . . . . din data de . . . . . . . . . . şi contului . . . . . . . . . . deschis la Banca . . . . . . . . . ., Sucursala . . . . . . . . . ., solicit decontarea sumei de . . . . . . . . . . lei, aferentă lunii . . . . . . . . . ., în temeiul prevederilor din Ordonanţa de urgenţă a Guvernului nr. . . . . . . . . . . .(***)</w:t>
      </w:r>
    </w:p>
    <w:p w14:paraId="048EEAC1"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Conform prevederilor Ordonanţei de urgenţă a Guvernului nr. . . . . . . . . . ., datele, informaţiile şi documentele justificative care au stat la baza stabilirii sumei solicitate urmează a fi încărcate pe platforma pusă la dispoziţie de către Autoritatea Naţională de Reglementare în Domeniul Energiei, în vederea determinării valorii compensaţiei ce urmează a fi suportată din bugetul Ministerului Energiei.</w:t>
      </w:r>
    </w:p>
    <w:p w14:paraId="79D0A3FC" w14:textId="12E0F2A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Declar pe propria răspundere că datele, informaţiile şi documentele justificative puse la dispoziţia Autorităţii Naţionale de Reglementare în Domeniul Energiei, precum şi calculele prin care am stabilit suma solicitată sunt reale şi corecte, în conformitate cu prevederile art. 9 </w:t>
      </w:r>
      <w:r w:rsidRPr="00224EAB">
        <w:rPr>
          <w:rFonts w:ascii="Arial" w:hAnsi="Arial" w:cs="Arial"/>
          <w:sz w:val="21"/>
          <w:szCs w:val="21"/>
        </w:rPr>
        <w:t>alin. (4)</w:t>
      </w:r>
      <w:r w:rsidRPr="00224EAB">
        <w:rPr>
          <w:rFonts w:ascii="Arial" w:hAnsi="Arial" w:cs="Arial"/>
          <w:color w:val="333333"/>
          <w:sz w:val="21"/>
          <w:szCs w:val="21"/>
        </w:rPr>
        <w:t xml:space="preserve"> din Ordonanţa de urgenţă a Guvernului nr. . . . . . . . . . ., potrivit cărora: "Răspunderea privind corectitudinea şi modul de calcul al sumelor solicitate la decontare revine furnizorilor."</w:t>
      </w:r>
    </w:p>
    <w:tbl>
      <w:tblPr>
        <w:tblW w:w="6075" w:type="dxa"/>
        <w:jc w:val="center"/>
        <w:tblCellMar>
          <w:top w:w="15" w:type="dxa"/>
          <w:left w:w="15" w:type="dxa"/>
          <w:bottom w:w="15" w:type="dxa"/>
          <w:right w:w="15" w:type="dxa"/>
        </w:tblCellMar>
        <w:tblLook w:val="04A0" w:firstRow="1" w:lastRow="0" w:firstColumn="1" w:lastColumn="0" w:noHBand="0" w:noVBand="1"/>
      </w:tblPr>
      <w:tblGrid>
        <w:gridCol w:w="11"/>
        <w:gridCol w:w="6064"/>
      </w:tblGrid>
      <w:tr w:rsidR="006E4E70" w:rsidRPr="00224EAB" w14:paraId="192F6F36" w14:textId="77777777">
        <w:trPr>
          <w:trHeight w:val="12"/>
          <w:jc w:val="center"/>
        </w:trPr>
        <w:tc>
          <w:tcPr>
            <w:tcW w:w="0" w:type="auto"/>
            <w:tcMar>
              <w:top w:w="0" w:type="dxa"/>
              <w:left w:w="0" w:type="dxa"/>
              <w:bottom w:w="0" w:type="dxa"/>
              <w:right w:w="0" w:type="dxa"/>
            </w:tcMar>
            <w:hideMark/>
          </w:tcPr>
          <w:p w14:paraId="628321C7" w14:textId="77777777" w:rsidR="00974A5E" w:rsidRPr="00224EAB" w:rsidRDefault="00974A5E">
            <w:pPr>
              <w:spacing w:line="345" w:lineRule="atLeast"/>
              <w:jc w:val="center"/>
              <w:rPr>
                <w:rFonts w:ascii="Arial" w:eastAsia="Times New Roman" w:hAnsi="Arial" w:cs="Arial"/>
                <w:b/>
                <w:bCs/>
                <w:color w:val="333333"/>
                <w:sz w:val="26"/>
                <w:szCs w:val="26"/>
              </w:rPr>
            </w:pPr>
          </w:p>
        </w:tc>
        <w:tc>
          <w:tcPr>
            <w:tcW w:w="0" w:type="auto"/>
            <w:hideMark/>
          </w:tcPr>
          <w:p w14:paraId="5BB3BB90" w14:textId="77777777" w:rsidR="00974A5E" w:rsidRPr="00224EAB" w:rsidRDefault="00974A5E">
            <w:pPr>
              <w:spacing w:line="345" w:lineRule="atLeast"/>
              <w:rPr>
                <w:rFonts w:eastAsia="Times New Roman"/>
                <w:sz w:val="20"/>
                <w:szCs w:val="20"/>
              </w:rPr>
            </w:pPr>
          </w:p>
        </w:tc>
      </w:tr>
      <w:tr w:rsidR="006E4E70" w:rsidRPr="00224EAB" w14:paraId="0ADD063B" w14:textId="77777777">
        <w:trPr>
          <w:trHeight w:val="660"/>
          <w:jc w:val="center"/>
        </w:trPr>
        <w:tc>
          <w:tcPr>
            <w:tcW w:w="0" w:type="auto"/>
            <w:tcMar>
              <w:top w:w="0" w:type="dxa"/>
              <w:left w:w="0" w:type="dxa"/>
              <w:bottom w:w="0" w:type="dxa"/>
              <w:right w:w="0" w:type="dxa"/>
            </w:tcMar>
            <w:hideMark/>
          </w:tcPr>
          <w:p w14:paraId="4BCA33AC" w14:textId="77777777" w:rsidR="00974A5E" w:rsidRPr="00224EAB" w:rsidRDefault="00974A5E">
            <w:pPr>
              <w:spacing w:line="345" w:lineRule="atLeast"/>
              <w:rPr>
                <w:rFonts w:eastAsia="Times New Roman"/>
                <w:sz w:val="20"/>
                <w:szCs w:val="20"/>
              </w:rPr>
            </w:pPr>
          </w:p>
        </w:tc>
        <w:tc>
          <w:tcPr>
            <w:tcW w:w="0" w:type="auto"/>
            <w:tcBorders>
              <w:top w:val="nil"/>
              <w:left w:val="nil"/>
              <w:bottom w:val="nil"/>
              <w:right w:val="nil"/>
            </w:tcBorders>
            <w:hideMark/>
          </w:tcPr>
          <w:p w14:paraId="272D2B26"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Reprezentantul legal al solicitantului,</w:t>
            </w:r>
            <w:r w:rsidRPr="00224EAB">
              <w:rPr>
                <w:rFonts w:ascii="Arial" w:eastAsia="Times New Roman" w:hAnsi="Arial" w:cs="Arial"/>
                <w:color w:val="333333"/>
                <w:sz w:val="18"/>
                <w:szCs w:val="18"/>
              </w:rPr>
              <w:br/>
              <w:t>. . . . . . . . . .</w:t>
            </w:r>
            <w:r w:rsidRPr="00224EAB">
              <w:rPr>
                <w:rFonts w:ascii="Arial" w:eastAsia="Times New Roman" w:hAnsi="Arial" w:cs="Arial"/>
                <w:color w:val="333333"/>
                <w:sz w:val="18"/>
                <w:szCs w:val="18"/>
              </w:rPr>
              <w:br/>
            </w:r>
            <w:r w:rsidRPr="00224EAB">
              <w:rPr>
                <w:rFonts w:ascii="Arial" w:eastAsia="Times New Roman" w:hAnsi="Arial" w:cs="Arial"/>
                <w:color w:val="333333"/>
                <w:sz w:val="18"/>
                <w:szCs w:val="18"/>
              </w:rPr>
              <w:lastRenderedPageBreak/>
              <w:t>(numele şi prenumele în clar, semnătura)</w:t>
            </w:r>
            <w:r w:rsidRPr="00224EAB">
              <w:rPr>
                <w:rFonts w:ascii="Arial" w:eastAsia="Times New Roman" w:hAnsi="Arial" w:cs="Arial"/>
                <w:color w:val="333333"/>
                <w:sz w:val="18"/>
                <w:szCs w:val="18"/>
              </w:rPr>
              <w:br/>
              <w:t>Data . . . . . . . . . .</w:t>
            </w:r>
          </w:p>
        </w:tc>
      </w:tr>
    </w:tbl>
    <w:p w14:paraId="5C44CC7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lastRenderedPageBreak/>
        <w:t>(*) Se completează cu numele şi prenumele reprezentantului legal al furnizorului solicitant.</w:t>
      </w:r>
    </w:p>
    <w:p w14:paraId="5664D29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Se completează cu denumirea furnizorului.</w:t>
      </w:r>
    </w:p>
    <w:p w14:paraId="74EEB64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Ordonanţa de urgenţă a Guvernului nr. . . . . . . . . . .</w:t>
      </w:r>
    </w:p>
    <w:p w14:paraId="04D3A514" w14:textId="77777777"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t xml:space="preserve">ANEXA Nr. 3 </w:t>
      </w:r>
    </w:p>
    <w:p w14:paraId="4670974E" w14:textId="77777777" w:rsidR="00974A5E" w:rsidRPr="00224EAB" w:rsidRDefault="00974A5E">
      <w:pPr>
        <w:spacing w:line="345" w:lineRule="atLeast"/>
        <w:jc w:val="both"/>
        <w:rPr>
          <w:rFonts w:ascii="Arial" w:eastAsia="Times New Roman" w:hAnsi="Arial" w:cs="Arial"/>
          <w:color w:val="333333"/>
          <w:sz w:val="21"/>
          <w:szCs w:val="21"/>
        </w:rPr>
      </w:pPr>
    </w:p>
    <w:p w14:paraId="68695729"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DECLARAŢIE PE PROPRIA RĂSPUNDERE</w:t>
      </w:r>
      <w:r w:rsidRPr="00224EAB">
        <w:rPr>
          <w:rFonts w:ascii="Arial" w:eastAsia="Times New Roman" w:hAnsi="Arial" w:cs="Arial"/>
          <w:b/>
          <w:bCs/>
          <w:color w:val="333333"/>
          <w:sz w:val="26"/>
          <w:szCs w:val="26"/>
        </w:rPr>
        <w:br/>
        <w:t>a reprezentantului legal - model -</w:t>
      </w:r>
    </w:p>
    <w:p w14:paraId="2C41B934" w14:textId="1EEA35C9"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Subsemnatul,.........., reprezentant legal al.........., înregistrat la oficiul registrului comerţului cu nr..........., CUI.........., cunoscând prevederile </w:t>
      </w:r>
      <w:r w:rsidRPr="00224EAB">
        <w:rPr>
          <w:rFonts w:ascii="Arial" w:hAnsi="Arial" w:cs="Arial"/>
          <w:sz w:val="21"/>
          <w:szCs w:val="21"/>
        </w:rPr>
        <w:t>art. 326</w:t>
      </w:r>
      <w:r w:rsidRPr="00224EAB">
        <w:rPr>
          <w:rFonts w:ascii="Arial" w:hAnsi="Arial" w:cs="Arial"/>
          <w:color w:val="333333"/>
          <w:sz w:val="21"/>
          <w:szCs w:val="21"/>
        </w:rPr>
        <w:t xml:space="preserve"> din Codul penal privind falsul în declaraţii, declar pe propria răspundere următoarele:</w:t>
      </w:r>
    </w:p>
    <w:p w14:paraId="706ADCA6" w14:textId="458CA34D"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1. datele şi informaţiile cuprinse în machetele întocmite în temeiul art. 8 </w:t>
      </w:r>
      <w:r w:rsidRPr="00224EAB">
        <w:rPr>
          <w:rFonts w:ascii="Arial" w:hAnsi="Arial" w:cs="Arial"/>
          <w:sz w:val="21"/>
          <w:szCs w:val="21"/>
        </w:rPr>
        <w:t>alin. (1)</w:t>
      </w:r>
      <w:r w:rsidRPr="00224EAB">
        <w:rPr>
          <w:rFonts w:ascii="Arial" w:hAnsi="Arial" w:cs="Arial"/>
          <w:color w:val="333333"/>
          <w:sz w:val="21"/>
          <w:szCs w:val="21"/>
        </w:rPr>
        <w:t xml:space="preserve">, precum şi documentele justificative încărcate pe platforma pusă la dispoziţie de către Autoritatea Naţională de Reglementare în Domeniul Energiei, precum şi suma de . . . . . . . . . ., solicitată spre a fi suportată din bugetul </w:t>
      </w:r>
      <w:r w:rsidR="006B44F1" w:rsidRPr="00224EAB">
        <w:rPr>
          <w:rFonts w:ascii="Arial" w:hAnsi="Arial" w:cs="Arial"/>
          <w:color w:val="333333"/>
          <w:sz w:val="21"/>
          <w:szCs w:val="21"/>
        </w:rPr>
        <w:t>Ministerului Muncii, Familiei, Tineretului şi Solidarităţii Sociale</w:t>
      </w:r>
      <w:r w:rsidRPr="00224EAB">
        <w:rPr>
          <w:rFonts w:ascii="Arial" w:hAnsi="Arial" w:cs="Arial"/>
          <w:color w:val="333333"/>
          <w:sz w:val="21"/>
          <w:szCs w:val="21"/>
        </w:rPr>
        <w:t>/Ministerului Energiei, conform Cererii de decontare nr. . . . . . . . . . . din data de . . . . . . . . . ., depuse la Agenţia Naţională pentru Plăţi şi Inspecţie Socială/Ministerul Energiei, aferentă lunii . . . . . . . . . ., sunt corecte, reale şi în conformitate cu prevederile Ordonanţei de urgenţă a Guvernului nr. . . . . . . . . . .;</w:t>
      </w:r>
    </w:p>
    <w:p w14:paraId="4E9FC79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toate documentele transmise la Autoritatea Naţională de Reglementare în Domeniul Energiei sunt conforme cu originalele acestora.</w:t>
      </w:r>
    </w:p>
    <w:p w14:paraId="62B7B182" w14:textId="77777777" w:rsidR="00974A5E" w:rsidRPr="00224EAB" w:rsidRDefault="00974A5E">
      <w:pPr>
        <w:spacing w:line="345" w:lineRule="atLeast"/>
        <w:jc w:val="both"/>
        <w:rPr>
          <w:rFonts w:ascii="Arial" w:eastAsia="Times New Roman" w:hAnsi="Arial" w:cs="Arial"/>
          <w:color w:val="333333"/>
          <w:sz w:val="21"/>
          <w:szCs w:val="21"/>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1"/>
        <w:gridCol w:w="6064"/>
      </w:tblGrid>
      <w:tr w:rsidR="006E4E70" w:rsidRPr="00224EAB" w14:paraId="601B590C" w14:textId="77777777">
        <w:trPr>
          <w:trHeight w:val="12"/>
          <w:jc w:val="center"/>
        </w:trPr>
        <w:tc>
          <w:tcPr>
            <w:tcW w:w="0" w:type="auto"/>
            <w:tcMar>
              <w:top w:w="0" w:type="dxa"/>
              <w:left w:w="0" w:type="dxa"/>
              <w:bottom w:w="0" w:type="dxa"/>
              <w:right w:w="0" w:type="dxa"/>
            </w:tcMar>
            <w:hideMark/>
          </w:tcPr>
          <w:p w14:paraId="72D186A5" w14:textId="77777777" w:rsidR="00974A5E" w:rsidRPr="00224EAB" w:rsidRDefault="00974A5E">
            <w:pPr>
              <w:spacing w:line="345" w:lineRule="atLeast"/>
              <w:jc w:val="center"/>
              <w:rPr>
                <w:rFonts w:ascii="Arial" w:eastAsia="Times New Roman" w:hAnsi="Arial" w:cs="Arial"/>
                <w:b/>
                <w:bCs/>
                <w:color w:val="333333"/>
                <w:sz w:val="26"/>
                <w:szCs w:val="26"/>
              </w:rPr>
            </w:pPr>
          </w:p>
        </w:tc>
        <w:tc>
          <w:tcPr>
            <w:tcW w:w="0" w:type="auto"/>
            <w:hideMark/>
          </w:tcPr>
          <w:p w14:paraId="6B275CAD" w14:textId="77777777" w:rsidR="00974A5E" w:rsidRPr="00224EAB" w:rsidRDefault="00974A5E">
            <w:pPr>
              <w:spacing w:line="345" w:lineRule="atLeast"/>
              <w:rPr>
                <w:rFonts w:eastAsia="Times New Roman"/>
                <w:sz w:val="20"/>
                <w:szCs w:val="20"/>
              </w:rPr>
            </w:pPr>
          </w:p>
        </w:tc>
      </w:tr>
      <w:tr w:rsidR="006E4E70" w:rsidRPr="00224EAB" w14:paraId="04458AC0" w14:textId="77777777">
        <w:trPr>
          <w:trHeight w:val="1332"/>
          <w:jc w:val="center"/>
        </w:trPr>
        <w:tc>
          <w:tcPr>
            <w:tcW w:w="0" w:type="auto"/>
            <w:tcMar>
              <w:top w:w="0" w:type="dxa"/>
              <w:left w:w="0" w:type="dxa"/>
              <w:bottom w:w="0" w:type="dxa"/>
              <w:right w:w="0" w:type="dxa"/>
            </w:tcMar>
            <w:hideMark/>
          </w:tcPr>
          <w:p w14:paraId="14341979" w14:textId="77777777" w:rsidR="00974A5E" w:rsidRPr="00224EAB" w:rsidRDefault="00974A5E">
            <w:pPr>
              <w:spacing w:line="345" w:lineRule="atLeast"/>
              <w:rPr>
                <w:rFonts w:eastAsia="Times New Roman"/>
                <w:sz w:val="20"/>
                <w:szCs w:val="20"/>
              </w:rPr>
            </w:pPr>
          </w:p>
        </w:tc>
        <w:tc>
          <w:tcPr>
            <w:tcW w:w="0" w:type="auto"/>
            <w:tcBorders>
              <w:top w:val="nil"/>
              <w:left w:val="nil"/>
              <w:bottom w:val="nil"/>
              <w:right w:val="nil"/>
            </w:tcBorders>
            <w:hideMark/>
          </w:tcPr>
          <w:p w14:paraId="5398F047"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Semnez prezenta declaraţie.</w:t>
            </w:r>
            <w:r w:rsidRPr="00224EAB">
              <w:rPr>
                <w:rFonts w:ascii="Arial" w:eastAsia="Times New Roman" w:hAnsi="Arial" w:cs="Arial"/>
                <w:color w:val="333333"/>
                <w:sz w:val="18"/>
                <w:szCs w:val="18"/>
              </w:rPr>
              <w:br/>
              <w:t>. . . . . . . . . .</w:t>
            </w:r>
            <w:r w:rsidRPr="00224EAB">
              <w:rPr>
                <w:rFonts w:ascii="Arial" w:eastAsia="Times New Roman" w:hAnsi="Arial" w:cs="Arial"/>
                <w:color w:val="333333"/>
                <w:sz w:val="18"/>
                <w:szCs w:val="18"/>
              </w:rPr>
              <w:br/>
              <w:t>Reprezentantul legal al solicitantului,</w:t>
            </w:r>
            <w:r w:rsidRPr="00224EAB">
              <w:rPr>
                <w:rFonts w:ascii="Arial" w:eastAsia="Times New Roman" w:hAnsi="Arial" w:cs="Arial"/>
                <w:color w:val="333333"/>
                <w:sz w:val="18"/>
                <w:szCs w:val="18"/>
              </w:rPr>
              <w:br/>
              <w:t>. . . . . . . . . .</w:t>
            </w:r>
            <w:r w:rsidRPr="00224EAB">
              <w:rPr>
                <w:rFonts w:ascii="Arial" w:eastAsia="Times New Roman" w:hAnsi="Arial" w:cs="Arial"/>
                <w:color w:val="333333"/>
                <w:sz w:val="18"/>
                <w:szCs w:val="18"/>
              </w:rPr>
              <w:br/>
              <w:t>(numele şi prenumele în clar, semnătura)</w:t>
            </w:r>
            <w:r w:rsidRPr="00224EAB">
              <w:rPr>
                <w:rFonts w:ascii="Arial" w:eastAsia="Times New Roman" w:hAnsi="Arial" w:cs="Arial"/>
                <w:color w:val="333333"/>
                <w:sz w:val="18"/>
                <w:szCs w:val="18"/>
              </w:rPr>
              <w:br/>
              <w:t>Data . . . . . . . . . .</w:t>
            </w:r>
          </w:p>
          <w:p w14:paraId="3D379FDD" w14:textId="77777777" w:rsidR="002B68A3" w:rsidRPr="00224EAB" w:rsidRDefault="002B68A3">
            <w:pPr>
              <w:spacing w:line="345" w:lineRule="atLeast"/>
              <w:jc w:val="center"/>
              <w:rPr>
                <w:rFonts w:ascii="Arial" w:eastAsia="Times New Roman" w:hAnsi="Arial" w:cs="Arial"/>
                <w:color w:val="333333"/>
                <w:sz w:val="18"/>
                <w:szCs w:val="18"/>
              </w:rPr>
            </w:pPr>
          </w:p>
          <w:p w14:paraId="0F4A6ED1" w14:textId="77777777" w:rsidR="00DB051A" w:rsidRPr="00224EAB" w:rsidRDefault="00DB051A">
            <w:pPr>
              <w:spacing w:line="345" w:lineRule="atLeast"/>
              <w:jc w:val="center"/>
              <w:rPr>
                <w:rFonts w:ascii="Arial" w:eastAsia="Times New Roman" w:hAnsi="Arial" w:cs="Arial"/>
                <w:color w:val="333333"/>
                <w:sz w:val="18"/>
                <w:szCs w:val="18"/>
              </w:rPr>
            </w:pPr>
          </w:p>
          <w:p w14:paraId="0AFCBEE5" w14:textId="77777777" w:rsidR="00DB051A" w:rsidRPr="00224EAB" w:rsidRDefault="00DB051A">
            <w:pPr>
              <w:spacing w:line="345" w:lineRule="atLeast"/>
              <w:jc w:val="center"/>
              <w:rPr>
                <w:rFonts w:ascii="Arial" w:eastAsia="Times New Roman" w:hAnsi="Arial" w:cs="Arial"/>
                <w:color w:val="333333"/>
                <w:sz w:val="18"/>
                <w:szCs w:val="18"/>
              </w:rPr>
            </w:pPr>
          </w:p>
          <w:p w14:paraId="6ED24794" w14:textId="77777777" w:rsidR="00DB051A" w:rsidRPr="00224EAB" w:rsidRDefault="00DB051A">
            <w:pPr>
              <w:spacing w:line="345" w:lineRule="atLeast"/>
              <w:jc w:val="center"/>
              <w:rPr>
                <w:rFonts w:ascii="Arial" w:eastAsia="Times New Roman" w:hAnsi="Arial" w:cs="Arial"/>
                <w:color w:val="333333"/>
                <w:sz w:val="18"/>
                <w:szCs w:val="18"/>
              </w:rPr>
            </w:pPr>
          </w:p>
          <w:p w14:paraId="2DC1F0F4" w14:textId="77777777" w:rsidR="002B68A3" w:rsidRPr="00224EAB" w:rsidRDefault="002B68A3">
            <w:pPr>
              <w:spacing w:line="345" w:lineRule="atLeast"/>
              <w:jc w:val="center"/>
              <w:rPr>
                <w:rFonts w:ascii="Arial" w:eastAsia="Times New Roman" w:hAnsi="Arial" w:cs="Arial"/>
                <w:color w:val="333333"/>
                <w:sz w:val="18"/>
                <w:szCs w:val="18"/>
              </w:rPr>
            </w:pPr>
          </w:p>
        </w:tc>
      </w:tr>
    </w:tbl>
    <w:p w14:paraId="7AE88D83" w14:textId="77777777"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lastRenderedPageBreak/>
        <w:t xml:space="preserve">ANEXA Nr. 4 </w:t>
      </w:r>
    </w:p>
    <w:p w14:paraId="4689C969"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Autoritatea Naţională de Reglementare în Domeniul Energiei</w:t>
      </w:r>
    </w:p>
    <w:p w14:paraId="2F008D7F" w14:textId="77777777" w:rsidR="00974A5E" w:rsidRPr="00224EAB" w:rsidRDefault="00974A5E">
      <w:pPr>
        <w:spacing w:line="345" w:lineRule="atLeast"/>
        <w:jc w:val="both"/>
        <w:rPr>
          <w:rFonts w:ascii="Arial" w:eastAsia="Times New Roman" w:hAnsi="Arial" w:cs="Arial"/>
          <w:color w:val="333333"/>
          <w:sz w:val="21"/>
          <w:szCs w:val="21"/>
        </w:rPr>
      </w:pPr>
    </w:p>
    <w:p w14:paraId="43411E7F"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ENERGIE ELECTRICĂ/GAZENATURALE</w:t>
      </w:r>
    </w:p>
    <w:p w14:paraId="343BD46A"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Către:</w:t>
      </w:r>
    </w:p>
    <w:p w14:paraId="7650BE05"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Agenţia Naţională pentru Plăţi şi Inspecţie Socială</w:t>
      </w:r>
    </w:p>
    <w:p w14:paraId="1296CC0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sau</w:t>
      </w:r>
    </w:p>
    <w:p w14:paraId="3E1D7538" w14:textId="2EA1AB56"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Ministerul Energiei</w:t>
      </w:r>
    </w:p>
    <w:p w14:paraId="0B26AEED"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În baza prevederilor Ordonanţei de urgenţă a Guvernului nr. . . . . . . . . . ., aferent furnizorului . . . . . . . . . ., care a emis Cererea de decontare nr. . . . . . . . . . ., vă comunicăm că, în urma analizării datelor introduse de furnizorul . . . . . . . . . . în platforma pusă la dispoziţie de către Autoritatea Naţională de Reglementare în Domeniul Energiei, a rezultat următoarea valoare de compensaţie . . . . . . . . . . .</w:t>
      </w:r>
    </w:p>
    <w:p w14:paraId="66117BCF" w14:textId="77777777" w:rsidR="00974A5E" w:rsidRPr="00224EAB" w:rsidRDefault="00974A5E">
      <w:pPr>
        <w:spacing w:line="345" w:lineRule="atLeast"/>
        <w:jc w:val="both"/>
        <w:rPr>
          <w:rFonts w:ascii="Arial" w:eastAsia="Times New Roman" w:hAnsi="Arial" w:cs="Arial"/>
          <w:color w:val="333333"/>
          <w:sz w:val="21"/>
          <w:szCs w:val="21"/>
        </w:rPr>
      </w:pPr>
    </w:p>
    <w:p w14:paraId="47C79981"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4026"/>
        <w:gridCol w:w="2479"/>
        <w:gridCol w:w="2556"/>
      </w:tblGrid>
      <w:tr w:rsidR="006E4E70" w:rsidRPr="00224EAB" w14:paraId="3753C8F3" w14:textId="77777777">
        <w:trPr>
          <w:trHeight w:val="12"/>
          <w:jc w:val="center"/>
        </w:trPr>
        <w:tc>
          <w:tcPr>
            <w:tcW w:w="0" w:type="auto"/>
            <w:tcMar>
              <w:top w:w="0" w:type="dxa"/>
              <w:left w:w="0" w:type="dxa"/>
              <w:bottom w:w="0" w:type="dxa"/>
              <w:right w:w="0" w:type="dxa"/>
            </w:tcMar>
            <w:hideMark/>
          </w:tcPr>
          <w:p w14:paraId="4F58B384" w14:textId="77777777" w:rsidR="00974A5E" w:rsidRPr="00224EAB" w:rsidRDefault="00974A5E">
            <w:pPr>
              <w:spacing w:line="345" w:lineRule="atLeast"/>
              <w:jc w:val="center"/>
              <w:rPr>
                <w:rFonts w:ascii="Arial" w:eastAsia="Times New Roman" w:hAnsi="Arial" w:cs="Arial"/>
                <w:b/>
                <w:bCs/>
                <w:color w:val="333333"/>
                <w:sz w:val="26"/>
                <w:szCs w:val="26"/>
              </w:rPr>
            </w:pPr>
          </w:p>
        </w:tc>
        <w:tc>
          <w:tcPr>
            <w:tcW w:w="0" w:type="auto"/>
            <w:hideMark/>
          </w:tcPr>
          <w:p w14:paraId="18EBBE00" w14:textId="77777777" w:rsidR="00974A5E" w:rsidRPr="00224EAB" w:rsidRDefault="00974A5E">
            <w:pPr>
              <w:spacing w:line="345" w:lineRule="atLeast"/>
              <w:rPr>
                <w:rFonts w:eastAsia="Times New Roman"/>
                <w:sz w:val="20"/>
                <w:szCs w:val="20"/>
              </w:rPr>
            </w:pPr>
          </w:p>
        </w:tc>
        <w:tc>
          <w:tcPr>
            <w:tcW w:w="0" w:type="auto"/>
            <w:hideMark/>
          </w:tcPr>
          <w:p w14:paraId="26E4C0D2" w14:textId="77777777" w:rsidR="00974A5E" w:rsidRPr="00224EAB" w:rsidRDefault="00974A5E">
            <w:pPr>
              <w:spacing w:line="345" w:lineRule="atLeast"/>
              <w:rPr>
                <w:rFonts w:eastAsia="Times New Roman"/>
                <w:sz w:val="20"/>
                <w:szCs w:val="20"/>
              </w:rPr>
            </w:pPr>
          </w:p>
        </w:tc>
        <w:tc>
          <w:tcPr>
            <w:tcW w:w="0" w:type="auto"/>
            <w:hideMark/>
          </w:tcPr>
          <w:p w14:paraId="30C60252" w14:textId="77777777" w:rsidR="00974A5E" w:rsidRPr="00224EAB" w:rsidRDefault="00974A5E">
            <w:pPr>
              <w:spacing w:line="345" w:lineRule="atLeast"/>
              <w:rPr>
                <w:rFonts w:eastAsia="Times New Roman"/>
                <w:sz w:val="20"/>
                <w:szCs w:val="20"/>
              </w:rPr>
            </w:pPr>
          </w:p>
        </w:tc>
      </w:tr>
      <w:tr w:rsidR="006E4E70" w:rsidRPr="00224EAB" w14:paraId="22F03CE1" w14:textId="77777777">
        <w:trPr>
          <w:trHeight w:val="276"/>
          <w:jc w:val="center"/>
        </w:trPr>
        <w:tc>
          <w:tcPr>
            <w:tcW w:w="0" w:type="auto"/>
            <w:tcMar>
              <w:top w:w="0" w:type="dxa"/>
              <w:left w:w="0" w:type="dxa"/>
              <w:bottom w:w="0" w:type="dxa"/>
              <w:right w:w="0" w:type="dxa"/>
            </w:tcMar>
            <w:hideMark/>
          </w:tcPr>
          <w:p w14:paraId="2450DEDB" w14:textId="77777777" w:rsidR="00974A5E" w:rsidRPr="00224EAB" w:rsidRDefault="00974A5E">
            <w:pPr>
              <w:spacing w:line="345" w:lineRule="atLeast"/>
              <w:rPr>
                <w:rFonts w:eastAsia="Times New Roman"/>
                <w:sz w:val="20"/>
                <w:szCs w:val="20"/>
              </w:rPr>
            </w:pPr>
          </w:p>
        </w:tc>
        <w:tc>
          <w:tcPr>
            <w:tcW w:w="5055" w:type="dxa"/>
            <w:tcBorders>
              <w:top w:val="single" w:sz="6" w:space="0" w:color="333333"/>
              <w:left w:val="single" w:sz="6" w:space="0" w:color="333333"/>
              <w:bottom w:val="single" w:sz="6" w:space="0" w:color="333333"/>
              <w:right w:val="single" w:sz="6" w:space="0" w:color="333333"/>
            </w:tcBorders>
            <w:hideMark/>
          </w:tcPr>
          <w:p w14:paraId="4D824376"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Furnizor ..........</w:t>
            </w:r>
          </w:p>
        </w:tc>
        <w:tc>
          <w:tcPr>
            <w:tcW w:w="3135" w:type="dxa"/>
            <w:tcBorders>
              <w:top w:val="single" w:sz="6" w:space="0" w:color="333333"/>
              <w:left w:val="single" w:sz="6" w:space="0" w:color="333333"/>
              <w:bottom w:val="single" w:sz="6" w:space="0" w:color="333333"/>
              <w:right w:val="single" w:sz="6" w:space="0" w:color="333333"/>
            </w:tcBorders>
            <w:hideMark/>
          </w:tcPr>
          <w:p w14:paraId="1962DFC9"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luna</w:t>
            </w:r>
          </w:p>
        </w:tc>
        <w:tc>
          <w:tcPr>
            <w:tcW w:w="3135" w:type="dxa"/>
            <w:tcBorders>
              <w:top w:val="single" w:sz="6" w:space="0" w:color="333333"/>
              <w:left w:val="single" w:sz="6" w:space="0" w:color="333333"/>
              <w:bottom w:val="single" w:sz="6" w:space="0" w:color="333333"/>
              <w:right w:val="single" w:sz="6" w:space="0" w:color="333333"/>
            </w:tcBorders>
            <w:hideMark/>
          </w:tcPr>
          <w:p w14:paraId="012FD44D" w14:textId="77777777" w:rsidR="00974A5E" w:rsidRPr="00224EAB" w:rsidRDefault="00974A5E">
            <w:pPr>
              <w:spacing w:line="345" w:lineRule="atLeast"/>
              <w:jc w:val="center"/>
              <w:rPr>
                <w:rFonts w:ascii="Arial" w:eastAsia="Times New Roman" w:hAnsi="Arial" w:cs="Arial"/>
                <w:color w:val="333333"/>
                <w:sz w:val="18"/>
                <w:szCs w:val="18"/>
              </w:rPr>
            </w:pPr>
          </w:p>
        </w:tc>
      </w:tr>
      <w:tr w:rsidR="006E4E70" w:rsidRPr="00224EAB" w14:paraId="060D3B1F" w14:textId="77777777">
        <w:trPr>
          <w:trHeight w:val="276"/>
          <w:jc w:val="center"/>
        </w:trPr>
        <w:tc>
          <w:tcPr>
            <w:tcW w:w="0" w:type="auto"/>
            <w:tcMar>
              <w:top w:w="0" w:type="dxa"/>
              <w:left w:w="0" w:type="dxa"/>
              <w:bottom w:w="0" w:type="dxa"/>
              <w:right w:w="0" w:type="dxa"/>
            </w:tcMar>
            <w:hideMark/>
          </w:tcPr>
          <w:p w14:paraId="755C5256" w14:textId="77777777" w:rsidR="00974A5E" w:rsidRPr="00224EAB" w:rsidRDefault="00974A5E">
            <w:pPr>
              <w:spacing w:line="345" w:lineRule="atLeast"/>
              <w:jc w:val="center"/>
              <w:rPr>
                <w:rFonts w:eastAsia="Times New Roman"/>
                <w:sz w:val="20"/>
                <w:szCs w:val="20"/>
              </w:rPr>
            </w:pPr>
          </w:p>
        </w:tc>
        <w:tc>
          <w:tcPr>
            <w:tcW w:w="5055" w:type="dxa"/>
            <w:tcBorders>
              <w:top w:val="single" w:sz="6" w:space="0" w:color="333333"/>
              <w:left w:val="single" w:sz="6" w:space="0" w:color="333333"/>
              <w:bottom w:val="single" w:sz="6" w:space="0" w:color="333333"/>
              <w:right w:val="single" w:sz="6" w:space="0" w:color="333333"/>
            </w:tcBorders>
            <w:hideMark/>
          </w:tcPr>
          <w:p w14:paraId="71CFA756" w14:textId="77777777" w:rsidR="00974A5E" w:rsidRPr="00224EAB" w:rsidRDefault="00974A5E">
            <w:pPr>
              <w:spacing w:line="345" w:lineRule="atLeast"/>
              <w:rPr>
                <w:rFonts w:eastAsia="Times New Roman"/>
                <w:sz w:val="20"/>
                <w:szCs w:val="20"/>
              </w:rPr>
            </w:pPr>
          </w:p>
        </w:tc>
        <w:tc>
          <w:tcPr>
            <w:tcW w:w="3135" w:type="dxa"/>
            <w:tcBorders>
              <w:top w:val="single" w:sz="6" w:space="0" w:color="333333"/>
              <w:left w:val="single" w:sz="6" w:space="0" w:color="333333"/>
              <w:bottom w:val="single" w:sz="6" w:space="0" w:color="333333"/>
              <w:right w:val="single" w:sz="6" w:space="0" w:color="333333"/>
            </w:tcBorders>
            <w:hideMark/>
          </w:tcPr>
          <w:p w14:paraId="46537AAA"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Clienţi casnici nr. /sumă</w:t>
            </w:r>
          </w:p>
        </w:tc>
        <w:tc>
          <w:tcPr>
            <w:tcW w:w="3135" w:type="dxa"/>
            <w:tcBorders>
              <w:top w:val="single" w:sz="6" w:space="0" w:color="333333"/>
              <w:left w:val="single" w:sz="6" w:space="0" w:color="333333"/>
              <w:bottom w:val="single" w:sz="6" w:space="0" w:color="333333"/>
              <w:right w:val="single" w:sz="6" w:space="0" w:color="333333"/>
            </w:tcBorders>
            <w:hideMark/>
          </w:tcPr>
          <w:p w14:paraId="0B959F4E"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Clienţi noncasnici nr. /sumă</w:t>
            </w:r>
          </w:p>
        </w:tc>
      </w:tr>
      <w:tr w:rsidR="006E4E70" w:rsidRPr="00224EAB" w14:paraId="75AA775C" w14:textId="77777777">
        <w:trPr>
          <w:trHeight w:val="276"/>
          <w:jc w:val="center"/>
        </w:trPr>
        <w:tc>
          <w:tcPr>
            <w:tcW w:w="0" w:type="auto"/>
            <w:tcMar>
              <w:top w:w="0" w:type="dxa"/>
              <w:left w:w="0" w:type="dxa"/>
              <w:bottom w:w="0" w:type="dxa"/>
              <w:right w:w="0" w:type="dxa"/>
            </w:tcMar>
            <w:hideMark/>
          </w:tcPr>
          <w:p w14:paraId="44A1C830" w14:textId="77777777" w:rsidR="00974A5E" w:rsidRPr="00224EAB" w:rsidRDefault="00974A5E">
            <w:pPr>
              <w:spacing w:line="345" w:lineRule="atLeast"/>
              <w:jc w:val="center"/>
              <w:rPr>
                <w:rFonts w:ascii="Arial" w:eastAsia="Times New Roman" w:hAnsi="Arial" w:cs="Arial"/>
                <w:color w:val="333333"/>
                <w:sz w:val="18"/>
                <w:szCs w:val="18"/>
              </w:rPr>
            </w:pPr>
          </w:p>
        </w:tc>
        <w:tc>
          <w:tcPr>
            <w:tcW w:w="5055" w:type="dxa"/>
            <w:tcBorders>
              <w:top w:val="single" w:sz="6" w:space="0" w:color="333333"/>
              <w:left w:val="single" w:sz="6" w:space="0" w:color="333333"/>
              <w:bottom w:val="single" w:sz="6" w:space="0" w:color="333333"/>
              <w:right w:val="single" w:sz="6" w:space="0" w:color="333333"/>
            </w:tcBorders>
            <w:hideMark/>
          </w:tcPr>
          <w:p w14:paraId="0D89AE8F"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Nr. total beneficiari</w:t>
            </w:r>
          </w:p>
        </w:tc>
        <w:tc>
          <w:tcPr>
            <w:tcW w:w="3135" w:type="dxa"/>
            <w:tcBorders>
              <w:top w:val="single" w:sz="6" w:space="0" w:color="333333"/>
              <w:left w:val="single" w:sz="6" w:space="0" w:color="333333"/>
              <w:bottom w:val="single" w:sz="6" w:space="0" w:color="333333"/>
              <w:right w:val="single" w:sz="6" w:space="0" w:color="333333"/>
            </w:tcBorders>
            <w:hideMark/>
          </w:tcPr>
          <w:p w14:paraId="75FA649C" w14:textId="77777777" w:rsidR="00974A5E" w:rsidRPr="00224EAB" w:rsidRDefault="00974A5E">
            <w:pPr>
              <w:spacing w:line="345" w:lineRule="atLeast"/>
              <w:jc w:val="center"/>
              <w:rPr>
                <w:rFonts w:ascii="Arial" w:eastAsia="Times New Roman" w:hAnsi="Arial" w:cs="Arial"/>
                <w:color w:val="333333"/>
                <w:sz w:val="18"/>
                <w:szCs w:val="18"/>
              </w:rPr>
            </w:pPr>
          </w:p>
        </w:tc>
        <w:tc>
          <w:tcPr>
            <w:tcW w:w="3135" w:type="dxa"/>
            <w:tcBorders>
              <w:top w:val="single" w:sz="6" w:space="0" w:color="333333"/>
              <w:left w:val="single" w:sz="6" w:space="0" w:color="333333"/>
              <w:bottom w:val="single" w:sz="6" w:space="0" w:color="333333"/>
              <w:right w:val="single" w:sz="6" w:space="0" w:color="333333"/>
            </w:tcBorders>
            <w:hideMark/>
          </w:tcPr>
          <w:p w14:paraId="21F2AB83" w14:textId="77777777" w:rsidR="00974A5E" w:rsidRPr="00224EAB" w:rsidRDefault="00974A5E">
            <w:pPr>
              <w:spacing w:line="345" w:lineRule="atLeast"/>
              <w:jc w:val="center"/>
              <w:rPr>
                <w:rFonts w:eastAsia="Times New Roman"/>
                <w:sz w:val="20"/>
                <w:szCs w:val="20"/>
              </w:rPr>
            </w:pPr>
          </w:p>
        </w:tc>
      </w:tr>
      <w:tr w:rsidR="006E4E70" w:rsidRPr="00224EAB" w14:paraId="2625C4C6" w14:textId="77777777">
        <w:trPr>
          <w:trHeight w:val="288"/>
          <w:jc w:val="center"/>
        </w:trPr>
        <w:tc>
          <w:tcPr>
            <w:tcW w:w="0" w:type="auto"/>
            <w:tcMar>
              <w:top w:w="0" w:type="dxa"/>
              <w:left w:w="0" w:type="dxa"/>
              <w:bottom w:w="0" w:type="dxa"/>
              <w:right w:w="0" w:type="dxa"/>
            </w:tcMar>
            <w:hideMark/>
          </w:tcPr>
          <w:p w14:paraId="27B1FC29" w14:textId="77777777" w:rsidR="00974A5E" w:rsidRPr="00224EAB" w:rsidRDefault="00974A5E">
            <w:pPr>
              <w:spacing w:line="345" w:lineRule="atLeast"/>
              <w:jc w:val="center"/>
              <w:rPr>
                <w:rFonts w:eastAsia="Times New Roman"/>
                <w:sz w:val="20"/>
                <w:szCs w:val="20"/>
              </w:rPr>
            </w:pPr>
          </w:p>
        </w:tc>
        <w:tc>
          <w:tcPr>
            <w:tcW w:w="5055" w:type="dxa"/>
            <w:tcBorders>
              <w:top w:val="single" w:sz="6" w:space="0" w:color="333333"/>
              <w:left w:val="single" w:sz="6" w:space="0" w:color="333333"/>
              <w:bottom w:val="single" w:sz="6" w:space="0" w:color="333333"/>
              <w:right w:val="single" w:sz="6" w:space="0" w:color="333333"/>
            </w:tcBorders>
            <w:hideMark/>
          </w:tcPr>
          <w:p w14:paraId="72236E8F"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Valoare compensaţie (lei)</w:t>
            </w:r>
          </w:p>
        </w:tc>
        <w:tc>
          <w:tcPr>
            <w:tcW w:w="3135" w:type="dxa"/>
            <w:tcBorders>
              <w:top w:val="single" w:sz="6" w:space="0" w:color="333333"/>
              <w:left w:val="single" w:sz="6" w:space="0" w:color="333333"/>
              <w:bottom w:val="single" w:sz="6" w:space="0" w:color="333333"/>
              <w:right w:val="single" w:sz="6" w:space="0" w:color="333333"/>
            </w:tcBorders>
            <w:hideMark/>
          </w:tcPr>
          <w:p w14:paraId="54555098" w14:textId="77777777" w:rsidR="00974A5E" w:rsidRPr="00224EAB" w:rsidRDefault="00974A5E">
            <w:pPr>
              <w:spacing w:line="345" w:lineRule="atLeast"/>
              <w:jc w:val="center"/>
              <w:rPr>
                <w:rFonts w:ascii="Arial" w:eastAsia="Times New Roman" w:hAnsi="Arial" w:cs="Arial"/>
                <w:color w:val="333333"/>
                <w:sz w:val="18"/>
                <w:szCs w:val="18"/>
              </w:rPr>
            </w:pPr>
          </w:p>
        </w:tc>
        <w:tc>
          <w:tcPr>
            <w:tcW w:w="3135" w:type="dxa"/>
            <w:tcBorders>
              <w:top w:val="single" w:sz="6" w:space="0" w:color="333333"/>
              <w:left w:val="single" w:sz="6" w:space="0" w:color="333333"/>
              <w:bottom w:val="single" w:sz="6" w:space="0" w:color="333333"/>
              <w:right w:val="single" w:sz="6" w:space="0" w:color="333333"/>
            </w:tcBorders>
            <w:hideMark/>
          </w:tcPr>
          <w:p w14:paraId="6801BFBE" w14:textId="77777777" w:rsidR="00974A5E" w:rsidRPr="00224EAB" w:rsidRDefault="00974A5E">
            <w:pPr>
              <w:spacing w:line="345" w:lineRule="atLeast"/>
              <w:jc w:val="center"/>
              <w:rPr>
                <w:rFonts w:eastAsia="Times New Roman"/>
                <w:sz w:val="20"/>
                <w:szCs w:val="20"/>
              </w:rPr>
            </w:pPr>
          </w:p>
        </w:tc>
      </w:tr>
    </w:tbl>
    <w:p w14:paraId="11FAB739" w14:textId="77777777" w:rsidR="00974A5E" w:rsidRPr="00224EAB" w:rsidRDefault="00974A5E">
      <w:pPr>
        <w:spacing w:line="345" w:lineRule="atLeast"/>
        <w:jc w:val="both"/>
        <w:rPr>
          <w:rFonts w:ascii="Arial" w:eastAsia="Times New Roman" w:hAnsi="Arial" w:cs="Arial"/>
          <w:color w:val="333333"/>
          <w:sz w:val="21"/>
          <w:szCs w:val="21"/>
        </w:rPr>
      </w:pPr>
    </w:p>
    <w:p w14:paraId="5A53D0A2" w14:textId="1410E2DE" w:rsidR="00974A5E" w:rsidRPr="00224EAB" w:rsidRDefault="00974A5E">
      <w:pPr>
        <w:spacing w:line="345" w:lineRule="atLeast"/>
        <w:jc w:val="center"/>
        <w:rPr>
          <w:rFonts w:ascii="Arial" w:eastAsia="Times New Roman" w:hAnsi="Arial" w:cs="Arial"/>
          <w:b/>
          <w:bCs/>
          <w:color w:val="333333"/>
          <w:sz w:val="26"/>
          <w:szCs w:val="26"/>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8"/>
        <w:gridCol w:w="6067"/>
      </w:tblGrid>
      <w:tr w:rsidR="006E4E70" w:rsidRPr="00224EAB" w14:paraId="6087A0FB" w14:textId="77777777">
        <w:trPr>
          <w:trHeight w:val="12"/>
          <w:jc w:val="center"/>
        </w:trPr>
        <w:tc>
          <w:tcPr>
            <w:tcW w:w="0" w:type="auto"/>
            <w:tcMar>
              <w:top w:w="0" w:type="dxa"/>
              <w:left w:w="0" w:type="dxa"/>
              <w:bottom w:w="0" w:type="dxa"/>
              <w:right w:w="0" w:type="dxa"/>
            </w:tcMar>
            <w:hideMark/>
          </w:tcPr>
          <w:p w14:paraId="5C77C944" w14:textId="77777777" w:rsidR="00974A5E" w:rsidRPr="00224EAB" w:rsidRDefault="00974A5E">
            <w:pPr>
              <w:spacing w:line="345" w:lineRule="atLeast"/>
              <w:jc w:val="center"/>
              <w:rPr>
                <w:rFonts w:ascii="Arial" w:eastAsia="Times New Roman" w:hAnsi="Arial" w:cs="Arial"/>
                <w:b/>
                <w:bCs/>
                <w:color w:val="333333"/>
                <w:sz w:val="26"/>
                <w:szCs w:val="26"/>
              </w:rPr>
            </w:pPr>
          </w:p>
        </w:tc>
        <w:tc>
          <w:tcPr>
            <w:tcW w:w="0" w:type="auto"/>
            <w:hideMark/>
          </w:tcPr>
          <w:p w14:paraId="7A711D8D" w14:textId="77777777" w:rsidR="00974A5E" w:rsidRPr="00224EAB" w:rsidRDefault="00974A5E">
            <w:pPr>
              <w:spacing w:line="345" w:lineRule="atLeast"/>
              <w:rPr>
                <w:rFonts w:eastAsia="Times New Roman"/>
                <w:sz w:val="20"/>
                <w:szCs w:val="20"/>
              </w:rPr>
            </w:pPr>
          </w:p>
        </w:tc>
      </w:tr>
      <w:tr w:rsidR="006E4E70" w:rsidRPr="00224EAB" w14:paraId="1886A813" w14:textId="77777777">
        <w:trPr>
          <w:trHeight w:val="492"/>
          <w:jc w:val="center"/>
        </w:trPr>
        <w:tc>
          <w:tcPr>
            <w:tcW w:w="0" w:type="auto"/>
            <w:tcMar>
              <w:top w:w="0" w:type="dxa"/>
              <w:left w:w="0" w:type="dxa"/>
              <w:bottom w:w="0" w:type="dxa"/>
              <w:right w:w="0" w:type="dxa"/>
            </w:tcMar>
            <w:hideMark/>
          </w:tcPr>
          <w:p w14:paraId="4E37B9A4" w14:textId="77777777" w:rsidR="00974A5E" w:rsidRPr="00224EAB" w:rsidRDefault="00974A5E">
            <w:pPr>
              <w:spacing w:line="345" w:lineRule="atLeast"/>
              <w:rPr>
                <w:rFonts w:eastAsia="Times New Roman"/>
                <w:sz w:val="20"/>
                <w:szCs w:val="20"/>
              </w:rPr>
            </w:pPr>
          </w:p>
        </w:tc>
        <w:tc>
          <w:tcPr>
            <w:tcW w:w="0" w:type="auto"/>
            <w:tcBorders>
              <w:top w:val="nil"/>
              <w:left w:val="nil"/>
              <w:bottom w:val="nil"/>
              <w:right w:val="nil"/>
            </w:tcBorders>
            <w:hideMark/>
          </w:tcPr>
          <w:p w14:paraId="24DB19D9" w14:textId="77777777" w:rsidR="00974A5E" w:rsidRPr="00224EAB" w:rsidRDefault="00974A5E">
            <w:pPr>
              <w:spacing w:line="345" w:lineRule="atLeast"/>
              <w:jc w:val="center"/>
              <w:rPr>
                <w:rFonts w:ascii="Arial" w:eastAsia="Times New Roman" w:hAnsi="Arial" w:cs="Arial"/>
                <w:color w:val="333333"/>
                <w:sz w:val="18"/>
                <w:szCs w:val="18"/>
              </w:rPr>
            </w:pPr>
            <w:r w:rsidRPr="00224EAB">
              <w:rPr>
                <w:rFonts w:ascii="Arial" w:eastAsia="Times New Roman" w:hAnsi="Arial" w:cs="Arial"/>
                <w:color w:val="333333"/>
                <w:sz w:val="18"/>
                <w:szCs w:val="18"/>
              </w:rPr>
              <w:t>Semnătura reprezentantului</w:t>
            </w:r>
            <w:r w:rsidRPr="00224EAB">
              <w:rPr>
                <w:rFonts w:ascii="Arial" w:eastAsia="Times New Roman" w:hAnsi="Arial" w:cs="Arial"/>
                <w:color w:val="333333"/>
                <w:sz w:val="18"/>
                <w:szCs w:val="18"/>
              </w:rPr>
              <w:br/>
              <w:t>Autorităţii Naţionale de Reglementare în Domeniul Energiei</w:t>
            </w:r>
          </w:p>
          <w:p w14:paraId="0E032B51" w14:textId="77777777" w:rsidR="00DB051A" w:rsidRPr="00224EAB" w:rsidRDefault="00DB051A">
            <w:pPr>
              <w:spacing w:line="345" w:lineRule="atLeast"/>
              <w:jc w:val="center"/>
              <w:rPr>
                <w:rFonts w:ascii="Arial" w:eastAsia="Times New Roman" w:hAnsi="Arial" w:cs="Arial"/>
                <w:color w:val="333333"/>
                <w:sz w:val="18"/>
                <w:szCs w:val="18"/>
              </w:rPr>
            </w:pPr>
          </w:p>
          <w:p w14:paraId="0FB36AE7" w14:textId="77777777" w:rsidR="00DB051A" w:rsidRPr="00224EAB" w:rsidRDefault="00DB051A">
            <w:pPr>
              <w:spacing w:line="345" w:lineRule="atLeast"/>
              <w:jc w:val="center"/>
              <w:rPr>
                <w:rFonts w:ascii="Arial" w:eastAsia="Times New Roman" w:hAnsi="Arial" w:cs="Arial"/>
                <w:color w:val="333333"/>
                <w:sz w:val="18"/>
                <w:szCs w:val="18"/>
              </w:rPr>
            </w:pPr>
          </w:p>
          <w:p w14:paraId="0D5F7051" w14:textId="77777777" w:rsidR="00E01ADB" w:rsidRPr="00224EAB" w:rsidRDefault="00E01ADB">
            <w:pPr>
              <w:spacing w:line="345" w:lineRule="atLeast"/>
              <w:jc w:val="center"/>
              <w:rPr>
                <w:rFonts w:ascii="Arial" w:eastAsia="Times New Roman" w:hAnsi="Arial" w:cs="Arial"/>
                <w:color w:val="333333"/>
                <w:sz w:val="18"/>
                <w:szCs w:val="18"/>
              </w:rPr>
            </w:pPr>
          </w:p>
          <w:p w14:paraId="61F3CA08" w14:textId="77777777" w:rsidR="00DB051A" w:rsidRPr="00224EAB" w:rsidRDefault="00DB051A">
            <w:pPr>
              <w:spacing w:line="345" w:lineRule="atLeast"/>
              <w:jc w:val="center"/>
              <w:rPr>
                <w:rFonts w:ascii="Arial" w:eastAsia="Times New Roman" w:hAnsi="Arial" w:cs="Arial"/>
                <w:color w:val="333333"/>
                <w:sz w:val="18"/>
                <w:szCs w:val="18"/>
              </w:rPr>
            </w:pPr>
          </w:p>
          <w:p w14:paraId="23013FBF" w14:textId="77777777" w:rsidR="00DB051A" w:rsidRPr="00224EAB" w:rsidRDefault="00DB051A">
            <w:pPr>
              <w:spacing w:line="345" w:lineRule="atLeast"/>
              <w:jc w:val="center"/>
              <w:rPr>
                <w:rFonts w:ascii="Arial" w:eastAsia="Times New Roman" w:hAnsi="Arial" w:cs="Arial"/>
                <w:color w:val="333333"/>
                <w:sz w:val="18"/>
                <w:szCs w:val="18"/>
              </w:rPr>
            </w:pPr>
          </w:p>
          <w:p w14:paraId="4AD9971A" w14:textId="77777777" w:rsidR="00DB051A" w:rsidRPr="00224EAB" w:rsidRDefault="00DB051A">
            <w:pPr>
              <w:spacing w:line="345" w:lineRule="atLeast"/>
              <w:jc w:val="center"/>
              <w:rPr>
                <w:rFonts w:ascii="Arial" w:eastAsia="Times New Roman" w:hAnsi="Arial" w:cs="Arial"/>
                <w:color w:val="333333"/>
                <w:sz w:val="18"/>
                <w:szCs w:val="18"/>
              </w:rPr>
            </w:pPr>
          </w:p>
        </w:tc>
      </w:tr>
    </w:tbl>
    <w:p w14:paraId="437EB113" w14:textId="39B9E14E" w:rsidR="00974A5E" w:rsidRPr="00224EAB" w:rsidRDefault="00974A5E" w:rsidP="008248E6">
      <w:pPr>
        <w:pStyle w:val="Heading4"/>
        <w:spacing w:line="345" w:lineRule="atLeast"/>
        <w:jc w:val="right"/>
        <w:rPr>
          <w:rFonts w:ascii="Arial" w:eastAsia="Times New Roman" w:hAnsi="Arial" w:cs="Arial"/>
          <w:b w:val="0"/>
          <w:bCs w:val="0"/>
          <w:color w:val="339966"/>
        </w:rPr>
      </w:pPr>
      <w:r w:rsidRPr="00224EAB">
        <w:rPr>
          <w:rFonts w:ascii="Arial" w:eastAsia="Times New Roman" w:hAnsi="Arial" w:cs="Arial"/>
          <w:color w:val="333333"/>
        </w:rPr>
        <w:lastRenderedPageBreak/>
        <w:t xml:space="preserve">ANEXA Nr. 5 </w:t>
      </w:r>
    </w:p>
    <w:p w14:paraId="32E371DF" w14:textId="77777777" w:rsidR="00290810" w:rsidRPr="00224EAB" w:rsidRDefault="00974A5E" w:rsidP="00290810">
      <w:pPr>
        <w:spacing w:line="360" w:lineRule="auto"/>
        <w:jc w:val="center"/>
        <w:rPr>
          <w:rFonts w:ascii="Arial" w:hAnsi="Arial" w:cs="Arial"/>
          <w:b/>
          <w:bCs/>
          <w:color w:val="000000" w:themeColor="text1"/>
        </w:rPr>
      </w:pPr>
      <w:r w:rsidRPr="00224EAB">
        <w:rPr>
          <w:rFonts w:ascii="Arial" w:eastAsia="Times New Roman" w:hAnsi="Arial" w:cs="Arial"/>
          <w:b/>
          <w:bCs/>
          <w:color w:val="333333"/>
          <w:sz w:val="26"/>
          <w:szCs w:val="26"/>
        </w:rPr>
        <w:br/>
      </w:r>
      <w:r w:rsidR="00290810" w:rsidRPr="00224EAB">
        <w:rPr>
          <w:rFonts w:ascii="Arial" w:hAnsi="Arial" w:cs="Arial"/>
          <w:b/>
          <w:bCs/>
          <w:color w:val="000000" w:themeColor="text1"/>
        </w:rPr>
        <w:t>MOD DE CALCUL</w:t>
      </w:r>
    </w:p>
    <w:p w14:paraId="5A944A82" w14:textId="77777777" w:rsidR="00290810" w:rsidRPr="00224EAB" w:rsidRDefault="00290810" w:rsidP="00290810">
      <w:pPr>
        <w:spacing w:line="360" w:lineRule="auto"/>
        <w:jc w:val="center"/>
        <w:rPr>
          <w:rFonts w:ascii="Arial" w:hAnsi="Arial" w:cs="Arial"/>
          <w:b/>
          <w:bCs/>
          <w:color w:val="000000" w:themeColor="text1"/>
        </w:rPr>
      </w:pPr>
      <w:r w:rsidRPr="00224EAB">
        <w:rPr>
          <w:rFonts w:ascii="Arial" w:hAnsi="Arial" w:cs="Arial"/>
          <w:b/>
          <w:bCs/>
          <w:color w:val="000000" w:themeColor="text1"/>
        </w:rPr>
        <w:t>al cantităţilor de gaze naturale necesare furnizorilor/PET client direct cât și pentru CT al operatorilor de rețea.</w:t>
      </w:r>
    </w:p>
    <w:p w14:paraId="05FB368C" w14:textId="77777777" w:rsidR="00290810" w:rsidRPr="00224EAB" w:rsidRDefault="00290810" w:rsidP="00290810">
      <w:pPr>
        <w:spacing w:line="360" w:lineRule="auto"/>
        <w:jc w:val="both"/>
        <w:rPr>
          <w:rFonts w:ascii="Arial" w:hAnsi="Arial" w:cs="Arial"/>
          <w:b/>
          <w:bCs/>
          <w:color w:val="000000" w:themeColor="text1"/>
        </w:rPr>
      </w:pPr>
    </w:p>
    <w:p w14:paraId="116839C2" w14:textId="180F3DD3"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w:t>
      </w:r>
      <w:r w:rsidRPr="00224EAB">
        <w:rPr>
          <w:rFonts w:ascii="Arial" w:hAnsi="Arial" w:cs="Arial"/>
          <w:color w:val="000000" w:themeColor="text1"/>
          <w:sz w:val="21"/>
          <w:szCs w:val="21"/>
        </w:rPr>
        <w:t xml:space="preserve"> Cantităţile de gaze naturale din producţia internă pe care producătorii au obligaţia de a le vinde furnizorilor/PET client direct și OR se stabilesc distinct pentru următoarele perioade și în următoarea ordine de prioritate:</w:t>
      </w:r>
    </w:p>
    <w:p w14:paraId="667C70FC"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a) 1 aprilie 2025 - 31 octombrie 2025, cantităţile de gaze naturale destinate constituirii stocului minim al furnizorilor de gaze naturale/PET client direct;</w:t>
      </w:r>
    </w:p>
    <w:p w14:paraId="4F076583" w14:textId="3909281D"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b) 1 aprilie 2025 - 31 martie 2026, cantităţile de gaze naturale destinate consumului curent al CC</w:t>
      </w:r>
      <w:r w:rsidR="00E01ADB" w:rsidRPr="00224EAB">
        <w:rPr>
          <w:rFonts w:ascii="Arial" w:hAnsi="Arial" w:cs="Arial"/>
          <w:color w:val="000000" w:themeColor="text1"/>
          <w:sz w:val="21"/>
          <w:szCs w:val="21"/>
        </w:rPr>
        <w:t>;</w:t>
      </w:r>
    </w:p>
    <w:p w14:paraId="69CE36FE" w14:textId="7B53426F"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c) 1 noiembrie 2025- 31 martie 2026, cantitățile de gaze naturale destinate consumului curent al producătorilor de energie termică, doar pentru energia termică destinata populației</w:t>
      </w:r>
      <w:r w:rsidR="0089354E" w:rsidRPr="00224EAB">
        <w:rPr>
          <w:rFonts w:ascii="Arial" w:hAnsi="Arial" w:cs="Arial"/>
          <w:color w:val="000000" w:themeColor="text1"/>
          <w:sz w:val="21"/>
          <w:szCs w:val="21"/>
        </w:rPr>
        <w:t>;</w:t>
      </w:r>
    </w:p>
    <w:p w14:paraId="27209766" w14:textId="39018198" w:rsidR="00290810" w:rsidRPr="00224EAB" w:rsidRDefault="00290810" w:rsidP="0089354E">
      <w:pPr>
        <w:spacing w:line="240" w:lineRule="auto"/>
        <w:jc w:val="both"/>
        <w:rPr>
          <w:rFonts w:ascii="Arial" w:hAnsi="Arial" w:cs="Arial"/>
          <w:color w:val="333333"/>
          <w:sz w:val="21"/>
          <w:szCs w:val="21"/>
          <w:lang w:val="it-IT"/>
        </w:rPr>
      </w:pPr>
      <w:r w:rsidRPr="00224EAB">
        <w:rPr>
          <w:rFonts w:ascii="Arial" w:hAnsi="Arial" w:cs="Arial"/>
          <w:color w:val="000000" w:themeColor="text1"/>
          <w:sz w:val="21"/>
          <w:szCs w:val="21"/>
        </w:rPr>
        <w:t xml:space="preserve">d) 1 aprilie 2025 - 31 martie 2026, </w:t>
      </w:r>
      <w:bookmarkStart w:id="0" w:name="_Hlk191020813"/>
      <w:r w:rsidRPr="00224EAB">
        <w:rPr>
          <w:rFonts w:ascii="Arial" w:hAnsi="Arial" w:cs="Arial"/>
          <w:color w:val="000000" w:themeColor="text1"/>
          <w:sz w:val="21"/>
          <w:szCs w:val="21"/>
        </w:rPr>
        <w:t xml:space="preserve">cantitățile de gaze naturale necesare asigurării a 75% din consumul tehnologic </w:t>
      </w:r>
      <w:bookmarkEnd w:id="0"/>
      <w:r w:rsidRPr="00224EAB">
        <w:rPr>
          <w:rFonts w:ascii="Arial" w:hAnsi="Arial" w:cs="Arial"/>
          <w:color w:val="000000" w:themeColor="text1"/>
          <w:sz w:val="21"/>
          <w:szCs w:val="21"/>
        </w:rPr>
        <w:t xml:space="preserve">al </w:t>
      </w:r>
      <w:r w:rsidRPr="00224EAB">
        <w:rPr>
          <w:rFonts w:ascii="Arial" w:hAnsi="Arial" w:cs="Arial"/>
          <w:color w:val="333333"/>
          <w:sz w:val="21"/>
          <w:szCs w:val="21"/>
          <w:lang w:val="it-IT"/>
        </w:rPr>
        <w:t>operatorului de transport şi sistem și al operatorilor concesionari de distribuţie titulari ai unei licenţe de operare (OR)</w:t>
      </w:r>
      <w:r w:rsidR="0089354E" w:rsidRPr="00224EAB">
        <w:rPr>
          <w:rFonts w:ascii="Arial" w:hAnsi="Arial" w:cs="Arial"/>
          <w:color w:val="333333"/>
          <w:sz w:val="21"/>
          <w:szCs w:val="21"/>
          <w:lang w:val="it-IT"/>
        </w:rPr>
        <w:t>.</w:t>
      </w:r>
    </w:p>
    <w:p w14:paraId="285CF7D4"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2.</w:t>
      </w:r>
      <w:r w:rsidRPr="00224EAB">
        <w:rPr>
          <w:rFonts w:ascii="Arial" w:hAnsi="Arial" w:cs="Arial"/>
          <w:color w:val="000000" w:themeColor="text1"/>
          <w:sz w:val="21"/>
          <w:szCs w:val="21"/>
        </w:rPr>
        <w:t xml:space="preserve"> Pentru stabilirea cantităţilor de gaze naturale precizate la pct.1 producătorii, furnizorii, PET client direct și OR au obligația de a transmite operatorului de transport şi sistem, în termen de două zile lucrătoare de la publicarea prezentei ordonanţe, următoarele categorii de informaţii:</w:t>
      </w:r>
    </w:p>
    <w:p w14:paraId="119C3658"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a) producătorii de gaze naturale transmit următoarele informaţii:</w:t>
      </w:r>
    </w:p>
    <w:p w14:paraId="30DD7588"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estimată a fi produsă în perioada 1 aprilie 2025 - 31 martie 2026, defalcată pe fiecare lună, exprimată în MWh;</w:t>
      </w:r>
    </w:p>
    <w:p w14:paraId="3AF2B8A6"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destinată consumului tehnologic specific operaţiunilor petroliere desfăşurate de către titularii de acorduri petroliere, estimată pentru perioada 1 aprilie 2025 - 31 martie 2026, defalcată pe fiecare lună, în condițiile legii, exprimată în MWh;</w:t>
      </w:r>
    </w:p>
    <w:p w14:paraId="0CA294C5"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destinată consumului propriu, estimată pentru perioada 1 aprilie 2025 - 31 martie 2026, defalcată pe fiecare lună, exprimată în MWh;</w:t>
      </w:r>
    </w:p>
    <w:p w14:paraId="54320296"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reinjectată în zăcământ în scop tehnologic în perioada 1 aprilie 2025 - 31 martie 2026, defalcată pe fiecare lună, pentru care nu se datorează redevenţa petrolieră, în condițiile legii, exprimată în MWh;</w:t>
      </w:r>
    </w:p>
    <w:p w14:paraId="1D9A171A"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din producţia internă curentă contractată anterior intrării în vigoare a prezentei ordonanţe, cu livrare în perioada 1 aprilie 2025 - 31 martie 2026, defalcată pe fiecare lună, exprimată în MWh;</w:t>
      </w:r>
    </w:p>
    <w:p w14:paraId="3B74F56C"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b) furnizorii de gaze naturale transmit următoarele informații:</w:t>
      </w:r>
    </w:p>
    <w:p w14:paraId="10F7F3D3"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estimată a fi furnizată în perioada 1 aprilie 2025 - 31 martie 2026, defalcată pe fiecare lună și categorie de client: casnic, non casnic, producător de energie termică;, exprimată în MWh</w:t>
      </w:r>
    </w:p>
    <w:p w14:paraId="135192FD"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lastRenderedPageBreak/>
        <w:t>- cantitatea de gaze naturale estimată a fi deținută în depozitele de înmagazinare din ciclurile anterioare de înmagazinare la data de 31 martie 2025, defalcată pe fiecare categorie de client final, exprimată în MWh.</w:t>
      </w:r>
    </w:p>
    <w:p w14:paraId="3B80A344"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c) PET client direct transmit următoarele informaţii:</w:t>
      </w:r>
    </w:p>
    <w:p w14:paraId="510439C0"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 </w:t>
      </w:r>
      <w:r w:rsidRPr="00224EAB">
        <w:rPr>
          <w:rFonts w:ascii="Arial" w:hAnsi="Arial" w:cs="Arial"/>
          <w:color w:val="000000" w:themeColor="text1"/>
          <w:sz w:val="21"/>
          <w:szCs w:val="21"/>
        </w:rPr>
        <w:t>cantitatea de gaze naturale estimată a fi consumată în perioada 1 noiembrie 2025 - 31 martie 2026 la producerea de energie termică în centralele de cogenerare şi în centralele termice, destinată consumului populației, exprimată în MWh;</w:t>
      </w:r>
    </w:p>
    <w:p w14:paraId="2A28509F"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 cantitatea de gaze naturale destinată producerii de energie termică pe care solicită să o înmagazineze în depozitele subterane de înmagazinare, exprimată în MWh</w:t>
      </w:r>
    </w:p>
    <w:p w14:paraId="67A99D61"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 cantitatea de gaze naturale din ciclurile anterioare de înmagazinare estimată a fi deținută în depozitele de înmagazinare la data de 31 martie 2025, exprimată în MWh;</w:t>
      </w:r>
    </w:p>
    <w:p w14:paraId="71078639"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d) OR transmit următoarele informații:</w:t>
      </w:r>
    </w:p>
    <w:p w14:paraId="48B53FCD" w14:textId="77777777" w:rsidR="00290810" w:rsidRPr="00224EAB" w:rsidRDefault="00290810" w:rsidP="0089354E">
      <w:pPr>
        <w:spacing w:line="240" w:lineRule="auto"/>
        <w:jc w:val="both"/>
        <w:rPr>
          <w:rFonts w:ascii="Arial" w:hAnsi="Arial" w:cs="Arial"/>
          <w:color w:val="000000" w:themeColor="text1"/>
          <w:sz w:val="21"/>
          <w:szCs w:val="21"/>
          <w:lang w:val="it-IT"/>
        </w:rPr>
      </w:pPr>
      <w:r w:rsidRPr="00224EAB">
        <w:rPr>
          <w:rFonts w:ascii="Arial" w:hAnsi="Arial" w:cs="Arial"/>
          <w:color w:val="000000" w:themeColor="text1"/>
          <w:sz w:val="21"/>
          <w:szCs w:val="21"/>
        </w:rPr>
        <w:t xml:space="preserve">- </w:t>
      </w:r>
      <w:r w:rsidRPr="00224EAB">
        <w:rPr>
          <w:rFonts w:ascii="Arial" w:hAnsi="Arial" w:cs="Arial"/>
          <w:color w:val="000000" w:themeColor="text1"/>
          <w:sz w:val="21"/>
          <w:szCs w:val="21"/>
          <w:lang w:val="it-IT"/>
        </w:rPr>
        <w:t>cantitatea de gaze naturale destinată CT aferent fiecărei luni din perioada 1 aprilie 2025-31 martie 2026 deteminată cu următoarea formulă:</w:t>
      </w:r>
    </w:p>
    <w:p w14:paraId="6C5D887E" w14:textId="77777777" w:rsidR="00290810" w:rsidRPr="00224EAB" w:rsidRDefault="00000000" w:rsidP="00290810">
      <w:pPr>
        <w:spacing w:line="360" w:lineRule="auto"/>
        <w:jc w:val="center"/>
        <w:rPr>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Q</m:t>
            </m:r>
          </m:e>
          <m:sub>
            <m:r>
              <w:rPr>
                <w:rFonts w:ascii="Cambria Math" w:hAnsi="Cambria Math"/>
                <w:color w:val="000000" w:themeColor="text1"/>
              </w:rPr>
              <m:t>ORm</m:t>
            </m:r>
          </m:sub>
          <m:sup>
            <m:r>
              <w:rPr>
                <w:rFonts w:ascii="Cambria Math" w:hAnsi="Cambria Math"/>
                <w:color w:val="000000" w:themeColor="text1"/>
              </w:rPr>
              <m:t>CTi</m:t>
            </m:r>
          </m:sup>
        </m:sSubSup>
        <m:r>
          <w:rPr>
            <w:rFonts w:ascii="Cambria Math" w:hAnsi="Cambria Math"/>
            <w:color w:val="000000" w:themeColor="text1"/>
          </w:rPr>
          <m:t>=0,75*</m:t>
        </m:r>
        <m:sSubSup>
          <m:sSubSupPr>
            <m:ctrlPr>
              <w:rPr>
                <w:rFonts w:ascii="Cambria Math" w:hAnsi="Cambria Math"/>
                <w:i/>
                <w:color w:val="000000" w:themeColor="text1"/>
              </w:rPr>
            </m:ctrlPr>
          </m:sSubSupPr>
          <m:e>
            <m:r>
              <w:rPr>
                <w:rFonts w:ascii="Cambria Math" w:hAnsi="Cambria Math"/>
                <w:color w:val="000000" w:themeColor="text1"/>
              </w:rPr>
              <m:t>CT</m:t>
            </m:r>
          </m:e>
          <m:sub>
            <m:r>
              <w:rPr>
                <w:rFonts w:ascii="Cambria Math" w:hAnsi="Cambria Math"/>
                <w:color w:val="000000" w:themeColor="text1"/>
              </w:rPr>
              <m:t>i</m:t>
            </m:r>
          </m:sub>
          <m:sup>
            <m:r>
              <w:rPr>
                <w:rFonts w:ascii="Cambria Math" w:hAnsi="Cambria Math"/>
                <w:color w:val="000000" w:themeColor="text1"/>
              </w:rPr>
              <m:t>2024</m:t>
            </m:r>
          </m:sup>
        </m:sSubSup>
      </m:oMath>
      <w:r w:rsidR="00290810" w:rsidRPr="00224EAB">
        <w:rPr>
          <w:color w:val="000000" w:themeColor="text1"/>
        </w:rPr>
        <w:t>,</w:t>
      </w:r>
    </w:p>
    <w:p w14:paraId="5B4A2EA0"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în care:</w:t>
      </w:r>
    </w:p>
    <w:p w14:paraId="47EB9CD9"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r>
              <w:rPr>
                <w:rFonts w:ascii="Cambria Math" w:hAnsi="Cambria Math" w:cs="Arial"/>
                <w:color w:val="000000" w:themeColor="text1"/>
              </w:rPr>
              <m:t>ORm</m:t>
            </m:r>
          </m:sub>
          <m:sup>
            <m:r>
              <w:rPr>
                <w:rFonts w:ascii="Cambria Math" w:hAnsi="Cambria Math" w:cs="Arial"/>
                <w:color w:val="000000" w:themeColor="text1"/>
              </w:rPr>
              <m:t>CTi</m:t>
            </m:r>
          </m:sup>
        </m:sSubSup>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 xml:space="preserve">cantitatea de gaze naturale destinată CT al operatorului de rețea </w:t>
      </w:r>
      <w:r w:rsidR="00290810" w:rsidRPr="00224EAB">
        <w:rPr>
          <w:rFonts w:ascii="Arial" w:hAnsi="Arial" w:cs="Arial"/>
          <w:i/>
          <w:color w:val="000000" w:themeColor="text1"/>
          <w:sz w:val="21"/>
          <w:szCs w:val="21"/>
        </w:rPr>
        <w:t>m</w:t>
      </w:r>
      <w:r w:rsidR="00290810" w:rsidRPr="00224EAB">
        <w:rPr>
          <w:rFonts w:ascii="Arial" w:hAnsi="Arial" w:cs="Arial"/>
          <w:color w:val="000000" w:themeColor="text1"/>
          <w:sz w:val="21"/>
          <w:szCs w:val="21"/>
        </w:rPr>
        <w:t xml:space="preserve"> pentru luna </w:t>
      </w:r>
      <w:r w:rsidR="00290810" w:rsidRPr="00224EAB">
        <w:rPr>
          <w:rFonts w:ascii="Arial" w:hAnsi="Arial" w:cs="Arial"/>
          <w:i/>
          <w:color w:val="000000" w:themeColor="text1"/>
          <w:sz w:val="21"/>
          <w:szCs w:val="21"/>
        </w:rPr>
        <w:t xml:space="preserve">i </w:t>
      </w:r>
      <w:r w:rsidR="00290810" w:rsidRPr="00224EAB">
        <w:rPr>
          <w:rFonts w:ascii="Arial" w:hAnsi="Arial" w:cs="Arial"/>
          <w:color w:val="000000" w:themeColor="text1"/>
          <w:sz w:val="21"/>
          <w:szCs w:val="21"/>
        </w:rPr>
        <w:t>din perioada de referință ;</w:t>
      </w:r>
    </w:p>
    <w:p w14:paraId="34ECF9D0" w14:textId="77777777" w:rsidR="00290810" w:rsidRPr="00224EAB" w:rsidRDefault="00000000" w:rsidP="0089354E">
      <w:pPr>
        <w:spacing w:line="240" w:lineRule="auto"/>
        <w:jc w:val="both"/>
        <w:rPr>
          <w:rFonts w:ascii="Arial" w:hAnsi="Arial" w:cs="Arial"/>
          <w:color w:val="000000" w:themeColor="text1"/>
          <w:sz w:val="21"/>
          <w:szCs w:val="21"/>
        </w:rPr>
      </w:pPr>
      <m:oMath>
        <m:sSubSup>
          <m:sSubSupPr>
            <m:ctrlPr>
              <w:rPr>
                <w:rFonts w:ascii="Cambria Math" w:hAnsi="Cambria Math" w:cs="Arial"/>
                <w:i/>
                <w:color w:val="000000" w:themeColor="text1"/>
              </w:rPr>
            </m:ctrlPr>
          </m:sSubSupPr>
          <m:e>
            <m:r>
              <w:rPr>
                <w:rFonts w:ascii="Cambria Math" w:hAnsi="Cambria Math" w:cs="Arial"/>
                <w:color w:val="000000" w:themeColor="text1"/>
              </w:rPr>
              <m:t>CT</m:t>
            </m:r>
          </m:e>
          <m:sub>
            <m:r>
              <w:rPr>
                <w:rFonts w:ascii="Cambria Math" w:hAnsi="Cambria Math" w:cs="Arial"/>
                <w:color w:val="000000" w:themeColor="text1"/>
              </w:rPr>
              <m:t>i</m:t>
            </m:r>
          </m:sub>
          <m:sup>
            <m:r>
              <w:rPr>
                <w:rFonts w:ascii="Cambria Math" w:hAnsi="Cambria Math" w:cs="Arial"/>
                <w:color w:val="000000" w:themeColor="text1"/>
              </w:rPr>
              <m:t>2024</m:t>
            </m:r>
          </m:sup>
        </m:sSubSup>
      </m:oMath>
      <w:r w:rsidR="00290810" w:rsidRPr="00224EAB">
        <w:rPr>
          <w:rFonts w:ascii="Arial" w:hAnsi="Arial" w:cs="Arial"/>
          <w:color w:val="000000" w:themeColor="text1"/>
        </w:rPr>
        <w:t xml:space="preserve"> – </w:t>
      </w:r>
      <w:r w:rsidR="00290810" w:rsidRPr="00224EAB">
        <w:rPr>
          <w:rFonts w:ascii="Arial" w:hAnsi="Arial" w:cs="Arial"/>
          <w:color w:val="000000" w:themeColor="text1"/>
          <w:sz w:val="21"/>
          <w:szCs w:val="21"/>
        </w:rPr>
        <w:t xml:space="preserve">consumul tehnologic al operatorului de rețea m pentru luna i din intervalul de referință din perioada 2023/2024, acceptat de ANRE </w:t>
      </w:r>
    </w:p>
    <w:p w14:paraId="02387742" w14:textId="67CEBBA8"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rPr>
        <w:t>3.</w:t>
      </w:r>
      <w:r w:rsidRPr="00224EAB">
        <w:rPr>
          <w:rFonts w:ascii="Arial" w:hAnsi="Arial" w:cs="Arial"/>
          <w:color w:val="000000" w:themeColor="text1"/>
        </w:rPr>
        <w:t xml:space="preserve"> </w:t>
      </w:r>
      <w:r w:rsidRPr="00224EAB">
        <w:rPr>
          <w:rFonts w:ascii="Arial" w:hAnsi="Arial" w:cs="Arial"/>
          <w:color w:val="000000" w:themeColor="text1"/>
          <w:sz w:val="21"/>
          <w:szCs w:val="21"/>
        </w:rPr>
        <w:t>În cazul participanţilor noi la piaţa de gaze naturale, datele prevăzute la pct. 2, se transmit de la data obţinerii licenţei de furnizare, respectiv de la data procesului-verbal de punere în funcţiune a instalaţiei de utilizare în cazul clienţilor finali.</w:t>
      </w:r>
    </w:p>
    <w:p w14:paraId="4B43D885" w14:textId="0E4BDD5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4. Producătorii de gaze naturale, furnizorii, PET client direct și OR, după caz, sunt direct răspunzători de corectitudinea informaţiilor transmise conform prevederilor pct. 2.</w:t>
      </w:r>
    </w:p>
    <w:p w14:paraId="04D65358"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5. Cantităţile de gaze naturale din producţia internă curentă rămase disponibile fiecărui producător, după respectarea obligaţiilor asumate prin contractele încheiate anterior intrării în vigoare a prezentei ordonanțe de urgență, cu livrare în perioada 1 aprilie 2025- 31 martie 2026, se stabilesc ca diferenţa dintre cantităţile de gaze naturale estimate a fi produse de fiecare producător, cu excepţia cantităţilor de gaze naturale destinate consumurilor tehnologice specifice operaţiunilor petroliere, a consumului propriu şi a cantităţilor de gaze naturale reinjectate în zăcăminte, în scop tehnologic, exceptate de la plata redevenţei în condiţiile legii, în perioada respectivă şi cantităţile de gaze naturale din producţia internă curentă contractată pentru vânzare de către fiecare producător, anterior intrării în vigoare a prezentei ordonanțe de urgență, cu livrare în perioada 1 aprilie 2025- 31 martie 2026.</w:t>
      </w:r>
    </w:p>
    <w:p w14:paraId="2D48061A" w14:textId="060C6516"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6. În termen de cinci zile lucrătoare de la primirea informaţiilor complete prevăzute la pct. 2, operatorul de transport şi sistem desfăşoară următoarele activităţi:</w:t>
      </w:r>
    </w:p>
    <w:p w14:paraId="3F1ED096"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 xml:space="preserve">a) calculează stocul minim ce urmează a fi înmagazinat în depozitele de înmagazinare subterană reprezentând 90 % </w:t>
      </w:r>
      <w:bookmarkStart w:id="1" w:name="_Hlk184041880"/>
      <w:r w:rsidRPr="00224EAB">
        <w:rPr>
          <w:rFonts w:ascii="Arial" w:hAnsi="Arial" w:cs="Arial"/>
          <w:color w:val="000000" w:themeColor="text1"/>
          <w:sz w:val="21"/>
          <w:szCs w:val="21"/>
        </w:rPr>
        <w:t>din capacitatea de înmagazinare a SÎ la nivel național</w:t>
      </w:r>
      <w:bookmarkEnd w:id="1"/>
      <w:r w:rsidRPr="00224EAB">
        <w:rPr>
          <w:rFonts w:ascii="Arial" w:hAnsi="Arial" w:cs="Arial"/>
          <w:color w:val="000000" w:themeColor="text1"/>
          <w:sz w:val="21"/>
          <w:szCs w:val="21"/>
        </w:rPr>
        <w:t>;</w:t>
      </w:r>
    </w:p>
    <w:p w14:paraId="1C34ECBA"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 xml:space="preserve">b) calculează stocul pe care titularii licențelor de furnizare a gazelor naturale au obligația de a-l constitui în depozitele de înmagazinare subterană, reprezentând 90 % din capacitatea de înmagazinare a SÎ din care se scad </w:t>
      </w:r>
      <w:bookmarkStart w:id="2" w:name="_Hlk191021601"/>
      <w:r w:rsidRPr="00224EAB">
        <w:rPr>
          <w:rFonts w:ascii="Arial" w:hAnsi="Arial" w:cs="Arial"/>
          <w:color w:val="000000" w:themeColor="text1"/>
          <w:sz w:val="21"/>
          <w:szCs w:val="21"/>
        </w:rPr>
        <w:t xml:space="preserve">cantitățile de gaze naturale deținute de OTS în vederea operării </w:t>
      </w:r>
      <w:r w:rsidRPr="00224EAB">
        <w:rPr>
          <w:rFonts w:ascii="Arial" w:hAnsi="Arial" w:cs="Arial"/>
          <w:color w:val="000000" w:themeColor="text1"/>
          <w:sz w:val="21"/>
          <w:szCs w:val="21"/>
        </w:rPr>
        <w:lastRenderedPageBreak/>
        <w:t>și echilibrării SNT</w:t>
      </w:r>
      <w:bookmarkEnd w:id="2"/>
      <w:r w:rsidRPr="00224EAB">
        <w:rPr>
          <w:rFonts w:ascii="Arial" w:hAnsi="Arial" w:cs="Arial"/>
          <w:color w:val="000000" w:themeColor="text1"/>
          <w:sz w:val="21"/>
          <w:szCs w:val="21"/>
        </w:rPr>
        <w:t>, precum și cantitățile de gaze naturale destinate producerii de energie termică pe care PET client direct solicită să o înmagazineze:</w:t>
      </w:r>
    </w:p>
    <w:p w14:paraId="356A5411" w14:textId="77777777" w:rsidR="00290810" w:rsidRPr="00224EAB" w:rsidRDefault="00290810" w:rsidP="00290810">
      <w:pPr>
        <w:spacing w:line="360" w:lineRule="auto"/>
        <w:jc w:val="both"/>
        <w:rPr>
          <w:rFonts w:ascii="Arial" w:hAnsi="Arial" w:cs="Arial"/>
          <w:color w:val="000000" w:themeColor="text1"/>
        </w:rPr>
      </w:pPr>
    </w:p>
    <w:bookmarkStart w:id="3" w:name="_Hlk191021267"/>
    <w:p w14:paraId="4B27E85E" w14:textId="77777777" w:rsidR="00290810" w:rsidRPr="00224EAB" w:rsidRDefault="00000000" w:rsidP="00290810">
      <w:pPr>
        <w:spacing w:line="360" w:lineRule="auto"/>
        <w:jc w:val="center"/>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Fur</m:t>
                </m:r>
              </m:e>
              <m:sub>
                <m:r>
                  <w:rPr>
                    <w:rFonts w:ascii="Cambria Math" w:hAnsi="Cambria Math" w:cs="Arial"/>
                    <w:color w:val="000000" w:themeColor="text1"/>
                  </w:rPr>
                  <m:t>i</m:t>
                </m:r>
              </m:sub>
            </m:sSub>
          </m:sub>
          <m:sup>
            <m:r>
              <w:rPr>
                <w:rFonts w:ascii="Cambria Math" w:hAnsi="Cambria Math" w:cs="Arial"/>
                <w:color w:val="000000" w:themeColor="text1"/>
              </w:rPr>
              <m:t>Dep</m:t>
            </m:r>
          </m:sup>
        </m:sSubSup>
        <m:r>
          <w:rPr>
            <w:rFonts w:ascii="Cambria Math" w:hAnsi="Cambria Math" w:cs="Arial"/>
            <w:color w:val="000000" w:themeColor="text1"/>
          </w:rPr>
          <m:t>=0,9*SÎ-</m:t>
        </m:r>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OTS</m:t>
                </m:r>
              </m:e>
              <m:sub/>
            </m:sSub>
          </m:sub>
          <m:sup>
            <m:r>
              <w:rPr>
                <w:rFonts w:ascii="Cambria Math" w:hAnsi="Cambria Math" w:cs="Arial"/>
                <w:color w:val="000000" w:themeColor="text1"/>
              </w:rPr>
              <m:t>Dep</m:t>
            </m:r>
          </m:sup>
        </m:sSubSup>
        <m:r>
          <w:rPr>
            <w:rFonts w:ascii="Cambria Math" w:hAnsi="Cambria Math" w:cs="Arial"/>
            <w:color w:val="000000" w:themeColor="text1"/>
          </w:rPr>
          <m:t>-</m:t>
        </m:r>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PET</m:t>
                </m:r>
              </m:e>
              <m:sub>
                <m:r>
                  <w:rPr>
                    <w:rFonts w:ascii="Cambria Math" w:hAnsi="Cambria Math" w:cs="Arial"/>
                    <w:color w:val="000000" w:themeColor="text1"/>
                  </w:rPr>
                  <m:t>j</m:t>
                </m:r>
              </m:sub>
            </m:sSub>
          </m:sub>
          <m:sup>
            <m:r>
              <w:rPr>
                <w:rFonts w:ascii="Cambria Math" w:hAnsi="Cambria Math" w:cs="Arial"/>
                <w:color w:val="000000" w:themeColor="text1"/>
              </w:rPr>
              <m:t>Dep</m:t>
            </m:r>
          </m:sup>
        </m:sSubSup>
      </m:oMath>
      <w:bookmarkEnd w:id="3"/>
      <w:r w:rsidR="00290810" w:rsidRPr="00224EAB">
        <w:rPr>
          <w:rFonts w:ascii="Arial" w:hAnsi="Arial" w:cs="Arial"/>
          <w:color w:val="000000" w:themeColor="text1"/>
        </w:rPr>
        <w:t>,</w:t>
      </w:r>
    </w:p>
    <w:p w14:paraId="550A2FF8"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În care:</w:t>
      </w:r>
    </w:p>
    <w:p w14:paraId="02DF246D"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Fur</m:t>
                </m:r>
              </m:e>
              <m:sub>
                <m:r>
                  <w:rPr>
                    <w:rFonts w:ascii="Cambria Math" w:hAnsi="Cambria Math" w:cs="Arial"/>
                    <w:color w:val="000000" w:themeColor="text1"/>
                  </w:rPr>
                  <m:t>i</m:t>
                </m:r>
              </m:sub>
            </m:sSub>
          </m:sub>
          <m:sup>
            <m:r>
              <w:rPr>
                <w:rFonts w:ascii="Cambria Math" w:hAnsi="Cambria Math" w:cs="Arial"/>
                <w:color w:val="000000" w:themeColor="text1"/>
              </w:rPr>
              <m:t>Dep</m:t>
            </m:r>
          </m:sup>
        </m:sSubSup>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 cantitatea totală de gaze naturale destinată stocului minim al furnizorilor;</w:t>
      </w:r>
      <w:r w:rsidR="00290810" w:rsidRPr="00224EAB">
        <w:rPr>
          <w:rFonts w:ascii="Arial" w:hAnsi="Arial" w:cs="Arial"/>
          <w:color w:val="000000" w:themeColor="text1"/>
        </w:rPr>
        <w:t xml:space="preserve"> </w:t>
      </w:r>
    </w:p>
    <w:p w14:paraId="45850938"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SÎ-capacitatea sistemului de înmagazinare la nivel național;</w:t>
      </w:r>
    </w:p>
    <w:p w14:paraId="1BBF75DA" w14:textId="77777777" w:rsidR="00290810" w:rsidRPr="00224EAB" w:rsidRDefault="00000000" w:rsidP="0089354E">
      <w:pPr>
        <w:spacing w:line="240" w:lineRule="auto"/>
        <w:jc w:val="both"/>
        <w:rPr>
          <w:rFonts w:ascii="Arial" w:hAnsi="Arial" w:cs="Arial"/>
          <w:color w:val="000000" w:themeColor="text1"/>
          <w:sz w:val="21"/>
          <w:szCs w:val="2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OTS</m:t>
                </m:r>
              </m:e>
              <m:sub/>
            </m:sSub>
          </m:sub>
          <m:sup>
            <m:r>
              <w:rPr>
                <w:rFonts w:ascii="Cambria Math" w:hAnsi="Cambria Math" w:cs="Arial"/>
                <w:color w:val="000000" w:themeColor="text1"/>
              </w:rPr>
              <m:t>Dep</m:t>
            </m:r>
          </m:sup>
        </m:sSubSup>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 cantitățile de gaze naturale deținute de OTS în vederea operării și echilibrării SNT;</w:t>
      </w:r>
    </w:p>
    <w:p w14:paraId="1B18E1C6"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PET</m:t>
                </m:r>
              </m:e>
              <m:sub>
                <m:r>
                  <w:rPr>
                    <w:rFonts w:ascii="Cambria Math" w:hAnsi="Cambria Math" w:cs="Arial"/>
                    <w:color w:val="000000" w:themeColor="text1"/>
                  </w:rPr>
                  <m:t>j</m:t>
                </m:r>
              </m:sub>
            </m:sSub>
          </m:sub>
          <m:sup>
            <m:r>
              <w:rPr>
                <w:rFonts w:ascii="Cambria Math" w:hAnsi="Cambria Math" w:cs="Arial"/>
                <w:color w:val="000000" w:themeColor="text1"/>
              </w:rPr>
              <m:t>Dep</m:t>
            </m:r>
          </m:sup>
        </m:sSubSup>
      </m:oMath>
      <w:r w:rsidR="00290810" w:rsidRPr="00224EAB">
        <w:rPr>
          <w:rFonts w:ascii="Arial" w:hAnsi="Arial" w:cs="Arial"/>
          <w:color w:val="000000" w:themeColor="text1"/>
          <w:sz w:val="21"/>
          <w:szCs w:val="21"/>
        </w:rPr>
        <w:t>- cantitatea totală de gaze naturale PET client direct solicită să o înmagazineze în depozitele subterane de înmagazinare în perioada 1 aprilie 2025-31 octombrie 2025.</w:t>
      </w:r>
    </w:p>
    <w:p w14:paraId="249A1789"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c) cantitatea totală de gaze naturale destinată stocului minim al furnizorilor, determinată conform prevederilor lit. b) este defalcată pe fiecare titular al licenței de furnizare în funcție de  ponderea pe care o are cantitatea de gaze naturale estimată a fi furnizată de către furnizorul respectiv în perioada 1 aprilie 2025- 31 martie 2026 în totalul cantității estimate a fi furnizată la nivel național.</w:t>
      </w:r>
    </w:p>
    <w:p w14:paraId="4685BBDC" w14:textId="77777777" w:rsidR="00290810" w:rsidRPr="00224EAB" w:rsidRDefault="00290810" w:rsidP="0089354E">
      <w:pPr>
        <w:spacing w:line="240" w:lineRule="auto"/>
        <w:jc w:val="both"/>
        <w:rPr>
          <w:rFonts w:ascii="Arial" w:hAnsi="Arial" w:cs="Arial"/>
          <w:color w:val="000000" w:themeColor="text1"/>
          <w:sz w:val="21"/>
          <w:szCs w:val="21"/>
        </w:rPr>
      </w:pPr>
      <m:oMath>
        <m:r>
          <m:rPr>
            <m:sty m:val="p"/>
          </m:rPr>
          <w:rPr>
            <w:rFonts w:ascii="Cambria Math" w:hAnsi="Cambria Math" w:cs="Arial"/>
            <w:color w:val="000000" w:themeColor="text1"/>
            <w:sz w:val="21"/>
            <w:szCs w:val="21"/>
          </w:rPr>
          <m:t>d</m:t>
        </m:r>
      </m:oMath>
      <w:r w:rsidRPr="00224EAB">
        <w:rPr>
          <w:rFonts w:ascii="Arial" w:hAnsi="Arial" w:cs="Arial"/>
          <w:color w:val="000000" w:themeColor="text1"/>
          <w:sz w:val="21"/>
          <w:szCs w:val="21"/>
        </w:rPr>
        <w:t xml:space="preserve">) determină și transmite producătorilor, furnizorilor, PET client direct, operatorilor de rețea şi Autorităţii Naţionale de Reglementare în Domeniul Energiei cantităţile totale de gaze naturale pentru care fiecare producător </w:t>
      </w:r>
      <w:r w:rsidRPr="00224EAB">
        <w:rPr>
          <w:rFonts w:ascii="Arial" w:hAnsi="Arial" w:cs="Arial"/>
          <w:i/>
          <w:color w:val="000000" w:themeColor="text1"/>
          <w:sz w:val="21"/>
          <w:szCs w:val="21"/>
        </w:rPr>
        <w:t>k</w:t>
      </w:r>
      <w:r w:rsidRPr="00224EAB">
        <w:rPr>
          <w:rFonts w:ascii="Arial" w:hAnsi="Arial" w:cs="Arial"/>
          <w:color w:val="000000" w:themeColor="text1"/>
          <w:sz w:val="21"/>
          <w:szCs w:val="21"/>
        </w:rPr>
        <w:t xml:space="preserve"> are obligaţia să încheie contracte de vânzare-cumpărare cu furnizorii/PET client direct, pentru gazele naturale destinate înmagazinării în vederea constituirii stocului minim, a necesarului de consum CC precum și al CT destinat operatorilor de rețea (OR), în următoarea ordine de prioritate:</w:t>
      </w:r>
    </w:p>
    <w:p w14:paraId="66B8AC73" w14:textId="77777777" w:rsidR="00290810" w:rsidRPr="00224EAB" w:rsidRDefault="00290810" w:rsidP="00290810">
      <w:pPr>
        <w:pStyle w:val="ListParagraph"/>
        <w:widowControl/>
        <w:numPr>
          <w:ilvl w:val="0"/>
          <w:numId w:val="4"/>
        </w:numPr>
        <w:autoSpaceDE/>
        <w:autoSpaceDN/>
        <w:spacing w:line="360" w:lineRule="auto"/>
        <w:jc w:val="both"/>
        <w:rPr>
          <w:rFonts w:ascii="Arial" w:hAnsi="Arial" w:cs="Arial"/>
          <w:color w:val="000000" w:themeColor="text1"/>
          <w:sz w:val="21"/>
          <w:szCs w:val="21"/>
        </w:rPr>
      </w:pPr>
      <w:r w:rsidRPr="00224EAB">
        <w:rPr>
          <w:rFonts w:ascii="Arial" w:hAnsi="Arial" w:cs="Arial"/>
          <w:color w:val="000000" w:themeColor="text1"/>
          <w:sz w:val="21"/>
          <w:szCs w:val="21"/>
        </w:rPr>
        <w:t>Cantități de gaze naturale destinate înmagazinării în vederea constituirii stocului minim pentru furnizori și PET client direct în perioada 1 aprilie 2025-31 octombrie 2025</w:t>
      </w:r>
    </w:p>
    <w:p w14:paraId="55BCA89E" w14:textId="77777777" w:rsidR="00290810" w:rsidRPr="00224EAB" w:rsidRDefault="00000000" w:rsidP="00290810">
      <w:pPr>
        <w:pStyle w:val="ListParagraph"/>
        <w:widowControl/>
        <w:autoSpaceDE/>
        <w:autoSpaceDN/>
        <w:spacing w:line="360" w:lineRule="auto"/>
        <w:jc w:val="center"/>
        <w:rPr>
          <w:rFonts w:ascii="Arial" w:hAnsi="Arial" w:cs="Arial"/>
          <w:color w:val="000000" w:themeColor="text1"/>
          <w:sz w:val="24"/>
          <w:szCs w:val="24"/>
        </w:rPr>
      </w:pPr>
      <m:oMathPara>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Fur</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PET</m:t>
                  </m:r>
                </m:e>
                <m:sub>
                  <m:r>
                    <w:rPr>
                      <w:rFonts w:ascii="Cambria Math" w:hAnsi="Cambria Math" w:cs="Arial"/>
                      <w:color w:val="000000" w:themeColor="text1"/>
                      <w:sz w:val="24"/>
                      <w:szCs w:val="24"/>
                    </w:rPr>
                    <m:t>j</m:t>
                  </m:r>
                </m:sub>
              </m:sSub>
            </m:sub>
            <m:sup>
              <m:r>
                <w:rPr>
                  <w:rFonts w:ascii="Cambria Math" w:hAnsi="Cambria Math" w:cs="Arial"/>
                  <w:color w:val="000000" w:themeColor="text1"/>
                  <w:sz w:val="24"/>
                  <w:szCs w:val="24"/>
                </w:rPr>
                <m:t>ProdKdep</m:t>
              </m:r>
            </m:sup>
          </m:sSubSup>
          <m:r>
            <w:rPr>
              <w:rFonts w:ascii="Cambria Math" w:hAnsi="Cambria Math" w:cs="Arial"/>
              <w:color w:val="000000" w:themeColor="text1"/>
              <w:sz w:val="24"/>
              <w:szCs w:val="24"/>
            </w:rPr>
            <m:t>=</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Fur</m:t>
                  </m:r>
                </m:e>
                <m:sub>
                  <m:r>
                    <w:rPr>
                      <w:rFonts w:ascii="Cambria Math" w:hAnsi="Cambria Math" w:cs="Arial"/>
                      <w:color w:val="000000" w:themeColor="text1"/>
                      <w:sz w:val="24"/>
                      <w:szCs w:val="24"/>
                    </w:rPr>
                    <m:t>i</m:t>
                  </m:r>
                </m:sub>
              </m:sSub>
            </m:sub>
            <m:sup>
              <m:r>
                <w:rPr>
                  <w:rFonts w:ascii="Cambria Math" w:hAnsi="Cambria Math" w:cs="Arial"/>
                  <w:color w:val="000000" w:themeColor="text1"/>
                  <w:sz w:val="24"/>
                  <w:szCs w:val="24"/>
                </w:rPr>
                <m:t>Dep</m:t>
              </m:r>
            </m:sup>
          </m:sSubSup>
          <m:r>
            <w:rPr>
              <w:rFonts w:ascii="Cambria Math" w:hAnsi="Cambria Math" w:cs="Arial"/>
              <w:color w:val="000000" w:themeColor="text1"/>
              <w:sz w:val="24"/>
              <w:szCs w:val="24"/>
            </w:rPr>
            <m:t>+</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PET</m:t>
                  </m:r>
                </m:e>
                <m:sub>
                  <m:r>
                    <w:rPr>
                      <w:rFonts w:ascii="Cambria Math" w:hAnsi="Cambria Math" w:cs="Arial"/>
                      <w:color w:val="000000" w:themeColor="text1"/>
                      <w:sz w:val="24"/>
                      <w:szCs w:val="24"/>
                    </w:rPr>
                    <m:t>j</m:t>
                  </m:r>
                </m:sub>
              </m:sSub>
            </m:sub>
            <m:sup>
              <m:r>
                <w:rPr>
                  <w:rFonts w:ascii="Cambria Math" w:hAnsi="Cambria Math" w:cs="Arial"/>
                  <w:color w:val="000000" w:themeColor="text1"/>
                  <w:sz w:val="24"/>
                  <w:szCs w:val="24"/>
                </w:rPr>
                <m:t>Dep</m:t>
              </m:r>
            </m:sup>
          </m:sSubSup>
          <m:r>
            <w:rPr>
              <w:rFonts w:ascii="Cambria Math" w:hAnsi="Cambria Math" w:cs="Arial"/>
              <w:color w:val="000000" w:themeColor="text1"/>
              <w:sz w:val="24"/>
              <w:szCs w:val="24"/>
            </w:rPr>
            <m:t xml:space="preserve"> - </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Fur</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PET</m:t>
                  </m:r>
                </m:e>
                <m:sub>
                  <m:r>
                    <w:rPr>
                      <w:rFonts w:ascii="Cambria Math" w:hAnsi="Cambria Math" w:cs="Arial"/>
                      <w:color w:val="000000" w:themeColor="text1"/>
                      <w:sz w:val="24"/>
                      <w:szCs w:val="24"/>
                    </w:rPr>
                    <m:t>j</m:t>
                  </m:r>
                </m:sub>
              </m:sSub>
            </m:sub>
            <m:sup>
              <m:r>
                <w:rPr>
                  <w:rFonts w:ascii="Cambria Math" w:hAnsi="Cambria Math" w:cs="Arial"/>
                  <w:color w:val="000000" w:themeColor="text1"/>
                  <w:sz w:val="24"/>
                  <w:szCs w:val="24"/>
                </w:rPr>
                <m:t>DepoExis</m:t>
              </m:r>
            </m:sup>
          </m:sSubSup>
          <m:r>
            <w:rPr>
              <w:rFonts w:ascii="Cambria Math" w:hAnsi="Cambria Math" w:cs="Arial"/>
              <w:color w:val="000000" w:themeColor="text1"/>
              <w:sz w:val="24"/>
              <w:szCs w:val="24"/>
            </w:rPr>
            <m:t xml:space="preserve"> )*</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num>
            <m:den>
              <m:nary>
                <m:naryPr>
                  <m:chr m:val="∑"/>
                  <m:limLoc m:val="undOvr"/>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k=1</m:t>
                  </m:r>
                </m:sub>
                <m:sup>
                  <m:r>
                    <w:rPr>
                      <w:rFonts w:ascii="Cambria Math" w:hAnsi="Cambria Math" w:cs="Arial"/>
                      <w:color w:val="000000" w:themeColor="text1"/>
                      <w:sz w:val="24"/>
                      <w:szCs w:val="24"/>
                    </w:rPr>
                    <m:t>n</m:t>
                  </m:r>
                </m:sup>
                <m:e>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e>
              </m:nary>
            </m:den>
          </m:f>
          <m:r>
            <m:rPr>
              <m:sty m:val="p"/>
            </m:rPr>
            <w:rPr>
              <w:rFonts w:ascii="Cambria Math" w:hAnsi="Cambria Math" w:cs="Arial"/>
              <w:color w:val="000000" w:themeColor="text1"/>
              <w:sz w:val="24"/>
              <w:szCs w:val="24"/>
            </w:rPr>
            <m:t>,</m:t>
          </m:r>
        </m:oMath>
      </m:oMathPara>
    </w:p>
    <w:p w14:paraId="419DA45E" w14:textId="77777777" w:rsidR="00290810" w:rsidRPr="00224EAB" w:rsidRDefault="00290810" w:rsidP="0089354E">
      <w:pPr>
        <w:pStyle w:val="ListParagraph"/>
        <w:widowControl/>
        <w:autoSpaceDE/>
        <w:autoSpaceDN/>
        <w:ind w:left="0"/>
        <w:jc w:val="both"/>
        <w:rPr>
          <w:rFonts w:ascii="Arial" w:hAnsi="Arial" w:cs="Arial"/>
          <w:color w:val="000000" w:themeColor="text1"/>
          <w:sz w:val="21"/>
          <w:szCs w:val="21"/>
        </w:rPr>
      </w:pPr>
      <w:r w:rsidRPr="00224EAB">
        <w:rPr>
          <w:rFonts w:ascii="Arial" w:hAnsi="Arial" w:cs="Arial"/>
          <w:color w:val="000000" w:themeColor="text1"/>
          <w:sz w:val="21"/>
          <w:szCs w:val="21"/>
        </w:rPr>
        <w:t>în care:</w:t>
      </w:r>
    </w:p>
    <w:p w14:paraId="57B7845C"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Fur</m:t>
                </m:r>
              </m:e>
              <m:sub>
                <m:r>
                  <w:rPr>
                    <w:rFonts w:ascii="Cambria Math" w:hAnsi="Cambria Math" w:cs="Arial"/>
                    <w:color w:val="000000" w:themeColor="text1"/>
                  </w:rPr>
                  <m:t>i</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PET</m:t>
                </m:r>
              </m:e>
              <m:sub>
                <m:r>
                  <w:rPr>
                    <w:rFonts w:ascii="Cambria Math" w:hAnsi="Cambria Math" w:cs="Arial"/>
                    <w:color w:val="000000" w:themeColor="text1"/>
                  </w:rPr>
                  <m:t>j</m:t>
                </m:r>
              </m:sub>
            </m:sSub>
          </m:sub>
          <m:sup>
            <m:r>
              <w:rPr>
                <w:rFonts w:ascii="Cambria Math" w:hAnsi="Cambria Math" w:cs="Arial"/>
                <w:color w:val="000000" w:themeColor="text1"/>
              </w:rPr>
              <m:t>ProdKdep</m:t>
            </m:r>
          </m:sup>
        </m:sSubSup>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 xml:space="preserve">- cantitatea de gaze naturale aferentă perioadei 1 aprilie 2025-31 octombrie 2025, pe care producătorul </w:t>
      </w:r>
      <w:r w:rsidR="00290810" w:rsidRPr="00224EAB">
        <w:rPr>
          <w:rFonts w:ascii="Arial" w:hAnsi="Arial" w:cs="Arial"/>
          <w:i/>
          <w:color w:val="000000" w:themeColor="text1"/>
          <w:sz w:val="21"/>
          <w:szCs w:val="21"/>
        </w:rPr>
        <w:t>k</w:t>
      </w:r>
      <w:r w:rsidR="00290810" w:rsidRPr="00224EAB">
        <w:rPr>
          <w:rFonts w:ascii="Arial" w:hAnsi="Arial" w:cs="Arial"/>
          <w:color w:val="000000" w:themeColor="text1"/>
          <w:sz w:val="21"/>
          <w:szCs w:val="21"/>
        </w:rPr>
        <w:t xml:space="preserve"> este obligat să o vândă furnizorilor/PET client direct în vederea constituirii stocului minim;</w:t>
      </w:r>
    </w:p>
    <w:p w14:paraId="365DB1F0"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Fur</m:t>
                </m:r>
              </m:e>
              <m:sub>
                <m:r>
                  <w:rPr>
                    <w:rFonts w:ascii="Cambria Math" w:hAnsi="Cambria Math" w:cs="Arial"/>
                    <w:color w:val="000000" w:themeColor="text1"/>
                  </w:rPr>
                  <m:t>i</m:t>
                </m:r>
              </m:sub>
            </m:sSub>
          </m:sub>
          <m:sup>
            <m:r>
              <w:rPr>
                <w:rFonts w:ascii="Cambria Math" w:hAnsi="Cambria Math" w:cs="Arial"/>
                <w:color w:val="000000" w:themeColor="text1"/>
              </w:rPr>
              <m:t>Dep</m:t>
            </m:r>
          </m:sup>
        </m:sSubSup>
        <m:r>
          <w:rPr>
            <w:rFonts w:ascii="Cambria Math" w:hAnsi="Cambria Math" w:cs="Arial"/>
            <w:color w:val="000000" w:themeColor="text1"/>
          </w:rPr>
          <m:t>-</m:t>
        </m:r>
      </m:oMath>
      <w:r w:rsidR="00290810" w:rsidRPr="00224EAB">
        <w:rPr>
          <w:rFonts w:ascii="Arial" w:hAnsi="Arial" w:cs="Arial"/>
          <w:color w:val="000000" w:themeColor="text1"/>
          <w:sz w:val="21"/>
          <w:szCs w:val="21"/>
        </w:rPr>
        <w:t xml:space="preserve"> cantitatea de gaze naturale destinată stocului minim pe care furnizorul </w:t>
      </w:r>
      <w:r w:rsidR="00290810" w:rsidRPr="00224EAB">
        <w:rPr>
          <w:rFonts w:ascii="Arial" w:hAnsi="Arial" w:cs="Arial"/>
          <w:i/>
          <w:color w:val="000000" w:themeColor="text1"/>
          <w:sz w:val="21"/>
          <w:szCs w:val="21"/>
        </w:rPr>
        <w:t>i</w:t>
      </w:r>
      <w:r w:rsidR="00290810" w:rsidRPr="00224EAB">
        <w:rPr>
          <w:rFonts w:ascii="Arial" w:hAnsi="Arial" w:cs="Arial"/>
          <w:color w:val="000000" w:themeColor="text1"/>
          <w:sz w:val="21"/>
          <w:szCs w:val="21"/>
        </w:rPr>
        <w:t xml:space="preserve"> are obligația de a-l constitui în perioada 1 aprilie 2025-31 martie 2026 calculată în funcție de ponderea pe care o are cantitatea de gaze naturale estimată a fi furnizată în totalul cantității estimate a fi furnizată clienților finali la nivel național în perioada respectivă;</w:t>
      </w:r>
    </w:p>
    <w:p w14:paraId="438008F9"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PET</m:t>
                </m:r>
              </m:e>
              <m:sub>
                <m:r>
                  <w:rPr>
                    <w:rFonts w:ascii="Cambria Math" w:hAnsi="Cambria Math" w:cs="Arial"/>
                    <w:color w:val="000000" w:themeColor="text1"/>
                  </w:rPr>
                  <m:t>j</m:t>
                </m:r>
              </m:sub>
            </m:sSub>
          </m:sub>
          <m:sup>
            <m:r>
              <w:rPr>
                <w:rFonts w:ascii="Cambria Math" w:hAnsi="Cambria Math" w:cs="Arial"/>
                <w:color w:val="000000" w:themeColor="text1"/>
              </w:rPr>
              <m:t>Dep</m:t>
            </m:r>
          </m:sup>
        </m:sSubSup>
        <m:r>
          <w:rPr>
            <w:rFonts w:ascii="Cambria Math" w:hAnsi="Cambria Math" w:cs="Arial"/>
            <w:color w:val="000000" w:themeColor="text1"/>
          </w:rPr>
          <m:t>-</m:t>
        </m:r>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 xml:space="preserve">cantitatea de gaze naturale destinată stocului minim pe care PET client direct </w:t>
      </w:r>
      <w:r w:rsidR="00290810" w:rsidRPr="00224EAB">
        <w:rPr>
          <w:rFonts w:ascii="Arial" w:hAnsi="Arial" w:cs="Arial"/>
          <w:i/>
          <w:color w:val="000000" w:themeColor="text1"/>
          <w:sz w:val="21"/>
          <w:szCs w:val="21"/>
        </w:rPr>
        <w:t>j</w:t>
      </w:r>
      <w:r w:rsidR="00290810" w:rsidRPr="00224EAB">
        <w:rPr>
          <w:rFonts w:ascii="Arial" w:hAnsi="Arial" w:cs="Arial"/>
          <w:color w:val="000000" w:themeColor="text1"/>
          <w:sz w:val="21"/>
          <w:szCs w:val="21"/>
        </w:rPr>
        <w:t xml:space="preserve"> solicită să o înmagazineze în depozitele subterane de înmagazinare în perioada 1 aprilie 2025-31 octombrie 2025;</w:t>
      </w:r>
    </w:p>
    <w:p w14:paraId="21E5088F" w14:textId="3FD276FC" w:rsidR="00290810" w:rsidRPr="00224EAB" w:rsidRDefault="00290810" w:rsidP="0089354E">
      <w:pPr>
        <w:spacing w:line="240" w:lineRule="auto"/>
        <w:jc w:val="both"/>
        <w:rPr>
          <w:rFonts w:ascii="Arial" w:hAnsi="Arial" w:cs="Arial"/>
          <w:color w:val="000000" w:themeColor="text1"/>
        </w:rPr>
      </w:pPr>
      <w:r w:rsidRPr="00224EAB">
        <w:rPr>
          <w:rFonts w:ascii="Arial" w:hAnsi="Arial" w:cs="Arial"/>
          <w:i/>
          <w:color w:val="000000" w:themeColor="text1"/>
        </w:rPr>
        <w:t>Prod</w:t>
      </w:r>
      <w:r w:rsidRPr="00224EAB">
        <w:rPr>
          <w:rFonts w:ascii="Arial" w:hAnsi="Arial" w:cs="Arial"/>
          <w:i/>
          <w:color w:val="000000" w:themeColor="text1"/>
          <w:vertAlign w:val="subscript"/>
        </w:rPr>
        <w:t xml:space="preserve">k </w:t>
      </w:r>
      <w:r w:rsidRPr="00224EAB">
        <w:rPr>
          <w:rFonts w:ascii="Arial" w:hAnsi="Arial" w:cs="Arial"/>
          <w:color w:val="000000" w:themeColor="text1"/>
        </w:rPr>
        <w:t xml:space="preserve">- </w:t>
      </w:r>
      <w:r w:rsidRPr="00224EAB">
        <w:rPr>
          <w:rFonts w:ascii="Arial" w:hAnsi="Arial" w:cs="Arial"/>
          <w:color w:val="000000" w:themeColor="text1"/>
          <w:sz w:val="21"/>
          <w:szCs w:val="21"/>
        </w:rPr>
        <w:t xml:space="preserve">cantitatea de gaze naturale estimată a fi produsă de producătorul </w:t>
      </w:r>
      <w:r w:rsidRPr="00224EAB">
        <w:rPr>
          <w:rFonts w:ascii="Arial" w:hAnsi="Arial" w:cs="Arial"/>
          <w:i/>
          <w:color w:val="000000" w:themeColor="text1"/>
          <w:sz w:val="21"/>
          <w:szCs w:val="21"/>
        </w:rPr>
        <w:t>k</w:t>
      </w:r>
      <w:r w:rsidRPr="00224EAB">
        <w:rPr>
          <w:rFonts w:ascii="Arial" w:hAnsi="Arial" w:cs="Arial"/>
          <w:color w:val="000000" w:themeColor="text1"/>
          <w:sz w:val="21"/>
          <w:szCs w:val="21"/>
        </w:rPr>
        <w:t>, cu excepţia: cantităţilor de gaze naturale destinate consumurilor tehnologice specifice operaţiunilor petroliere, a consumului propriu şi a cantităţilor de gaze naturale reinjectate în zăcăminte, în scop tehnologic, exceptate de la plata redevenţei în condiţiile legii, în perioada 1 aprilie 2025-31 martie 2026,</w:t>
      </w:r>
    </w:p>
    <w:p w14:paraId="6A861017" w14:textId="77777777" w:rsidR="00290810" w:rsidRPr="00224EAB" w:rsidRDefault="00000000" w:rsidP="0089354E">
      <w:pPr>
        <w:spacing w:line="240" w:lineRule="auto"/>
        <w:jc w:val="both"/>
        <w:rPr>
          <w:rFonts w:ascii="Arial" w:hAnsi="Arial" w:cs="Arial"/>
          <w:color w:val="000000" w:themeColor="text1"/>
        </w:rPr>
      </w:pPr>
      <m:oMath>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k=1</m:t>
            </m:r>
          </m:sub>
          <m:sup>
            <m:r>
              <w:rPr>
                <w:rFonts w:ascii="Cambria Math" w:hAnsi="Cambria Math" w:cs="Arial"/>
                <w:color w:val="000000" w:themeColor="text1"/>
              </w:rPr>
              <m:t>n</m:t>
            </m:r>
          </m:sup>
          <m:e>
            <m:sSub>
              <m:sSubPr>
                <m:ctrlPr>
                  <w:rPr>
                    <w:rFonts w:ascii="Cambria Math" w:hAnsi="Cambria Math" w:cs="Arial"/>
                    <w:i/>
                    <w:color w:val="000000" w:themeColor="text1"/>
                  </w:rPr>
                </m:ctrlPr>
              </m:sSubPr>
              <m:e>
                <m:r>
                  <w:rPr>
                    <w:rFonts w:ascii="Cambria Math" w:hAnsi="Cambria Math" w:cs="Arial"/>
                    <w:color w:val="000000" w:themeColor="text1"/>
                  </w:rPr>
                  <m:t>Prod</m:t>
                </m:r>
              </m:e>
              <m:sub>
                <m:r>
                  <w:rPr>
                    <w:rFonts w:ascii="Cambria Math" w:hAnsi="Cambria Math" w:cs="Arial"/>
                    <w:color w:val="000000" w:themeColor="text1"/>
                  </w:rPr>
                  <m:t>k</m:t>
                </m:r>
              </m:sub>
            </m:sSub>
          </m:e>
        </m:nary>
        <m:r>
          <w:rPr>
            <w:rFonts w:ascii="Cambria Math" w:hAnsi="Cambria Math" w:cs="Arial"/>
            <w:color w:val="000000" w:themeColor="text1"/>
          </w:rPr>
          <m:t xml:space="preserve">- </m:t>
        </m:r>
      </m:oMath>
      <w:r w:rsidR="00290810" w:rsidRPr="00224EAB">
        <w:rPr>
          <w:rFonts w:ascii="Arial" w:hAnsi="Arial" w:cs="Arial"/>
          <w:color w:val="000000" w:themeColor="text1"/>
          <w:sz w:val="21"/>
          <w:szCs w:val="21"/>
        </w:rPr>
        <w:t>cantitatea totală de gaze naturale estimată a fi produsă de producătorii de gaze naturale, cu excepţia: cantităţilor de gaze naturale destinate consumurilor tehnologice specifice operaţiunilor petroliere, a consumului propriu precum şi a cantităţilor de gaze naturale reinjectate în zăcăminte, în scop tehnologic, exceptate de la plata redevenţei în condiţiile legii, în perioada 1 aprilie 2025-31 martie 2026.</w:t>
      </w:r>
    </w:p>
    <w:p w14:paraId="342440C3" w14:textId="77777777" w:rsidR="00290810" w:rsidRPr="00224EAB" w:rsidRDefault="00290810" w:rsidP="0089354E">
      <w:pPr>
        <w:spacing w:line="240" w:lineRule="auto"/>
        <w:jc w:val="both"/>
        <w:rPr>
          <w:rFonts w:ascii="Arial" w:hAnsi="Arial" w:cs="Arial"/>
          <w:color w:val="000000" w:themeColor="text1"/>
        </w:rPr>
      </w:pPr>
    </w:p>
    <w:p w14:paraId="6DD53CB9" w14:textId="77777777" w:rsidR="00290810" w:rsidRPr="00224EAB" w:rsidRDefault="00290810" w:rsidP="0089354E">
      <w:pPr>
        <w:pStyle w:val="ListParagraph"/>
        <w:widowControl/>
        <w:numPr>
          <w:ilvl w:val="0"/>
          <w:numId w:val="4"/>
        </w:numPr>
        <w:autoSpaceDE/>
        <w:autoSpaceDN/>
        <w:jc w:val="both"/>
        <w:rPr>
          <w:rFonts w:ascii="Arial" w:hAnsi="Arial" w:cs="Arial"/>
          <w:color w:val="000000" w:themeColor="text1"/>
          <w:sz w:val="21"/>
          <w:szCs w:val="21"/>
        </w:rPr>
      </w:pPr>
      <w:r w:rsidRPr="00224EAB">
        <w:rPr>
          <w:rFonts w:ascii="Arial" w:hAnsi="Arial" w:cs="Arial"/>
          <w:color w:val="000000" w:themeColor="text1"/>
          <w:sz w:val="21"/>
          <w:szCs w:val="21"/>
        </w:rPr>
        <w:t xml:space="preserve">Cantități de gaze naturale destinate consumului curent al CC în perioada 1 aprilie 2025-31 martie 2026, în măsura în care sunt disponibile cantități de gaze naturale la producători cu livrare în perioada respectivă: </w:t>
      </w:r>
    </w:p>
    <w:p w14:paraId="288774C7" w14:textId="77777777" w:rsidR="00290810" w:rsidRPr="00224EAB" w:rsidRDefault="00000000" w:rsidP="00290810">
      <w:pPr>
        <w:pStyle w:val="ListParagraph"/>
        <w:widowControl/>
        <w:autoSpaceDE/>
        <w:autoSpaceDN/>
        <w:spacing w:line="360" w:lineRule="auto"/>
        <w:jc w:val="center"/>
        <w:rPr>
          <w:rFonts w:ascii="Arial" w:hAnsi="Arial" w:cs="Arial"/>
          <w:color w:val="000000" w:themeColor="text1"/>
          <w:sz w:val="24"/>
          <w:szCs w:val="24"/>
        </w:rPr>
      </w:pPr>
      <m:oMathPara>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Fur</m:t>
                  </m:r>
                </m:e>
                <m:sub>
                  <m:r>
                    <w:rPr>
                      <w:rFonts w:ascii="Cambria Math" w:hAnsi="Cambria Math" w:cs="Arial"/>
                      <w:color w:val="000000" w:themeColor="text1"/>
                      <w:sz w:val="24"/>
                      <w:szCs w:val="24"/>
                    </w:rPr>
                    <m:t>i</m:t>
                  </m:r>
                </m:sub>
              </m:sSub>
            </m:sub>
            <m:sup>
              <m:r>
                <w:rPr>
                  <w:rFonts w:ascii="Cambria Math" w:hAnsi="Cambria Math" w:cs="Arial"/>
                  <w:color w:val="000000" w:themeColor="text1"/>
                  <w:sz w:val="24"/>
                  <w:szCs w:val="24"/>
                </w:rPr>
                <m:t>ProdKCC</m:t>
              </m:r>
            </m:sup>
          </m:sSubSup>
          <m:r>
            <w:rPr>
              <w:rFonts w:ascii="Cambria Math" w:hAnsi="Cambria Math" w:cs="Arial"/>
              <w:color w:val="000000" w:themeColor="text1"/>
              <w:sz w:val="24"/>
              <w:szCs w:val="24"/>
            </w:rPr>
            <m:t>=</m:t>
          </m:r>
          <m:nary>
            <m:naryPr>
              <m:chr m:val="∑"/>
              <m:limLoc m:val="undOvr"/>
              <m:subHide m:val="1"/>
              <m:supHide m:val="1"/>
              <m:ctrlPr>
                <w:rPr>
                  <w:rFonts w:ascii="Cambria Math" w:hAnsi="Cambria Math" w:cs="Arial"/>
                  <w:i/>
                  <w:color w:val="000000" w:themeColor="text1"/>
                  <w:sz w:val="24"/>
                  <w:szCs w:val="24"/>
                </w:rPr>
              </m:ctrlPr>
            </m:naryPr>
            <m:sub/>
            <m:sup/>
            <m:e>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Fur</m:t>
                      </m:r>
                    </m:e>
                    <m:sub>
                      <m:r>
                        <w:rPr>
                          <w:rFonts w:ascii="Cambria Math" w:hAnsi="Cambria Math" w:cs="Arial"/>
                          <w:color w:val="000000" w:themeColor="text1"/>
                          <w:sz w:val="24"/>
                          <w:szCs w:val="24"/>
                        </w:rPr>
                        <m:t>i</m:t>
                      </m:r>
                    </m:sub>
                  </m:sSub>
                </m:sub>
                <m:sup>
                  <m:r>
                    <w:rPr>
                      <w:rFonts w:ascii="Cambria Math" w:hAnsi="Cambria Math" w:cs="Arial"/>
                      <w:color w:val="000000" w:themeColor="text1"/>
                      <w:sz w:val="24"/>
                      <w:szCs w:val="24"/>
                    </w:rPr>
                    <m:t>CC</m:t>
                  </m:r>
                </m:sup>
              </m:sSubSup>
            </m:e>
          </m:nary>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num>
            <m:den>
              <m:nary>
                <m:naryPr>
                  <m:chr m:val="∑"/>
                  <m:limLoc m:val="undOvr"/>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k=1</m:t>
                  </m:r>
                </m:sub>
                <m:sup>
                  <m:r>
                    <w:rPr>
                      <w:rFonts w:ascii="Cambria Math" w:hAnsi="Cambria Math" w:cs="Arial"/>
                      <w:color w:val="000000" w:themeColor="text1"/>
                      <w:sz w:val="24"/>
                      <w:szCs w:val="24"/>
                    </w:rPr>
                    <m:t>n</m:t>
                  </m:r>
                </m:sup>
                <m:e>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e>
              </m:nary>
            </m:den>
          </m:f>
          <m:r>
            <m:rPr>
              <m:sty m:val="p"/>
            </m:rPr>
            <w:rPr>
              <w:rFonts w:ascii="Cambria Math" w:hAnsi="Cambria Math" w:cs="Arial"/>
              <w:color w:val="000000" w:themeColor="text1"/>
              <w:sz w:val="24"/>
              <w:szCs w:val="24"/>
            </w:rPr>
            <m:t>,</m:t>
          </m:r>
        </m:oMath>
      </m:oMathPara>
    </w:p>
    <w:p w14:paraId="6F97BB99"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În care:</w:t>
      </w:r>
    </w:p>
    <w:p w14:paraId="74B0BB86" w14:textId="77777777" w:rsidR="00290810" w:rsidRPr="00224EAB" w:rsidRDefault="00000000" w:rsidP="0089354E">
      <w:pPr>
        <w:spacing w:line="240" w:lineRule="auto"/>
        <w:jc w:val="both"/>
        <w:rPr>
          <w:rFonts w:ascii="Arial" w:hAnsi="Arial" w:cs="Arial"/>
          <w:color w:val="000000" w:themeColor="text1"/>
          <w:sz w:val="21"/>
          <w:szCs w:val="2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Fur</m:t>
                </m:r>
              </m:e>
              <m:sub>
                <m:r>
                  <w:rPr>
                    <w:rFonts w:ascii="Cambria Math" w:hAnsi="Cambria Math" w:cs="Arial"/>
                    <w:color w:val="000000" w:themeColor="text1"/>
                  </w:rPr>
                  <m:t>i</m:t>
                </m:r>
              </m:sub>
            </m:sSub>
          </m:sub>
          <m:sup>
            <m:r>
              <w:rPr>
                <w:rFonts w:ascii="Cambria Math" w:hAnsi="Cambria Math" w:cs="Arial"/>
                <w:color w:val="000000" w:themeColor="text1"/>
              </w:rPr>
              <m:t>Prodk</m:t>
            </m:r>
          </m:sup>
        </m:sSubSup>
      </m:oMath>
      <w:r w:rsidR="00290810" w:rsidRPr="00224EAB">
        <w:rPr>
          <w:rFonts w:ascii="Arial" w:hAnsi="Arial" w:cs="Arial"/>
          <w:color w:val="000000" w:themeColor="text1"/>
          <w:sz w:val="21"/>
          <w:szCs w:val="21"/>
        </w:rPr>
        <w:t xml:space="preserve"> - cantitatea de gaze naturale aferentă perioadei 1 aprilie 2025-31 martie 2026, pe care producătorul </w:t>
      </w:r>
      <w:r w:rsidR="00290810" w:rsidRPr="00224EAB">
        <w:rPr>
          <w:rFonts w:ascii="Arial" w:hAnsi="Arial" w:cs="Arial"/>
          <w:i/>
          <w:color w:val="000000" w:themeColor="text1"/>
          <w:sz w:val="21"/>
          <w:szCs w:val="21"/>
        </w:rPr>
        <w:t>k</w:t>
      </w:r>
      <w:r w:rsidR="00290810" w:rsidRPr="00224EAB">
        <w:rPr>
          <w:rFonts w:ascii="Arial" w:hAnsi="Arial" w:cs="Arial"/>
          <w:color w:val="000000" w:themeColor="text1"/>
          <w:sz w:val="21"/>
          <w:szCs w:val="21"/>
        </w:rPr>
        <w:t xml:space="preserve"> este obligat să o vândă furnizorilor în vederea asigurării consumului CC;</w:t>
      </w:r>
    </w:p>
    <w:p w14:paraId="3B1704B5" w14:textId="77777777" w:rsidR="00290810" w:rsidRPr="00224EAB" w:rsidRDefault="00000000" w:rsidP="0089354E">
      <w:pPr>
        <w:spacing w:line="240" w:lineRule="auto"/>
        <w:jc w:val="both"/>
        <w:rPr>
          <w:rFonts w:ascii="Arial" w:hAnsi="Arial" w:cs="Arial"/>
          <w:i/>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Fur</m:t>
                </m:r>
              </m:e>
              <m:sub>
                <m:r>
                  <w:rPr>
                    <w:rFonts w:ascii="Cambria Math" w:hAnsi="Cambria Math" w:cs="Arial"/>
                    <w:color w:val="000000" w:themeColor="text1"/>
                  </w:rPr>
                  <m:t>i</m:t>
                </m:r>
              </m:sub>
            </m:sSub>
          </m:sub>
          <m:sup>
            <m:r>
              <w:rPr>
                <w:rFonts w:ascii="Cambria Math" w:hAnsi="Cambria Math" w:cs="Arial"/>
                <w:color w:val="000000" w:themeColor="text1"/>
              </w:rPr>
              <m:t>CC</m:t>
            </m:r>
          </m:sup>
        </m:sSubSup>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cantitatea de gaze naturale estimată a fi furnizată CC</w:t>
      </w:r>
      <w:r w:rsidR="00290810" w:rsidRPr="00224EAB">
        <w:rPr>
          <w:rFonts w:ascii="Arial" w:hAnsi="Arial" w:cs="Arial"/>
          <w:i/>
          <w:iCs/>
          <w:color w:val="000000" w:themeColor="text1"/>
          <w:sz w:val="21"/>
          <w:szCs w:val="21"/>
        </w:rPr>
        <w:t xml:space="preserve"> </w:t>
      </w:r>
      <w:r w:rsidR="00290810" w:rsidRPr="00224EAB">
        <w:rPr>
          <w:rFonts w:ascii="Arial" w:hAnsi="Arial" w:cs="Arial"/>
          <w:color w:val="000000" w:themeColor="text1"/>
          <w:sz w:val="21"/>
          <w:szCs w:val="21"/>
        </w:rPr>
        <w:t xml:space="preserve">de furnizorul </w:t>
      </w:r>
      <w:r w:rsidR="00290810" w:rsidRPr="00224EAB">
        <w:rPr>
          <w:rFonts w:ascii="Arial" w:hAnsi="Arial" w:cs="Arial"/>
          <w:i/>
          <w:iCs/>
          <w:color w:val="000000" w:themeColor="text1"/>
          <w:sz w:val="21"/>
          <w:szCs w:val="21"/>
        </w:rPr>
        <w:t>i</w:t>
      </w:r>
      <w:r w:rsidR="00290810" w:rsidRPr="00224EAB">
        <w:rPr>
          <w:rFonts w:ascii="Arial" w:hAnsi="Arial" w:cs="Arial"/>
          <w:color w:val="000000" w:themeColor="text1"/>
          <w:sz w:val="21"/>
          <w:szCs w:val="21"/>
        </w:rPr>
        <w:t xml:space="preserve"> în perioada 1 aprilie 2025 - 31 martie 2026</w:t>
      </w:r>
      <w:r w:rsidR="00290810" w:rsidRPr="00224EAB">
        <w:rPr>
          <w:rFonts w:ascii="Arial" w:hAnsi="Arial" w:cs="Arial"/>
          <w:i/>
          <w:color w:val="000000" w:themeColor="text1"/>
          <w:sz w:val="21"/>
          <w:szCs w:val="21"/>
        </w:rPr>
        <w:t>;</w:t>
      </w:r>
    </w:p>
    <w:p w14:paraId="7D1C657F" w14:textId="77777777" w:rsidR="00290810" w:rsidRPr="00224EAB" w:rsidRDefault="00290810" w:rsidP="0089354E">
      <w:pPr>
        <w:pStyle w:val="ListParagraph"/>
        <w:widowControl/>
        <w:numPr>
          <w:ilvl w:val="0"/>
          <w:numId w:val="4"/>
        </w:numPr>
        <w:autoSpaceDE/>
        <w:autoSpaceDN/>
        <w:jc w:val="both"/>
        <w:rPr>
          <w:rFonts w:ascii="Arial" w:hAnsi="Arial" w:cs="Arial"/>
          <w:color w:val="000000" w:themeColor="text1"/>
          <w:sz w:val="21"/>
          <w:szCs w:val="21"/>
        </w:rPr>
      </w:pPr>
      <w:r w:rsidRPr="00224EAB">
        <w:rPr>
          <w:rFonts w:ascii="Arial" w:hAnsi="Arial" w:cs="Arial"/>
          <w:color w:val="000000" w:themeColor="text1"/>
          <w:sz w:val="21"/>
          <w:szCs w:val="21"/>
        </w:rPr>
        <w:t>cantitățile de gaze naturale destinate la producerea de energie termică în centralele de cogenerare şi în centralele termice, destinată consumului populației în perioada 1 noiembrie 2025 - 31 martie 2026, în măsura în care sunt disponibile cantități de gaze naturale la producători cu livrare în perioada respectivă</w:t>
      </w:r>
    </w:p>
    <w:p w14:paraId="456EBFDC" w14:textId="77777777" w:rsidR="00290810" w:rsidRPr="00224EAB" w:rsidRDefault="00000000" w:rsidP="00290810">
      <w:pPr>
        <w:pStyle w:val="ListParagraph"/>
        <w:widowControl/>
        <w:autoSpaceDE/>
        <w:autoSpaceDN/>
        <w:spacing w:line="360" w:lineRule="auto"/>
        <w:jc w:val="center"/>
        <w:rPr>
          <w:rFonts w:ascii="Arial" w:hAnsi="Arial" w:cs="Arial"/>
          <w:color w:val="000000" w:themeColor="text1"/>
          <w:sz w:val="24"/>
          <w:szCs w:val="24"/>
        </w:rPr>
      </w:pPr>
      <m:oMathPara>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PET</m:t>
                  </m:r>
                </m:e>
                <m:sub>
                  <m:r>
                    <w:rPr>
                      <w:rFonts w:ascii="Cambria Math" w:hAnsi="Cambria Math" w:cs="Arial"/>
                      <w:color w:val="000000" w:themeColor="text1"/>
                      <w:sz w:val="24"/>
                      <w:szCs w:val="24"/>
                    </w:rPr>
                    <m:t>j</m:t>
                  </m:r>
                </m:sub>
              </m:sSub>
            </m:sub>
            <m:sup>
              <m:r>
                <w:rPr>
                  <w:rFonts w:ascii="Cambria Math" w:hAnsi="Cambria Math" w:cs="Arial"/>
                  <w:color w:val="000000" w:themeColor="text1"/>
                  <w:sz w:val="24"/>
                  <w:szCs w:val="24"/>
                </w:rPr>
                <m:t>ProdKPET CC</m:t>
              </m:r>
            </m:sup>
          </m:sSubSup>
          <m:r>
            <w:rPr>
              <w:rFonts w:ascii="Cambria Math" w:hAnsi="Cambria Math" w:cs="Arial"/>
              <w:color w:val="000000" w:themeColor="text1"/>
              <w:sz w:val="24"/>
              <w:szCs w:val="24"/>
            </w:rPr>
            <m:t>=</m:t>
          </m:r>
          <m:nary>
            <m:naryPr>
              <m:chr m:val="∑"/>
              <m:limLoc m:val="undOvr"/>
              <m:subHide m:val="1"/>
              <m:supHide m:val="1"/>
              <m:ctrlPr>
                <w:rPr>
                  <w:rFonts w:ascii="Cambria Math" w:hAnsi="Cambria Math" w:cs="Arial"/>
                  <w:i/>
                  <w:color w:val="000000" w:themeColor="text1"/>
                  <w:sz w:val="24"/>
                  <w:szCs w:val="24"/>
                </w:rPr>
              </m:ctrlPr>
            </m:naryPr>
            <m:sub/>
            <m:sup/>
            <m:e>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r>
                    <w:rPr>
                      <w:rFonts w:ascii="Cambria Math" w:hAnsi="Cambria Math" w:cs="Arial"/>
                      <w:color w:val="000000" w:themeColor="text1"/>
                      <w:sz w:val="24"/>
                      <w:szCs w:val="24"/>
                    </w:rPr>
                    <m:t>PETj</m:t>
                  </m:r>
                </m:sub>
                <m:sup>
                  <m:r>
                    <w:rPr>
                      <w:rFonts w:ascii="Cambria Math" w:hAnsi="Cambria Math" w:cs="Arial"/>
                      <w:color w:val="000000" w:themeColor="text1"/>
                      <w:sz w:val="24"/>
                      <w:szCs w:val="24"/>
                    </w:rPr>
                    <m:t>CC</m:t>
                  </m:r>
                </m:sup>
              </m:sSubSup>
            </m:e>
          </m:nary>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num>
            <m:den>
              <m:nary>
                <m:naryPr>
                  <m:chr m:val="∑"/>
                  <m:limLoc m:val="undOvr"/>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k=1</m:t>
                  </m:r>
                </m:sub>
                <m:sup>
                  <m:r>
                    <w:rPr>
                      <w:rFonts w:ascii="Cambria Math" w:hAnsi="Cambria Math" w:cs="Arial"/>
                      <w:color w:val="000000" w:themeColor="text1"/>
                      <w:sz w:val="24"/>
                      <w:szCs w:val="24"/>
                    </w:rPr>
                    <m:t>n</m:t>
                  </m:r>
                </m:sup>
                <m:e>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e>
              </m:nary>
            </m:den>
          </m:f>
          <m:r>
            <m:rPr>
              <m:sty m:val="p"/>
            </m:rPr>
            <w:rPr>
              <w:rFonts w:ascii="Cambria Math" w:hAnsi="Cambria Math" w:cs="Arial"/>
              <w:color w:val="000000" w:themeColor="text1"/>
              <w:sz w:val="24"/>
              <w:szCs w:val="24"/>
            </w:rPr>
            <m:t>,</m:t>
          </m:r>
        </m:oMath>
      </m:oMathPara>
    </w:p>
    <w:p w14:paraId="44C3252D"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În care</w:t>
      </w:r>
    </w:p>
    <w:p w14:paraId="0D76096A" w14:textId="77777777" w:rsidR="00290810" w:rsidRPr="00224EAB" w:rsidRDefault="00000000" w:rsidP="0089354E">
      <w:pPr>
        <w:spacing w:line="240" w:lineRule="auto"/>
        <w:jc w:val="both"/>
        <w:rPr>
          <w:rFonts w:ascii="Arial" w:hAnsi="Arial" w:cs="Arial"/>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PET</m:t>
                </m:r>
              </m:e>
              <m:sub>
                <m:r>
                  <w:rPr>
                    <w:rFonts w:ascii="Cambria Math" w:hAnsi="Cambria Math" w:cs="Arial"/>
                    <w:color w:val="000000" w:themeColor="text1"/>
                  </w:rPr>
                  <m:t>j</m:t>
                </m:r>
              </m:sub>
            </m:sSub>
          </m:sub>
          <m:sup>
            <m:r>
              <w:rPr>
                <w:rFonts w:ascii="Cambria Math" w:hAnsi="Cambria Math" w:cs="Arial"/>
                <w:color w:val="000000" w:themeColor="text1"/>
              </w:rPr>
              <m:t>ProdkPET CC</m:t>
            </m:r>
          </m:sup>
        </m:sSubSup>
      </m:oMath>
      <w:r w:rsidR="00290810" w:rsidRPr="00224EAB">
        <w:rPr>
          <w:rFonts w:ascii="Arial" w:hAnsi="Arial" w:cs="Arial"/>
          <w:color w:val="000000" w:themeColor="text1"/>
        </w:rPr>
        <w:t xml:space="preserve"> </w:t>
      </w:r>
      <w:r w:rsidR="00290810" w:rsidRPr="00224EAB">
        <w:rPr>
          <w:rFonts w:ascii="Arial" w:hAnsi="Arial" w:cs="Arial"/>
          <w:color w:val="000000" w:themeColor="text1"/>
          <w:sz w:val="21"/>
          <w:szCs w:val="21"/>
        </w:rPr>
        <w:t xml:space="preserve">- cantitatea de gaze naturale aferentă perioadei 1 noiembrie 2025 - 31 martie 2026, pe care producătorul </w:t>
      </w:r>
      <w:r w:rsidR="00290810" w:rsidRPr="00224EAB">
        <w:rPr>
          <w:rFonts w:ascii="Arial" w:hAnsi="Arial" w:cs="Arial"/>
          <w:i/>
          <w:color w:val="000000" w:themeColor="text1"/>
          <w:sz w:val="21"/>
          <w:szCs w:val="21"/>
        </w:rPr>
        <w:t>k</w:t>
      </w:r>
      <w:r w:rsidR="00290810" w:rsidRPr="00224EAB">
        <w:rPr>
          <w:rFonts w:ascii="Arial" w:hAnsi="Arial" w:cs="Arial"/>
          <w:color w:val="000000" w:themeColor="text1"/>
          <w:sz w:val="21"/>
          <w:szCs w:val="21"/>
        </w:rPr>
        <w:t xml:space="preserve"> este obligat să o vândă PET client direct/</w:t>
      </w:r>
    </w:p>
    <w:p w14:paraId="0453E7BA" w14:textId="77777777" w:rsidR="00290810" w:rsidRPr="00224EAB" w:rsidRDefault="00000000" w:rsidP="0089354E">
      <w:pPr>
        <w:spacing w:line="240" w:lineRule="auto"/>
        <w:jc w:val="both"/>
        <w:rPr>
          <w:rFonts w:ascii="Arial" w:hAnsi="Arial" w:cs="Arial"/>
          <w:i/>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PET</m:t>
                </m:r>
              </m:e>
              <m:sub>
                <m:r>
                  <w:rPr>
                    <w:rFonts w:ascii="Cambria Math" w:hAnsi="Cambria Math" w:cs="Arial"/>
                    <w:color w:val="000000" w:themeColor="text1"/>
                  </w:rPr>
                  <m:t>j</m:t>
                </m:r>
              </m:sub>
            </m:sSub>
          </m:sub>
          <m:sup>
            <m:r>
              <w:rPr>
                <w:rFonts w:ascii="Cambria Math" w:hAnsi="Cambria Math" w:cs="Arial"/>
                <w:color w:val="000000" w:themeColor="text1"/>
              </w:rPr>
              <m:t>CC</m:t>
            </m:r>
          </m:sup>
        </m:sSubSup>
      </m:oMath>
      <w:r w:rsidR="00290810" w:rsidRPr="00224EAB">
        <w:rPr>
          <w:rFonts w:ascii="Arial" w:hAnsi="Arial" w:cs="Arial"/>
          <w:i/>
          <w:color w:val="000000" w:themeColor="text1"/>
        </w:rPr>
        <w:t xml:space="preserve">- </w:t>
      </w:r>
      <w:r w:rsidR="00290810" w:rsidRPr="00224EAB">
        <w:rPr>
          <w:rFonts w:ascii="Arial" w:hAnsi="Arial" w:cs="Arial"/>
          <w:color w:val="000000" w:themeColor="text1"/>
          <w:sz w:val="21"/>
          <w:szCs w:val="21"/>
        </w:rPr>
        <w:t>cantitatea de gaze naturale estimată de către PET client direct</w:t>
      </w:r>
      <w:r w:rsidR="00290810" w:rsidRPr="00224EAB">
        <w:rPr>
          <w:rFonts w:ascii="Arial" w:hAnsi="Arial" w:cs="Arial"/>
          <w:i/>
          <w:iCs/>
          <w:color w:val="000000" w:themeColor="text1"/>
          <w:sz w:val="21"/>
          <w:szCs w:val="21"/>
        </w:rPr>
        <w:t xml:space="preserve"> j</w:t>
      </w:r>
      <w:r w:rsidR="00290810" w:rsidRPr="00224EAB">
        <w:rPr>
          <w:rFonts w:ascii="Arial" w:hAnsi="Arial" w:cs="Arial"/>
          <w:color w:val="000000" w:themeColor="text1"/>
          <w:sz w:val="21"/>
          <w:szCs w:val="21"/>
        </w:rPr>
        <w:t xml:space="preserve"> pentru a fi consumată în perioada 1 noiembrie 2025 - 31 martie 2026 la producerea de energie termică în centralele de cogenerare şi în centralele termice, destinată consumului populației.</w:t>
      </w:r>
    </w:p>
    <w:p w14:paraId="21ED713C" w14:textId="77777777" w:rsidR="00290810" w:rsidRPr="00224EAB" w:rsidRDefault="00290810" w:rsidP="0089354E">
      <w:pPr>
        <w:spacing w:line="240" w:lineRule="auto"/>
        <w:jc w:val="both"/>
        <w:rPr>
          <w:rFonts w:ascii="Arial" w:hAnsi="Arial" w:cs="Arial"/>
          <w:color w:val="000000" w:themeColor="text1"/>
        </w:rPr>
      </w:pPr>
    </w:p>
    <w:p w14:paraId="2D1DDA26" w14:textId="77777777" w:rsidR="00290810" w:rsidRPr="00224EAB" w:rsidRDefault="00290810" w:rsidP="0089354E">
      <w:pPr>
        <w:pStyle w:val="ListParagraph"/>
        <w:widowControl/>
        <w:numPr>
          <w:ilvl w:val="0"/>
          <w:numId w:val="4"/>
        </w:numPr>
        <w:autoSpaceDE/>
        <w:autoSpaceDN/>
        <w:jc w:val="both"/>
        <w:rPr>
          <w:rFonts w:ascii="Arial" w:hAnsi="Arial" w:cs="Arial"/>
          <w:i/>
          <w:color w:val="000000" w:themeColor="text1"/>
          <w:sz w:val="21"/>
          <w:szCs w:val="21"/>
        </w:rPr>
      </w:pPr>
      <w:r w:rsidRPr="00224EAB">
        <w:rPr>
          <w:rFonts w:ascii="Arial" w:hAnsi="Arial" w:cs="Arial"/>
          <w:color w:val="000000" w:themeColor="text1"/>
          <w:sz w:val="21"/>
          <w:szCs w:val="21"/>
        </w:rPr>
        <w:t>Cantitățile de gaze naturale destinate CT al OR pentru perioada 1 aprilie 2025-31 martie 2026, în măsura în care sunt disponibile cantități de gaze naturale la producători cu livrare în perioada respectivă</w:t>
      </w:r>
    </w:p>
    <w:p w14:paraId="6D46A4FD" w14:textId="77777777" w:rsidR="00290810" w:rsidRPr="00224EAB" w:rsidRDefault="00000000" w:rsidP="00290810">
      <w:pPr>
        <w:pStyle w:val="ListParagraph"/>
        <w:widowControl/>
        <w:autoSpaceDE/>
        <w:autoSpaceDN/>
        <w:spacing w:line="360" w:lineRule="auto"/>
        <w:jc w:val="both"/>
        <w:rPr>
          <w:rFonts w:ascii="Arial" w:hAnsi="Arial" w:cs="Arial"/>
          <w:i/>
          <w:color w:val="000000" w:themeColor="text1"/>
          <w:sz w:val="24"/>
          <w:szCs w:val="24"/>
        </w:rPr>
      </w:pPr>
      <m:oMathPara>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Fur</m:t>
                  </m:r>
                </m:e>
                <m:sub>
                  <m:r>
                    <w:rPr>
                      <w:rFonts w:ascii="Cambria Math" w:hAnsi="Cambria Math" w:cs="Arial"/>
                      <w:color w:val="000000" w:themeColor="text1"/>
                      <w:sz w:val="24"/>
                      <w:szCs w:val="24"/>
                    </w:rPr>
                    <m:t>i</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PET</m:t>
                  </m:r>
                </m:e>
                <m:sub>
                  <m:r>
                    <w:rPr>
                      <w:rFonts w:ascii="Cambria Math" w:hAnsi="Cambria Math" w:cs="Arial"/>
                      <w:color w:val="000000" w:themeColor="text1"/>
                      <w:sz w:val="24"/>
                      <w:szCs w:val="24"/>
                    </w:rPr>
                    <m:t>j</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OR</m:t>
                  </m:r>
                </m:e>
                <m:sub>
                  <m:r>
                    <w:rPr>
                      <w:rFonts w:ascii="Cambria Math" w:hAnsi="Cambria Math" w:cs="Arial"/>
                      <w:color w:val="000000" w:themeColor="text1"/>
                      <w:sz w:val="24"/>
                      <w:szCs w:val="24"/>
                    </w:rPr>
                    <m:t>m</m:t>
                  </m:r>
                </m:sub>
              </m:sSub>
            </m:sub>
            <m:sup>
              <m:r>
                <w:rPr>
                  <w:rFonts w:ascii="Cambria Math" w:hAnsi="Cambria Math" w:cs="Arial"/>
                  <w:color w:val="000000" w:themeColor="text1"/>
                  <w:sz w:val="24"/>
                  <w:szCs w:val="24"/>
                </w:rPr>
                <m:t>ProdKCT</m:t>
              </m:r>
            </m:sup>
          </m:sSubSup>
          <m:r>
            <w:rPr>
              <w:rFonts w:ascii="Cambria Math" w:hAnsi="Cambria Math" w:cs="Arial"/>
              <w:color w:val="000000" w:themeColor="text1"/>
              <w:sz w:val="24"/>
              <w:szCs w:val="24"/>
            </w:rPr>
            <m:t xml:space="preserve">=( </m:t>
          </m:r>
          <m:nary>
            <m:naryPr>
              <m:chr m:val="∑"/>
              <m:limLoc m:val="undOvr"/>
              <m:subHide m:val="1"/>
              <m:supHide m:val="1"/>
              <m:ctrlPr>
                <w:rPr>
                  <w:rFonts w:ascii="Cambria Math" w:hAnsi="Cambria Math" w:cs="Arial"/>
                  <w:i/>
                  <w:color w:val="000000" w:themeColor="text1"/>
                  <w:sz w:val="24"/>
                  <w:szCs w:val="24"/>
                </w:rPr>
              </m:ctrlPr>
            </m:naryPr>
            <m:sub/>
            <m:sup/>
            <m:e>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r>
                    <w:rPr>
                      <w:rFonts w:ascii="Cambria Math" w:hAnsi="Cambria Math" w:cs="Arial"/>
                      <w:color w:val="000000" w:themeColor="text1"/>
                      <w:sz w:val="24"/>
                      <w:szCs w:val="24"/>
                    </w:rPr>
                    <m:t>ORm</m:t>
                  </m:r>
                </m:sub>
                <m:sup>
                  <m:r>
                    <w:rPr>
                      <w:rFonts w:ascii="Cambria Math" w:hAnsi="Cambria Math" w:cs="Arial"/>
                      <w:color w:val="000000" w:themeColor="text1"/>
                      <w:sz w:val="24"/>
                      <w:szCs w:val="24"/>
                    </w:rPr>
                    <m:t>CTi</m:t>
                  </m:r>
                </m:sup>
              </m:sSubSup>
            </m:e>
          </m:nary>
          <m:r>
            <w:rPr>
              <w:rFonts w:ascii="Cambria Math" w:hAnsi="Cambria Math" w:cs="Arial"/>
              <w:color w:val="000000" w:themeColor="text1"/>
              <w:sz w:val="24"/>
              <w:szCs w:val="24"/>
            </w:rPr>
            <m:t xml:space="preserve">- </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OR</m:t>
                  </m:r>
                </m:e>
                <m:sub>
                  <m:r>
                    <w:rPr>
                      <w:rFonts w:ascii="Cambria Math" w:hAnsi="Cambria Math" w:cs="Arial"/>
                      <w:color w:val="000000" w:themeColor="text1"/>
                      <w:sz w:val="24"/>
                      <w:szCs w:val="24"/>
                    </w:rPr>
                    <m:t>m</m:t>
                  </m:r>
                </m:sub>
              </m:sSub>
            </m:sub>
            <m:sup>
              <m:r>
                <w:rPr>
                  <w:rFonts w:ascii="Cambria Math" w:hAnsi="Cambria Math" w:cs="Arial"/>
                  <w:color w:val="000000" w:themeColor="text1"/>
                  <w:sz w:val="24"/>
                  <w:szCs w:val="24"/>
                </w:rPr>
                <m:t>DepoExis</m:t>
              </m:r>
            </m:sup>
          </m:sSubSup>
          <m:r>
            <w:rPr>
              <w:rFonts w:ascii="Cambria Math" w:hAnsi="Cambria Math" w:cs="Arial"/>
              <w:color w:val="000000" w:themeColor="text1"/>
              <w:sz w:val="24"/>
              <w:szCs w:val="24"/>
            </w:rPr>
            <m:t xml:space="preserve"> )*</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num>
            <m:den>
              <m:nary>
                <m:naryPr>
                  <m:chr m:val="∑"/>
                  <m:limLoc m:val="undOvr"/>
                  <m:ctrlPr>
                    <w:rPr>
                      <w:rFonts w:ascii="Cambria Math" w:hAnsi="Cambria Math" w:cs="Arial"/>
                      <w:i/>
                      <w:color w:val="000000" w:themeColor="text1"/>
                      <w:sz w:val="24"/>
                      <w:szCs w:val="24"/>
                    </w:rPr>
                  </m:ctrlPr>
                </m:naryPr>
                <m:sub>
                  <m:r>
                    <w:rPr>
                      <w:rFonts w:ascii="Cambria Math" w:hAnsi="Cambria Math" w:cs="Arial"/>
                      <w:color w:val="000000" w:themeColor="text1"/>
                      <w:sz w:val="24"/>
                      <w:szCs w:val="24"/>
                    </w:rPr>
                    <m:t>k=1</m:t>
                  </m:r>
                </m:sub>
                <m:sup>
                  <m:r>
                    <w:rPr>
                      <w:rFonts w:ascii="Cambria Math" w:hAnsi="Cambria Math" w:cs="Arial"/>
                      <w:color w:val="000000" w:themeColor="text1"/>
                      <w:sz w:val="24"/>
                      <w:szCs w:val="24"/>
                    </w:rPr>
                    <m:t>n</m:t>
                  </m:r>
                </m:sup>
                <m:e>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Prod</m:t>
                      </m:r>
                    </m:e>
                    <m:sub>
                      <m:r>
                        <w:rPr>
                          <w:rFonts w:ascii="Cambria Math" w:hAnsi="Cambria Math" w:cs="Arial"/>
                          <w:color w:val="000000" w:themeColor="text1"/>
                          <w:sz w:val="24"/>
                          <w:szCs w:val="24"/>
                        </w:rPr>
                        <m:t>k</m:t>
                      </m:r>
                    </m:sub>
                  </m:sSub>
                </m:e>
              </m:nary>
            </m:den>
          </m:f>
          <m:r>
            <m:rPr>
              <m:sty m:val="p"/>
            </m:rPr>
            <w:rPr>
              <w:rFonts w:ascii="Cambria Math" w:hAnsi="Cambria Math" w:cs="Arial"/>
              <w:color w:val="000000" w:themeColor="text1"/>
              <w:sz w:val="24"/>
              <w:szCs w:val="24"/>
            </w:rPr>
            <m:t>,</m:t>
          </m:r>
        </m:oMath>
      </m:oMathPara>
    </w:p>
    <w:p w14:paraId="4A347F29" w14:textId="77777777" w:rsidR="00290810" w:rsidRPr="00224EAB" w:rsidRDefault="00290810" w:rsidP="0089354E">
      <w:pPr>
        <w:pStyle w:val="ListParagraph"/>
        <w:widowControl/>
        <w:autoSpaceDE/>
        <w:autoSpaceDN/>
        <w:jc w:val="both"/>
        <w:rPr>
          <w:rFonts w:ascii="Arial" w:hAnsi="Arial" w:cs="Arial"/>
          <w:iCs/>
          <w:color w:val="000000" w:themeColor="text1"/>
          <w:sz w:val="21"/>
          <w:szCs w:val="21"/>
        </w:rPr>
      </w:pPr>
      <w:r w:rsidRPr="00224EAB">
        <w:rPr>
          <w:rFonts w:ascii="Arial" w:hAnsi="Arial" w:cs="Arial"/>
          <w:iCs/>
          <w:color w:val="000000" w:themeColor="text1"/>
          <w:sz w:val="21"/>
          <w:szCs w:val="21"/>
        </w:rPr>
        <w:t>În care</w:t>
      </w:r>
    </w:p>
    <w:p w14:paraId="5AFF2E78" w14:textId="77777777" w:rsidR="00290810" w:rsidRPr="00224EAB" w:rsidRDefault="00000000" w:rsidP="0089354E">
      <w:pPr>
        <w:pStyle w:val="ListParagraph"/>
        <w:widowControl/>
        <w:autoSpaceDE/>
        <w:autoSpaceDN/>
        <w:ind w:left="0"/>
        <w:jc w:val="both"/>
        <w:rPr>
          <w:rFonts w:ascii="Arial" w:hAnsi="Arial" w:cs="Arial"/>
          <w:iCs/>
          <w:color w:val="000000" w:themeColor="text1"/>
          <w:sz w:val="21"/>
          <w:szCs w:val="21"/>
        </w:rPr>
      </w:pP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Q</m:t>
            </m:r>
          </m:e>
          <m: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OR</m:t>
                </m:r>
              </m:e>
              <m:sub>
                <m:r>
                  <w:rPr>
                    <w:rFonts w:ascii="Cambria Math" w:hAnsi="Cambria Math" w:cs="Arial"/>
                    <w:color w:val="000000" w:themeColor="text1"/>
                    <w:sz w:val="24"/>
                    <w:szCs w:val="24"/>
                  </w:rPr>
                  <m:t>m</m:t>
                </m:r>
              </m:sub>
            </m:sSub>
          </m:sub>
          <m:sup>
            <m:r>
              <w:rPr>
                <w:rFonts w:ascii="Cambria Math" w:hAnsi="Cambria Math" w:cs="Arial"/>
                <w:color w:val="000000" w:themeColor="text1"/>
                <w:sz w:val="24"/>
                <w:szCs w:val="24"/>
              </w:rPr>
              <m:t>ProdKCT</m:t>
            </m:r>
          </m:sup>
        </m:sSubSup>
      </m:oMath>
      <w:r w:rsidR="00290810" w:rsidRPr="00224EAB">
        <w:rPr>
          <w:rFonts w:ascii="Arial" w:hAnsi="Arial" w:cs="Arial"/>
          <w:color w:val="000000" w:themeColor="text1"/>
          <w:sz w:val="21"/>
          <w:szCs w:val="21"/>
        </w:rPr>
        <w:t>- cantitatea de gaze naturale pe care proiducătorul k are obligația de a o vinde ORm în vederea asigurării CT în perioada 1 aprilie 2025-31 martie 2026</w:t>
      </w:r>
    </w:p>
    <w:p w14:paraId="0AA6A4FD" w14:textId="77777777" w:rsidR="00290810" w:rsidRPr="00224EAB" w:rsidRDefault="00000000" w:rsidP="0089354E">
      <w:pPr>
        <w:spacing w:line="240" w:lineRule="auto"/>
        <w:jc w:val="both"/>
        <w:rPr>
          <w:rFonts w:ascii="Arial" w:hAnsi="Arial" w:cs="Arial"/>
          <w:color w:val="000000" w:themeColor="text1"/>
        </w:rPr>
      </w:pPr>
      <m:oMath>
        <m:nary>
          <m:naryPr>
            <m:chr m:val="∑"/>
            <m:limLoc m:val="undOvr"/>
            <m:subHide m:val="1"/>
            <m:supHide m:val="1"/>
            <m:ctrlPr>
              <w:rPr>
                <w:rFonts w:ascii="Cambria Math" w:hAnsi="Cambria Math" w:cs="Arial"/>
                <w:i/>
                <w:color w:val="000000" w:themeColor="text1"/>
              </w:rPr>
            </m:ctrlPr>
          </m:naryPr>
          <m:sub/>
          <m:sup/>
          <m:e>
            <m:sSubSup>
              <m:sSubSupPr>
                <m:ctrlPr>
                  <w:rPr>
                    <w:rFonts w:ascii="Cambria Math" w:hAnsi="Cambria Math" w:cs="Arial"/>
                    <w:i/>
                    <w:color w:val="000000" w:themeColor="text1"/>
                  </w:rPr>
                </m:ctrlPr>
              </m:sSubSupPr>
              <m:e>
                <m:r>
                  <w:rPr>
                    <w:rFonts w:ascii="Cambria Math" w:hAnsi="Cambria Math" w:cs="Arial"/>
                    <w:color w:val="000000" w:themeColor="text1"/>
                  </w:rPr>
                  <m:t>Q</m:t>
                </m:r>
              </m:e>
              <m:sub>
                <m:r>
                  <w:rPr>
                    <w:rFonts w:ascii="Cambria Math" w:hAnsi="Cambria Math" w:cs="Arial"/>
                    <w:color w:val="000000" w:themeColor="text1"/>
                  </w:rPr>
                  <m:t>ORm</m:t>
                </m:r>
              </m:sub>
              <m:sup>
                <m:r>
                  <w:rPr>
                    <w:rFonts w:ascii="Cambria Math" w:hAnsi="Cambria Math" w:cs="Arial"/>
                    <w:color w:val="000000" w:themeColor="text1"/>
                  </w:rPr>
                  <m:t>CTi</m:t>
                </m:r>
              </m:sup>
            </m:sSubSup>
          </m:e>
        </m:nary>
      </m:oMath>
      <w:r w:rsidR="00290810" w:rsidRPr="00224EAB">
        <w:rPr>
          <w:rFonts w:ascii="Arial" w:hAnsi="Arial" w:cs="Arial"/>
          <w:color w:val="000000" w:themeColor="text1"/>
        </w:rPr>
        <w:t xml:space="preserve"> - </w:t>
      </w:r>
      <w:r w:rsidR="00290810" w:rsidRPr="00224EAB">
        <w:rPr>
          <w:rFonts w:ascii="Arial" w:hAnsi="Arial" w:cs="Arial"/>
          <w:color w:val="000000" w:themeColor="text1"/>
          <w:sz w:val="21"/>
          <w:szCs w:val="21"/>
        </w:rPr>
        <w:t xml:space="preserve">cantitatea de gaze destinată CT aferent operatorului de rețea </w:t>
      </w:r>
      <w:r w:rsidR="00290810" w:rsidRPr="00224EAB">
        <w:rPr>
          <w:rFonts w:ascii="Arial" w:hAnsi="Arial" w:cs="Arial"/>
          <w:i/>
          <w:color w:val="000000" w:themeColor="text1"/>
          <w:sz w:val="21"/>
          <w:szCs w:val="21"/>
        </w:rPr>
        <w:t>m</w:t>
      </w:r>
      <w:r w:rsidR="00290810" w:rsidRPr="00224EAB">
        <w:rPr>
          <w:rFonts w:ascii="Arial" w:hAnsi="Arial" w:cs="Arial"/>
          <w:color w:val="000000" w:themeColor="text1"/>
          <w:sz w:val="21"/>
          <w:szCs w:val="21"/>
        </w:rPr>
        <w:t xml:space="preserve"> pentru perioada 1 aprilie 2025-31 martie 2026,</w:t>
      </w:r>
      <w:r w:rsidR="00290810" w:rsidRPr="00224EAB">
        <w:rPr>
          <w:rFonts w:ascii="Arial" w:hAnsi="Arial" w:cs="Arial"/>
          <w:color w:val="000000" w:themeColor="text1"/>
        </w:rPr>
        <w:t xml:space="preserve"> </w:t>
      </w:r>
    </w:p>
    <w:p w14:paraId="361426E6" w14:textId="77777777" w:rsidR="00290810" w:rsidRPr="00224EAB" w:rsidRDefault="00000000" w:rsidP="0089354E">
      <w:pPr>
        <w:spacing w:line="240" w:lineRule="auto"/>
        <w:jc w:val="both"/>
        <w:rPr>
          <w:rFonts w:ascii="Arial" w:hAnsi="Arial" w:cs="Arial"/>
          <w:iCs/>
          <w:color w:val="000000" w:themeColor="text1"/>
        </w:rPr>
      </w:pPr>
      <m:oMath>
        <m:sSubSup>
          <m:sSubSupPr>
            <m:ctrlPr>
              <w:rPr>
                <w:rFonts w:ascii="Cambria Math" w:hAnsi="Cambria Math" w:cs="Arial"/>
                <w:i/>
                <w:color w:val="000000" w:themeColor="text1"/>
              </w:rPr>
            </m:ctrlPr>
          </m:sSubSupPr>
          <m:e>
            <m:r>
              <w:rPr>
                <w:rFonts w:ascii="Cambria Math" w:hAnsi="Cambria Math" w:cs="Arial"/>
                <w:color w:val="000000" w:themeColor="text1"/>
              </w:rPr>
              <m:t>Q</m:t>
            </m:r>
          </m:e>
          <m:sub>
            <m:sSub>
              <m:sSubPr>
                <m:ctrlPr>
                  <w:rPr>
                    <w:rFonts w:ascii="Cambria Math" w:hAnsi="Cambria Math" w:cs="Arial"/>
                    <w:i/>
                    <w:color w:val="000000" w:themeColor="text1"/>
                  </w:rPr>
                </m:ctrlPr>
              </m:sSubPr>
              <m:e>
                <m:r>
                  <w:rPr>
                    <w:rFonts w:ascii="Cambria Math" w:hAnsi="Cambria Math" w:cs="Arial"/>
                    <w:color w:val="000000" w:themeColor="text1"/>
                  </w:rPr>
                  <m:t>OR</m:t>
                </m:r>
              </m:e>
              <m:sub>
                <m:r>
                  <w:rPr>
                    <w:rFonts w:ascii="Cambria Math" w:hAnsi="Cambria Math" w:cs="Arial"/>
                    <w:color w:val="000000" w:themeColor="text1"/>
                  </w:rPr>
                  <m:t>m</m:t>
                </m:r>
              </m:sub>
            </m:sSub>
          </m:sub>
          <m:sup>
            <m:r>
              <w:rPr>
                <w:rFonts w:ascii="Cambria Math" w:hAnsi="Cambria Math" w:cs="Arial"/>
                <w:color w:val="000000" w:themeColor="text1"/>
              </w:rPr>
              <m:t>DepExis</m:t>
            </m:r>
          </m:sup>
        </m:sSubSup>
        <m:r>
          <w:rPr>
            <w:rFonts w:ascii="Cambria Math" w:hAnsi="Cambria Math" w:cs="Arial"/>
            <w:color w:val="000000" w:themeColor="text1"/>
          </w:rPr>
          <m:t xml:space="preserve"> </m:t>
        </m:r>
      </m:oMath>
      <w:r w:rsidR="00290810" w:rsidRPr="00224EAB">
        <w:rPr>
          <w:rFonts w:ascii="Arial" w:hAnsi="Arial" w:cs="Arial"/>
          <w:color w:val="000000" w:themeColor="text1"/>
        </w:rPr>
        <w:t>-</w:t>
      </w:r>
      <w:r w:rsidR="00290810" w:rsidRPr="00224EAB">
        <w:rPr>
          <w:rFonts w:ascii="Arial" w:hAnsi="Arial" w:cs="Arial"/>
          <w:color w:val="000000" w:themeColor="text1"/>
          <w:sz w:val="21"/>
          <w:szCs w:val="21"/>
        </w:rPr>
        <w:t xml:space="preserve">cantitățile de gaze naturale pe care furnizorul </w:t>
      </w:r>
      <w:r w:rsidR="00290810" w:rsidRPr="00224EAB">
        <w:rPr>
          <w:rFonts w:ascii="Arial" w:hAnsi="Arial" w:cs="Arial"/>
          <w:i/>
          <w:color w:val="000000" w:themeColor="text1"/>
          <w:sz w:val="21"/>
          <w:szCs w:val="21"/>
        </w:rPr>
        <w:t>i</w:t>
      </w:r>
      <w:r w:rsidR="00290810" w:rsidRPr="00224EAB">
        <w:rPr>
          <w:rFonts w:ascii="Arial" w:hAnsi="Arial" w:cs="Arial"/>
          <w:color w:val="000000" w:themeColor="text1"/>
          <w:sz w:val="21"/>
          <w:szCs w:val="21"/>
        </w:rPr>
        <w:t xml:space="preserve">/PET client direct </w:t>
      </w:r>
      <w:r w:rsidR="00290810" w:rsidRPr="00224EAB">
        <w:rPr>
          <w:rFonts w:ascii="Arial" w:hAnsi="Arial" w:cs="Arial"/>
          <w:i/>
          <w:color w:val="000000" w:themeColor="text1"/>
          <w:sz w:val="21"/>
          <w:szCs w:val="21"/>
        </w:rPr>
        <w:t>j/</w:t>
      </w:r>
      <w:r w:rsidR="00290810" w:rsidRPr="00224EAB">
        <w:rPr>
          <w:rFonts w:ascii="Arial" w:hAnsi="Arial" w:cs="Arial"/>
          <w:iCs/>
          <w:color w:val="000000" w:themeColor="text1"/>
          <w:sz w:val="21"/>
          <w:szCs w:val="21"/>
        </w:rPr>
        <w:t>OR</w:t>
      </w:r>
      <w:r w:rsidR="00290810" w:rsidRPr="00224EAB">
        <w:rPr>
          <w:rFonts w:ascii="Arial" w:hAnsi="Arial" w:cs="Arial"/>
          <w:i/>
          <w:color w:val="000000" w:themeColor="text1"/>
          <w:sz w:val="21"/>
          <w:szCs w:val="21"/>
        </w:rPr>
        <w:t xml:space="preserve">m </w:t>
      </w:r>
      <w:r w:rsidR="00290810" w:rsidRPr="00224EAB">
        <w:rPr>
          <w:rFonts w:ascii="Arial" w:hAnsi="Arial" w:cs="Arial"/>
          <w:iCs/>
          <w:color w:val="000000" w:themeColor="text1"/>
          <w:sz w:val="21"/>
          <w:szCs w:val="21"/>
        </w:rPr>
        <w:t xml:space="preserve"> o deține din ciclurile anterioare de înmagazinare.</w:t>
      </w:r>
    </w:p>
    <w:p w14:paraId="3E2506BE"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rPr>
        <w:t>7.</w:t>
      </w:r>
      <w:r w:rsidRPr="00224EAB">
        <w:rPr>
          <w:rFonts w:ascii="Arial" w:hAnsi="Arial" w:cs="Arial"/>
          <w:color w:val="000000" w:themeColor="text1"/>
        </w:rPr>
        <w:t xml:space="preserve"> </w:t>
      </w:r>
      <w:r w:rsidRPr="00224EAB">
        <w:rPr>
          <w:rFonts w:ascii="Arial" w:hAnsi="Arial" w:cs="Arial"/>
          <w:color w:val="000000" w:themeColor="text1"/>
          <w:sz w:val="21"/>
          <w:szCs w:val="21"/>
        </w:rPr>
        <w:t>În situația în care cantitatea totală de gaze naturale necesară calculată conform pct.6, este mai mare decât totalul producției disponibile a producătorilor pentru perioada respectivă, obligația de vânzare a fiecărui producător se ajustează proporțional cu ponderea disponibilului fiecărui producător în disponibilul total pentru perioada respectivă. Alocarea cantităților destinate fiecărui furnizor/PET client direct/OR se determină aplicând cantităților calculate pentru aceștia ponderea obligației ajustate în totalul cantităților calculate pentru fiecare producător. Diferențele rezultate pentru fiecare categorie de consum se achiziționează din piața concurențială..</w:t>
      </w:r>
    </w:p>
    <w:p w14:paraId="2D8081EA"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8.</w:t>
      </w:r>
      <w:r w:rsidRPr="00224EAB">
        <w:rPr>
          <w:rFonts w:ascii="Arial" w:hAnsi="Arial" w:cs="Arial"/>
          <w:sz w:val="21"/>
          <w:szCs w:val="21"/>
        </w:rPr>
        <w:t xml:space="preserve"> Fiecare </w:t>
      </w:r>
      <w:r w:rsidRPr="00224EAB">
        <w:rPr>
          <w:rFonts w:ascii="Arial" w:hAnsi="Arial" w:cs="Arial"/>
          <w:color w:val="000000" w:themeColor="text1"/>
          <w:sz w:val="21"/>
          <w:szCs w:val="21"/>
        </w:rPr>
        <w:t xml:space="preserve">furnizor/PET client direct raportează către ANRE gradul de îndeplinire a obligației de constituire a stocului minim la fiecare din termenele prevăzute în cadrul traiectoriei de constituire a stocului minim, stabilit în conformitate cu prevederile Regulamentului de punere în aplicare (UE) 2024/2995 al Comisiei din 29 noiembrie 2024 </w:t>
      </w:r>
      <w:r w:rsidRPr="00224EAB">
        <w:rPr>
          <w:rFonts w:ascii="Arial" w:hAnsi="Arial" w:cs="Arial"/>
          <w:bCs/>
          <w:color w:val="000000" w:themeColor="text1"/>
          <w:sz w:val="21"/>
          <w:szCs w:val="21"/>
        </w:rPr>
        <w:t>de stabilire a traiectoriei de constituire de stocuri cu obiective intermediare pentru 2025 pentru fiecare stat membru care dispune de instalații de înmagazinare subterană a gazelor pe teritoriul său și direct interconectate la zona sa de piață.</w:t>
      </w:r>
    </w:p>
    <w:p w14:paraId="3604AE26" w14:textId="77777777" w:rsidR="00290810" w:rsidRPr="00224EAB" w:rsidRDefault="00290810" w:rsidP="0089354E">
      <w:pPr>
        <w:spacing w:line="240" w:lineRule="auto"/>
        <w:jc w:val="both"/>
        <w:rPr>
          <w:rFonts w:ascii="Arial" w:hAnsi="Arial" w:cs="Arial"/>
          <w:color w:val="000000" w:themeColor="text1"/>
          <w:sz w:val="21"/>
          <w:szCs w:val="21"/>
        </w:rPr>
      </w:pPr>
      <m:oMath>
        <m:r>
          <m:rPr>
            <m:sty m:val="bi"/>
          </m:rPr>
          <w:rPr>
            <w:rFonts w:ascii="Cambria Math" w:hAnsi="Cambria Math" w:cs="Arial"/>
            <w:color w:val="000000" w:themeColor="text1"/>
            <w:sz w:val="21"/>
            <w:szCs w:val="21"/>
          </w:rPr>
          <m:t>9</m:t>
        </m:r>
      </m:oMath>
      <w:r w:rsidRPr="00224EAB">
        <w:rPr>
          <w:rFonts w:ascii="Arial" w:hAnsi="Arial" w:cs="Arial"/>
          <w:b/>
          <w:bCs/>
          <w:color w:val="000000" w:themeColor="text1"/>
          <w:sz w:val="21"/>
          <w:szCs w:val="21"/>
        </w:rPr>
        <w:t>.</w:t>
      </w:r>
      <w:r w:rsidRPr="00224EAB">
        <w:rPr>
          <w:rFonts w:ascii="Arial" w:hAnsi="Arial" w:cs="Arial"/>
          <w:color w:val="000000" w:themeColor="text1"/>
          <w:sz w:val="21"/>
          <w:szCs w:val="21"/>
        </w:rPr>
        <w:t xml:space="preserve"> În situaţia modificării portofoliilor de clienţi finali cu mai mult de 5% ca urmare a exercitării de către clienţii finali a dreptului de schimbare a furnizorului de gaze naturale sau ca urmare a încetării contractelor de furnizare, cantităţile de gaze naturale alocate în baza prevederilor art. 12 din prezenta ordonanță de urgență şi capacitățile de înmagazinare aferente se transferă obligatoriu noului furnizor..  Cantitățile de gaze naturale aferente consumului clienţilor finali care fac obiectul transferului sunt egale cu cantitățile rezultate în urma aplicării ponderii consumului categoriei de clienți din care face parte clientului final în total consum la obligația de stoc minim stabilită. Prețul gazelor naturale este cel prevăzut la art. 12 la care se adaugă tarifele reglementate.</w:t>
      </w:r>
    </w:p>
    <w:p w14:paraId="6C99ADDC"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10.</w:t>
      </w:r>
      <w:r w:rsidRPr="00224EAB">
        <w:rPr>
          <w:rFonts w:ascii="Arial" w:hAnsi="Arial" w:cs="Arial"/>
          <w:color w:val="000000" w:themeColor="text1"/>
          <w:sz w:val="21"/>
          <w:szCs w:val="21"/>
        </w:rPr>
        <w:t xml:space="preserve"> În cazul în care necesarul de consum lunar al clienților din portofoliul unui furnizor sau PET client direct se modifică cu mai mult de 5% ca urmare a punerii în funcţiune a unor noi locuri de consum, operatorul de transport şi sistem recalculează cantitatea de gaze naturale destinată furnizorului sau PET client direct în limita cantităților de gaze naturale disponibile.</w:t>
      </w:r>
    </w:p>
    <w:p w14:paraId="5EAFCAC1"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11.</w:t>
      </w:r>
      <w:r w:rsidRPr="00224EAB">
        <w:rPr>
          <w:rFonts w:ascii="Arial" w:hAnsi="Arial" w:cs="Arial"/>
          <w:color w:val="000000" w:themeColor="text1"/>
          <w:sz w:val="21"/>
          <w:szCs w:val="21"/>
        </w:rPr>
        <w:t xml:space="preserve"> Furnizorul sau PET client direct transmit la operatorul de transport o solicitare însoţită de următoarele informaţii:</w:t>
      </w:r>
    </w:p>
    <w:p w14:paraId="19023571"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a) perioada pentru care intervine modificarea livrărilor de gaze naturale/consumului estimat de gaze naturale;</w:t>
      </w:r>
    </w:p>
    <w:p w14:paraId="04C8F60A"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b) fundamentarea majorării/reducerii livrărilor de gaze naturale/consumului estimat de gaze naturale.</w:t>
      </w:r>
    </w:p>
    <w:p w14:paraId="2C9383C6" w14:textId="11EDA91A"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12.</w:t>
      </w:r>
      <w:r w:rsidRPr="00224EAB">
        <w:rPr>
          <w:rFonts w:ascii="Arial" w:hAnsi="Arial" w:cs="Arial"/>
          <w:color w:val="000000" w:themeColor="text1"/>
          <w:sz w:val="21"/>
          <w:szCs w:val="21"/>
        </w:rPr>
        <w:t xml:space="preserve"> În termen de 5 zile lucrătoare de la primirea documentelor precizate la pct. 11, operatorul de transport şi sistem recalculează cantităţile aferente. Aceasta se comunică părţilor implicate care, în termen de maximum 5 zile de la data comunicării, au obligaţia de a încheia un contract/act adiţional, după caz, pentru transferarea cantităţilor de gaze naturale.</w:t>
      </w:r>
    </w:p>
    <w:p w14:paraId="323307DD"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13.</w:t>
      </w:r>
      <w:r w:rsidRPr="00224EAB">
        <w:rPr>
          <w:rFonts w:ascii="Arial" w:hAnsi="Arial" w:cs="Arial"/>
          <w:color w:val="000000" w:themeColor="text1"/>
          <w:sz w:val="21"/>
          <w:szCs w:val="21"/>
        </w:rPr>
        <w:t xml:space="preserve"> În cazul în care cantitățile de gaze naturale rămase disponibile fiecărui producător, stabilite în conformitate cu prevederile pct. 5, se modifică cu mai mult de 5% ca urmare a modificării cantităților de gaze naturale estimate a fi produse, consumurilor tehnologice specifice operațiunilor petroliere, a consumului propriu sau a cantităţilor de gaze naturale reinjectate în zăcăminte în scop tehnologic, exceptate de la plata redevenţei în condiţiile legii, producătorul transmite la operatorul de transport și sistem, până la data de 10 a lunii anterioare celei de producție, următoarele informaţii:</w:t>
      </w:r>
    </w:p>
    <w:p w14:paraId="6AC18751"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a) perioada pentru care intervine modificarea producției disponibile de gaze naturale;</w:t>
      </w:r>
    </w:p>
    <w:p w14:paraId="1D712D0F"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b) fundamentarea majorării/reducerii producției disponibile de gaze naturale.</w:t>
      </w:r>
    </w:p>
    <w:p w14:paraId="19DA4AE1"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lastRenderedPageBreak/>
        <w:t>14.</w:t>
      </w:r>
      <w:r w:rsidRPr="00224EAB">
        <w:rPr>
          <w:rFonts w:ascii="Arial" w:hAnsi="Arial" w:cs="Arial"/>
          <w:color w:val="000000" w:themeColor="text1"/>
          <w:sz w:val="21"/>
          <w:szCs w:val="21"/>
        </w:rPr>
        <w:t xml:space="preserve"> În situația în care cantitatea de gaze naturale disponibilă este mai mare cu 5% decât cea comunicată în conformitate cu prevederile pct. 2, în termen de 2 zile lucrătoare de la primirea documentelor cu informațiile prevăzute la pct. 13, operatorul de transport şi sistem împreună cu Autoritatea Națională de Reglementare în Domeniul Energiei repartizează această cantitate furnizorilor /PET client direct/OR, în funcție de situația existentă la momentul respectiv pe piața gazelor naturale.</w:t>
      </w:r>
    </w:p>
    <w:p w14:paraId="66775694"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color w:val="000000" w:themeColor="text1"/>
          <w:sz w:val="21"/>
          <w:szCs w:val="21"/>
        </w:rPr>
        <w:t>În situația în care cantitatea de gaze naturale rămasă disponibilă este mai mică cu 5% decât cea comunicată în conformitate cu prevederile pct 2, producătorul reduce pro rata cantitățile livrate în baza tuturor contractelor încheiate pentru toată perioada în care intervine modificarea producției disponibile și comunică noile cantități OTS și părților implicate odată cu datele prevăzute la pct 13.</w:t>
      </w:r>
    </w:p>
    <w:p w14:paraId="0B41587D" w14:textId="77777777" w:rsidR="00290810" w:rsidRPr="00224EAB" w:rsidRDefault="00290810" w:rsidP="0089354E">
      <w:pPr>
        <w:spacing w:line="240" w:lineRule="auto"/>
        <w:jc w:val="both"/>
        <w:rPr>
          <w:rFonts w:ascii="Arial" w:eastAsia="Calibri" w:hAnsi="Arial" w:cs="Arial"/>
          <w:color w:val="000000" w:themeColor="text1"/>
          <w:sz w:val="21"/>
          <w:szCs w:val="21"/>
        </w:rPr>
      </w:pPr>
      <w:r w:rsidRPr="00224EAB">
        <w:rPr>
          <w:rFonts w:ascii="Arial" w:eastAsia="Calibri" w:hAnsi="Arial" w:cs="Arial"/>
          <w:color w:val="000000" w:themeColor="text1"/>
          <w:sz w:val="21"/>
          <w:szCs w:val="21"/>
        </w:rPr>
        <w:t>OTS comunică furnizorilor /PET client direct/OR alocați producătorului noile cantitățile repartizate; în termen de maximum 5 zile de la data comunicării, părțile au obligaţia de a încheia un contract/act adiţional, după caz.</w:t>
      </w:r>
    </w:p>
    <w:p w14:paraId="64EC7C63" w14:textId="28D76245"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15.</w:t>
      </w:r>
      <w:r w:rsidRPr="00224EAB">
        <w:rPr>
          <w:rFonts w:ascii="Arial" w:hAnsi="Arial" w:cs="Arial"/>
          <w:color w:val="000000" w:themeColor="text1"/>
          <w:sz w:val="21"/>
          <w:szCs w:val="21"/>
        </w:rPr>
        <w:t xml:space="preserve"> Livrarea cantităţilor de gaze naturale prevăzute la pct. 1 se realizează în baza contractelor încheiate între producător şi furnizorii /PET client direct/OR. Cumpărătorul are obligaţia de a constitui în favoarea producătorului o garanţie financiară de plată pentru acoperirea riscului de neachitare a facturilor emise de producător sau de a plăti în avans contravaloarea gazelor naturale livrate, cu cel puţin două zile lucrătoare înainte de data începerii livrărilor.</w:t>
      </w:r>
    </w:p>
    <w:p w14:paraId="5F6CDF05"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16.</w:t>
      </w:r>
      <w:r w:rsidRPr="00224EAB">
        <w:rPr>
          <w:rFonts w:ascii="Arial" w:hAnsi="Arial" w:cs="Arial"/>
          <w:color w:val="000000" w:themeColor="text1"/>
          <w:sz w:val="21"/>
          <w:szCs w:val="21"/>
        </w:rPr>
        <w:t xml:space="preserve"> La sfârşitul perioadei de livrare, furnizorul/PET client direct/OR completează o declaraţie pe propria răspundere referitoare la destinaţia gazelor naturale achiziţionate în baza prezentei ordonanţe și o transmite ANRE. Cumpărătorul are obligaţia de a respecta destinaţia gazelor naturale cumpărate.</w:t>
      </w:r>
    </w:p>
    <w:p w14:paraId="6EB4A2B9"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color w:val="000000" w:themeColor="text1"/>
          <w:sz w:val="21"/>
          <w:szCs w:val="21"/>
        </w:rPr>
        <w:t>17</w:t>
      </w:r>
      <w:r w:rsidRPr="00224EAB">
        <w:rPr>
          <w:rFonts w:ascii="Arial" w:hAnsi="Arial" w:cs="Arial"/>
          <w:color w:val="000000" w:themeColor="text1"/>
          <w:sz w:val="21"/>
          <w:szCs w:val="21"/>
        </w:rPr>
        <w:t>. În situația transferului între furnizori, respectiv între PET client direct și furnizor, a cantităților alocate în baza prezentei ordonanțe de urgență, la determinarea acestor cantități se utilizează media zilnică aferentă intervalului, înmulțită cu numărul de zile din fiecare lună.</w:t>
      </w:r>
    </w:p>
    <w:p w14:paraId="22D3803B" w14:textId="77777777" w:rsidR="00290810" w:rsidRPr="00224EAB" w:rsidRDefault="00290810" w:rsidP="0089354E">
      <w:pPr>
        <w:spacing w:line="240" w:lineRule="auto"/>
        <w:jc w:val="both"/>
        <w:rPr>
          <w:rFonts w:ascii="Arial" w:hAnsi="Arial" w:cs="Arial"/>
          <w:color w:val="000000" w:themeColor="text1"/>
          <w:sz w:val="21"/>
          <w:szCs w:val="21"/>
        </w:rPr>
      </w:pPr>
      <w:r w:rsidRPr="00224EAB">
        <w:rPr>
          <w:rFonts w:ascii="Arial" w:hAnsi="Arial" w:cs="Arial"/>
          <w:b/>
          <w:bCs/>
          <w:color w:val="000000" w:themeColor="text1"/>
          <w:sz w:val="21"/>
          <w:szCs w:val="21"/>
        </w:rPr>
        <w:t>18</w:t>
      </w:r>
      <w:r w:rsidRPr="00224EAB">
        <w:rPr>
          <w:rFonts w:ascii="Arial" w:hAnsi="Arial" w:cs="Arial"/>
          <w:color w:val="000000" w:themeColor="text1"/>
          <w:sz w:val="21"/>
          <w:szCs w:val="21"/>
        </w:rPr>
        <w:t xml:space="preserve"> În situaţia în care cantitatea totală de gaze naturale determinată în conformitate cu formulele de la pct. 2 diferă de totalul producţiei disponibile a producătorilor pentru perioada respectivă, obligaţia de vânzare a fiecărui producător se ajustează proporţional cu ponderea disponibilului fiecărui producător în disponibilul total pentru perioada respectivă. Alocarea cantităţilor destinate fiecărui furnizor/PET client direct/OR se determină aplicând cantităţilor calculate pentru aceştia ponderea obligaţiei ajustate în totalul cantităţilor calculate pentru fiecare producător. Defalcarea cantităţilor destinate înmagazinării se realizează proporţional cu ponderea consumului CC, NC şi PET în necesarul de consum.</w:t>
      </w:r>
    </w:p>
    <w:p w14:paraId="26EB1600" w14:textId="77777777" w:rsidR="00290810" w:rsidRPr="00224EAB" w:rsidRDefault="00290810" w:rsidP="0089354E">
      <w:pPr>
        <w:spacing w:line="240" w:lineRule="auto"/>
        <w:jc w:val="both"/>
        <w:rPr>
          <w:rFonts w:ascii="Arial" w:eastAsia="Calibri" w:hAnsi="Arial" w:cs="Arial"/>
          <w:color w:val="000000" w:themeColor="text1"/>
          <w:sz w:val="21"/>
          <w:szCs w:val="21"/>
        </w:rPr>
      </w:pPr>
      <w:r w:rsidRPr="00224EAB">
        <w:rPr>
          <w:rFonts w:ascii="Arial" w:eastAsia="Calibri" w:hAnsi="Arial" w:cs="Arial"/>
          <w:b/>
          <w:color w:val="000000" w:themeColor="text1"/>
          <w:sz w:val="21"/>
          <w:szCs w:val="21"/>
        </w:rPr>
        <w:t>19.</w:t>
      </w:r>
      <w:r w:rsidRPr="00224EAB">
        <w:rPr>
          <w:rFonts w:ascii="Arial" w:eastAsia="Calibri" w:hAnsi="Arial" w:cs="Arial"/>
          <w:color w:val="000000" w:themeColor="text1"/>
          <w:sz w:val="21"/>
          <w:szCs w:val="21"/>
        </w:rPr>
        <w:t xml:space="preserve"> Pentru simplificarea procesului de contractare, OTS atribuie cantităţile de gaze naturale din producţia internă pe care producătorii de gaze naturale au obligaţia de a le vinde furnizorilor /PET client direct/OR, conform următoarelor principii:</w:t>
      </w:r>
    </w:p>
    <w:p w14:paraId="23B7CB2E" w14:textId="77777777" w:rsidR="00290810" w:rsidRPr="00224EAB" w:rsidRDefault="00290810" w:rsidP="0089354E">
      <w:pPr>
        <w:spacing w:line="240" w:lineRule="auto"/>
        <w:ind w:left="720"/>
        <w:jc w:val="both"/>
        <w:rPr>
          <w:rFonts w:ascii="Arial" w:eastAsia="Calibri" w:hAnsi="Arial" w:cs="Arial"/>
          <w:color w:val="000000" w:themeColor="text1"/>
          <w:sz w:val="21"/>
          <w:szCs w:val="21"/>
        </w:rPr>
      </w:pPr>
      <w:r w:rsidRPr="00224EAB">
        <w:rPr>
          <w:rFonts w:ascii="Arial" w:eastAsia="Calibri" w:hAnsi="Arial" w:cs="Arial"/>
          <w:color w:val="000000" w:themeColor="text1"/>
          <w:sz w:val="21"/>
          <w:szCs w:val="21"/>
        </w:rPr>
        <w:t>a) primii furnizori cu cota de piaţă cea mai mare vor achiziţiona toate cantităţile pe care producătorii cu cota de piaţă cea mai mică au obligaţia să le vândă, după caz, conform alocării OTS;</w:t>
      </w:r>
    </w:p>
    <w:p w14:paraId="5CFA5AA2" w14:textId="77777777" w:rsidR="00290810" w:rsidRPr="00224EAB" w:rsidRDefault="00290810" w:rsidP="0089354E">
      <w:pPr>
        <w:spacing w:line="240" w:lineRule="auto"/>
        <w:ind w:left="720"/>
        <w:jc w:val="both"/>
        <w:rPr>
          <w:rFonts w:ascii="Arial" w:eastAsia="Calibri" w:hAnsi="Arial" w:cs="Arial"/>
          <w:color w:val="000000" w:themeColor="text1"/>
          <w:sz w:val="21"/>
          <w:szCs w:val="21"/>
        </w:rPr>
      </w:pPr>
      <w:r w:rsidRPr="00224EAB">
        <w:rPr>
          <w:rFonts w:ascii="Arial" w:eastAsia="Calibri" w:hAnsi="Arial" w:cs="Arial"/>
          <w:color w:val="000000" w:themeColor="text1"/>
          <w:sz w:val="21"/>
          <w:szCs w:val="21"/>
        </w:rPr>
        <w:t>b) diferenţa necesarului de consum al PET și ai primilor furnizori cu cota de piaţă cea mai mare rămasă neacoperită va fi achiziţionată proporţional cu cota de piaţă deţinută de primii producători cu cota de piaţă cea mai mare;</w:t>
      </w:r>
    </w:p>
    <w:p w14:paraId="0B73D82A" w14:textId="77777777" w:rsidR="00290810" w:rsidRPr="00224EAB" w:rsidRDefault="00290810" w:rsidP="0089354E">
      <w:pPr>
        <w:spacing w:line="240" w:lineRule="auto"/>
        <w:ind w:left="720"/>
        <w:jc w:val="both"/>
        <w:rPr>
          <w:rFonts w:ascii="Arial" w:eastAsia="Calibri" w:hAnsi="Arial" w:cs="Arial"/>
          <w:color w:val="000000" w:themeColor="text1"/>
          <w:sz w:val="21"/>
          <w:szCs w:val="21"/>
        </w:rPr>
      </w:pPr>
      <w:r w:rsidRPr="00224EAB">
        <w:rPr>
          <w:rFonts w:ascii="Arial" w:eastAsia="Calibri" w:hAnsi="Arial" w:cs="Arial"/>
          <w:color w:val="000000" w:themeColor="text1"/>
          <w:sz w:val="21"/>
          <w:szCs w:val="21"/>
        </w:rPr>
        <w:t>c) furnizorii cu cota de piaţă cea mai mică/PET client direct și OR vor achiziţiona cantităţile de gaze naturale necesare, de la producătorii cu cota de piaţă cea mai mare, conform alocării OTS.</w:t>
      </w:r>
    </w:p>
    <w:p w14:paraId="76387887" w14:textId="77777777" w:rsidR="00290810" w:rsidRPr="00224EAB" w:rsidRDefault="00290810" w:rsidP="0089354E">
      <w:pPr>
        <w:spacing w:line="240" w:lineRule="auto"/>
        <w:jc w:val="both"/>
        <w:rPr>
          <w:rFonts w:ascii="Arial" w:eastAsia="Calibri" w:hAnsi="Arial" w:cs="Arial"/>
          <w:bCs/>
          <w:color w:val="000000" w:themeColor="text1"/>
          <w:sz w:val="21"/>
          <w:szCs w:val="21"/>
        </w:rPr>
      </w:pPr>
      <w:r w:rsidRPr="00224EAB">
        <w:rPr>
          <w:rFonts w:ascii="Arial" w:eastAsia="Calibri" w:hAnsi="Arial" w:cs="Arial"/>
          <w:color w:val="000000" w:themeColor="text1"/>
          <w:sz w:val="21"/>
          <w:szCs w:val="21"/>
        </w:rPr>
        <w:t xml:space="preserve">20. </w:t>
      </w:r>
      <w:r w:rsidRPr="00224EAB">
        <w:rPr>
          <w:rFonts w:ascii="Arial" w:eastAsia="Calibri" w:hAnsi="Arial" w:cs="Arial"/>
          <w:bCs/>
          <w:color w:val="000000" w:themeColor="text1"/>
          <w:sz w:val="21"/>
          <w:szCs w:val="21"/>
        </w:rPr>
        <w:t xml:space="preserve">Prin excepție de la prevederile Regulamentului de programare și funcționare a depozitelor de înmagazinare subterană a gazelor naturale, aprobat prin Ordinul președintelui Autorității Naționale de Reglementare în Domeniul Energiei nr. 141/2021, publicat în Monitorul Oficial al României, Partea I, </w:t>
      </w:r>
      <w:r w:rsidRPr="00224EAB">
        <w:rPr>
          <w:rFonts w:ascii="Arial" w:eastAsia="Calibri" w:hAnsi="Arial" w:cs="Arial"/>
          <w:bCs/>
          <w:color w:val="000000" w:themeColor="text1"/>
          <w:sz w:val="21"/>
          <w:szCs w:val="21"/>
        </w:rPr>
        <w:lastRenderedPageBreak/>
        <w:t>nr. 28 din 10 ianuarie 2021, pentru etapa de injecție 1 aprilie 2025-31 octombrie 2025 solicitanții pot depune cererile de acces la sistemul de înmagazinare în termen de maximum 5 zile lucrătoare de la primirea datelor prevăzute la pct. 6. Accesul la capacitatea de înmagazinare</w:t>
      </w:r>
      <w:r w:rsidRPr="00224EAB">
        <w:rPr>
          <w:rFonts w:ascii="Arial" w:eastAsia="Calibri" w:hAnsi="Arial" w:cs="Arial"/>
          <w:vanish/>
          <w:color w:val="000000" w:themeColor="text1"/>
          <w:sz w:val="21"/>
          <w:szCs w:val="21"/>
        </w:rPr>
        <w:t xml:space="preserve"> </w:t>
      </w:r>
      <w:r w:rsidRPr="00224EAB">
        <w:rPr>
          <w:rFonts w:ascii="Arial" w:eastAsia="Calibri" w:hAnsi="Arial" w:cs="Arial"/>
          <w:bCs/>
          <w:color w:val="000000" w:themeColor="text1"/>
          <w:sz w:val="21"/>
          <w:szCs w:val="21"/>
        </w:rPr>
        <w:t>se asigură cu prioritate titularilor licențelor de furnizare a gazelor naturale, producătorilor de energie termică în limita cantităților calculate în conformitate cu prevederile prezentei ordonanțe.</w:t>
      </w:r>
    </w:p>
    <w:p w14:paraId="3B36B225" w14:textId="77777777" w:rsidR="00290810" w:rsidRPr="00224EAB" w:rsidRDefault="00290810" w:rsidP="00290810">
      <w:pPr>
        <w:spacing w:line="345" w:lineRule="atLeast"/>
        <w:jc w:val="center"/>
        <w:rPr>
          <w:rFonts w:ascii="Arial" w:eastAsia="Times New Roman" w:hAnsi="Arial" w:cs="Arial"/>
          <w:color w:val="333333"/>
        </w:rPr>
      </w:pPr>
    </w:p>
    <w:p w14:paraId="5F18221F" w14:textId="3C41967B" w:rsidR="00974A5E" w:rsidRPr="00224EAB" w:rsidRDefault="00974A5E" w:rsidP="00290810">
      <w:pPr>
        <w:spacing w:line="345" w:lineRule="atLeast"/>
        <w:jc w:val="right"/>
        <w:rPr>
          <w:rFonts w:ascii="Arial" w:eastAsia="Times New Roman" w:hAnsi="Arial" w:cs="Arial"/>
          <w:b/>
          <w:bCs/>
          <w:color w:val="333333"/>
        </w:rPr>
      </w:pPr>
      <w:r w:rsidRPr="00224EAB">
        <w:rPr>
          <w:rFonts w:ascii="Arial" w:eastAsia="Times New Roman" w:hAnsi="Arial" w:cs="Arial"/>
          <w:b/>
          <w:bCs/>
          <w:color w:val="333333"/>
        </w:rPr>
        <w:t xml:space="preserve">ANEXA Nr. 6 </w:t>
      </w:r>
    </w:p>
    <w:p w14:paraId="3BE1D581" w14:textId="77777777" w:rsidR="00974A5E" w:rsidRPr="00224EAB" w:rsidRDefault="00974A5E">
      <w:pPr>
        <w:spacing w:line="345" w:lineRule="atLeast"/>
        <w:jc w:val="both"/>
        <w:rPr>
          <w:rFonts w:ascii="Arial" w:eastAsia="Times New Roman" w:hAnsi="Arial" w:cs="Arial"/>
          <w:color w:val="333333"/>
          <w:sz w:val="21"/>
          <w:szCs w:val="21"/>
        </w:rPr>
      </w:pPr>
    </w:p>
    <w:p w14:paraId="61C89253" w14:textId="31A258F1"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M</w:t>
      </w:r>
      <w:r w:rsidR="00A3095D" w:rsidRPr="00224EAB">
        <w:rPr>
          <w:rFonts w:ascii="Arial" w:eastAsia="Times New Roman" w:hAnsi="Arial" w:cs="Arial"/>
          <w:b/>
          <w:bCs/>
          <w:color w:val="333333"/>
          <w:sz w:val="26"/>
          <w:szCs w:val="26"/>
        </w:rPr>
        <w:t>ETODOLOGIE</w:t>
      </w:r>
      <w:r w:rsidRPr="00224EAB">
        <w:rPr>
          <w:rFonts w:ascii="Arial" w:eastAsia="Times New Roman" w:hAnsi="Arial" w:cs="Arial"/>
          <w:b/>
          <w:bCs/>
          <w:color w:val="333333"/>
          <w:sz w:val="26"/>
          <w:szCs w:val="26"/>
        </w:rPr>
        <w:t xml:space="preserve"> DE CALCUL</w:t>
      </w:r>
      <w:r w:rsidRPr="00224EAB">
        <w:rPr>
          <w:rFonts w:ascii="Arial" w:eastAsia="Times New Roman" w:hAnsi="Arial" w:cs="Arial"/>
          <w:b/>
          <w:bCs/>
          <w:color w:val="333333"/>
          <w:sz w:val="26"/>
          <w:szCs w:val="26"/>
        </w:rPr>
        <w:br/>
        <w:t>a contribuţiei la Fondul de Tranziţie Energetică datorate de producătorii de energie electrică pentru activitatea de producţie/entităţile agregate</w:t>
      </w:r>
    </w:p>
    <w:p w14:paraId="7D51BF5F" w14:textId="18D2A3D2"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 - </w:t>
      </w:r>
      <w:r w:rsidRPr="00224EAB">
        <w:rPr>
          <w:rFonts w:ascii="Arial" w:hAnsi="Arial" w:cs="Arial"/>
          <w:color w:val="333333"/>
          <w:sz w:val="21"/>
          <w:szCs w:val="21"/>
        </w:rPr>
        <w:t xml:space="preserve">(1) Prezenta metodologie are ca scop stabilirea modului în care producătorii de energie electrică care se supun prevederilor </w:t>
      </w:r>
      <w:r w:rsidR="00A3095D" w:rsidRPr="00224EAB">
        <w:rPr>
          <w:rFonts w:ascii="Arial" w:hAnsi="Arial" w:cs="Arial"/>
          <w:color w:val="333333"/>
          <w:sz w:val="21"/>
          <w:szCs w:val="21"/>
        </w:rPr>
        <w:t>art. 1</w:t>
      </w:r>
      <w:r w:rsidR="00A3095D" w:rsidRPr="00224EAB">
        <w:rPr>
          <w:rFonts w:ascii="Arial" w:hAnsi="Arial" w:cs="Arial"/>
          <w:sz w:val="21"/>
          <w:szCs w:val="21"/>
        </w:rPr>
        <w:t>4</w:t>
      </w:r>
      <w:r w:rsidRPr="00224EAB">
        <w:rPr>
          <w:rFonts w:ascii="Arial" w:hAnsi="Arial" w:cs="Arial"/>
          <w:color w:val="333333"/>
          <w:sz w:val="21"/>
          <w:szCs w:val="21"/>
        </w:rPr>
        <w:t xml:space="preserve"> din ordonanţa de urgenţă/entităţile agregate calculează contribuţia la Fondul de Tranziţie Energetică ce urmează a fi plătită conform prevederilor menţionate anterior.</w:t>
      </w:r>
    </w:p>
    <w:p w14:paraId="3F607EA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Prezenta metodologie stabileşte:</w:t>
      </w:r>
    </w:p>
    <w:p w14:paraId="73E7343D" w14:textId="6059B21B"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a) categoriile de operatori economici cu obligaţie de supunere la plata contribuţiei la Fondul de Tranziţie Energetică, prevăzută la </w:t>
      </w:r>
      <w:r w:rsidR="00A3095D" w:rsidRPr="00224EAB">
        <w:rPr>
          <w:rFonts w:ascii="Arial" w:hAnsi="Arial" w:cs="Arial"/>
          <w:color w:val="333333"/>
          <w:sz w:val="21"/>
          <w:szCs w:val="21"/>
        </w:rPr>
        <w:t>art. 14</w:t>
      </w:r>
      <w:r w:rsidRPr="00224EAB">
        <w:rPr>
          <w:rFonts w:ascii="Arial" w:hAnsi="Arial" w:cs="Arial"/>
          <w:color w:val="333333"/>
          <w:sz w:val="21"/>
          <w:szCs w:val="21"/>
        </w:rPr>
        <w:t>din ordonanţa de urgenţă;</w:t>
      </w:r>
    </w:p>
    <w:p w14:paraId="07CC002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definirea veniturilor lunare provenite din vânzarea energiei electrice produse, pe pieţele de electricitate de către operatorii economici prevăzuţi la lit. a);</w:t>
      </w:r>
    </w:p>
    <w:p w14:paraId="435826CB"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definirea cheltuielilor lunare;</w:t>
      </w:r>
    </w:p>
    <w:p w14:paraId="3194533D"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d) modul de calcul al venitului net lunar;</w:t>
      </w:r>
    </w:p>
    <w:p w14:paraId="224A16C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e) modul de calcul al preţului lunar de vânzare a energiei electrice;</w:t>
      </w:r>
    </w:p>
    <w:p w14:paraId="0F581B3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f) modul de calcul al venitului lunar suplimentar.</w:t>
      </w:r>
    </w:p>
    <w:p w14:paraId="421A02A6" w14:textId="411B2D86"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2. - </w:t>
      </w:r>
      <w:r w:rsidRPr="00224EAB">
        <w:rPr>
          <w:rFonts w:ascii="Arial" w:hAnsi="Arial" w:cs="Arial"/>
          <w:color w:val="333333"/>
          <w:sz w:val="21"/>
          <w:szCs w:val="21"/>
        </w:rPr>
        <w:t xml:space="preserve">Preţul lunar de vânzare a energiei electrice şi valoarea venitului lunar suplimentar sunt utilizate pentru calculul valorii la Fondul de Tranziţie Energetică prevăzut la </w:t>
      </w:r>
      <w:r w:rsidR="006E5CD0" w:rsidRPr="00224EAB">
        <w:rPr>
          <w:rFonts w:ascii="Arial" w:hAnsi="Arial" w:cs="Arial"/>
          <w:sz w:val="21"/>
          <w:szCs w:val="21"/>
        </w:rPr>
        <w:t>art.</w:t>
      </w:r>
      <w:r w:rsidR="006E5CD0" w:rsidRPr="00224EAB">
        <w:rPr>
          <w:rFonts w:ascii="Arial" w:hAnsi="Arial" w:cs="Arial"/>
          <w:color w:val="333333"/>
          <w:sz w:val="21"/>
          <w:szCs w:val="21"/>
        </w:rPr>
        <w:t xml:space="preserve"> 14</w:t>
      </w:r>
      <w:r w:rsidRPr="00224EAB">
        <w:rPr>
          <w:rFonts w:ascii="Arial" w:hAnsi="Arial" w:cs="Arial"/>
          <w:color w:val="333333"/>
          <w:sz w:val="21"/>
          <w:szCs w:val="21"/>
        </w:rPr>
        <w:t xml:space="preserve"> din ordonanţa de urgenţă.</w:t>
      </w:r>
    </w:p>
    <w:p w14:paraId="7AE46E12" w14:textId="77777777" w:rsidR="00974A5E" w:rsidRPr="00224EAB" w:rsidRDefault="00974A5E">
      <w:pPr>
        <w:spacing w:line="345" w:lineRule="atLeast"/>
        <w:jc w:val="both"/>
        <w:rPr>
          <w:rFonts w:ascii="Arial" w:eastAsia="Times New Roman" w:hAnsi="Arial" w:cs="Arial"/>
          <w:color w:val="333333"/>
          <w:sz w:val="21"/>
          <w:szCs w:val="21"/>
        </w:rPr>
      </w:pPr>
    </w:p>
    <w:p w14:paraId="285FAB97"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t>SECŢIUNEA a 2-a</w:t>
      </w:r>
      <w:r w:rsidRPr="00224EAB">
        <w:rPr>
          <w:rFonts w:ascii="Arial" w:eastAsia="Times New Roman" w:hAnsi="Arial" w:cs="Arial"/>
          <w:b/>
          <w:bCs/>
          <w:color w:val="333333"/>
          <w:sz w:val="26"/>
          <w:szCs w:val="26"/>
        </w:rPr>
        <w:br/>
        <w:t xml:space="preserve">Domeniul de aplicare </w:t>
      </w:r>
    </w:p>
    <w:p w14:paraId="79468DDA" w14:textId="60A70956"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3. - </w:t>
      </w:r>
      <w:r w:rsidRPr="00224EAB">
        <w:rPr>
          <w:rFonts w:ascii="Arial" w:hAnsi="Arial" w:cs="Arial"/>
          <w:color w:val="333333"/>
          <w:sz w:val="21"/>
          <w:szCs w:val="21"/>
        </w:rPr>
        <w:t xml:space="preserve">Prezenta metodologie creează cadrul procedural de calcul al contribuţiei la Fondul de Tranziţie Energetică şi este utilizată drept instrument de lucru în activitatea producătorilor de energie electrică care se supun prevederilor </w:t>
      </w:r>
      <w:r w:rsidR="006E5CD0" w:rsidRPr="00224EAB">
        <w:rPr>
          <w:rFonts w:ascii="Arial" w:hAnsi="Arial" w:cs="Arial"/>
          <w:color w:val="333333"/>
          <w:sz w:val="21"/>
          <w:szCs w:val="21"/>
        </w:rPr>
        <w:t>art. 14</w:t>
      </w:r>
      <w:r w:rsidRPr="00224EAB">
        <w:rPr>
          <w:rFonts w:ascii="Arial" w:hAnsi="Arial" w:cs="Arial"/>
          <w:color w:val="333333"/>
          <w:sz w:val="21"/>
          <w:szCs w:val="21"/>
        </w:rPr>
        <w:t>din ordonanţa de urgenţă/entităţilor agregate.</w:t>
      </w:r>
    </w:p>
    <w:p w14:paraId="22BCE7C6" w14:textId="24F38460"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lastRenderedPageBreak/>
        <w:t xml:space="preserve">Art. 4. - </w:t>
      </w:r>
      <w:r w:rsidRPr="00224EAB">
        <w:rPr>
          <w:rFonts w:ascii="Arial" w:hAnsi="Arial" w:cs="Arial"/>
          <w:color w:val="333333"/>
          <w:sz w:val="21"/>
          <w:szCs w:val="21"/>
        </w:rPr>
        <w:t xml:space="preserve">Prezenta metodologie se aplică de către toţi producătorii de energie electrică care se supun prevederilor </w:t>
      </w:r>
      <w:r w:rsidR="006E5CD0" w:rsidRPr="00224EAB">
        <w:rPr>
          <w:rFonts w:ascii="Arial" w:hAnsi="Arial" w:cs="Arial"/>
          <w:sz w:val="21"/>
          <w:szCs w:val="21"/>
        </w:rPr>
        <w:t>art. 14</w:t>
      </w:r>
      <w:r w:rsidRPr="00224EAB">
        <w:rPr>
          <w:rFonts w:ascii="Arial" w:hAnsi="Arial" w:cs="Arial"/>
          <w:color w:val="333333"/>
          <w:sz w:val="21"/>
          <w:szCs w:val="21"/>
        </w:rPr>
        <w:t xml:space="preserve"> din ordonanţa de urgenţă/entităţile agregate, în perioada 1 </w:t>
      </w:r>
      <w:r w:rsidR="006E5CD0" w:rsidRPr="00224EAB">
        <w:rPr>
          <w:rFonts w:ascii="Arial" w:hAnsi="Arial" w:cs="Arial"/>
          <w:color w:val="333333"/>
          <w:sz w:val="21"/>
          <w:szCs w:val="21"/>
        </w:rPr>
        <w:t>aprilie</w:t>
      </w:r>
      <w:r w:rsidRPr="00224EAB">
        <w:rPr>
          <w:rFonts w:ascii="Arial" w:hAnsi="Arial" w:cs="Arial"/>
          <w:color w:val="333333"/>
          <w:sz w:val="21"/>
          <w:szCs w:val="21"/>
        </w:rPr>
        <w:t xml:space="preserve"> 202</w:t>
      </w:r>
      <w:r w:rsidR="006E5CD0" w:rsidRPr="00224EAB">
        <w:rPr>
          <w:rFonts w:ascii="Arial" w:hAnsi="Arial" w:cs="Arial"/>
          <w:color w:val="333333"/>
          <w:sz w:val="21"/>
          <w:szCs w:val="21"/>
        </w:rPr>
        <w:t>5</w:t>
      </w:r>
      <w:r w:rsidRPr="00224EAB">
        <w:rPr>
          <w:rFonts w:ascii="Arial" w:hAnsi="Arial" w:cs="Arial"/>
          <w:color w:val="333333"/>
          <w:sz w:val="21"/>
          <w:szCs w:val="21"/>
        </w:rPr>
        <w:t>-3</w:t>
      </w:r>
      <w:r w:rsidR="006E5CD0" w:rsidRPr="00224EAB">
        <w:rPr>
          <w:rFonts w:ascii="Arial" w:hAnsi="Arial" w:cs="Arial"/>
          <w:color w:val="333333"/>
          <w:sz w:val="21"/>
          <w:szCs w:val="21"/>
        </w:rPr>
        <w:t>0</w:t>
      </w:r>
      <w:r w:rsidRPr="00224EAB">
        <w:rPr>
          <w:rFonts w:ascii="Arial" w:hAnsi="Arial" w:cs="Arial"/>
          <w:color w:val="333333"/>
          <w:sz w:val="21"/>
          <w:szCs w:val="21"/>
        </w:rPr>
        <w:t xml:space="preserve"> </w:t>
      </w:r>
      <w:r w:rsidR="006E5CD0" w:rsidRPr="00224EAB">
        <w:rPr>
          <w:rFonts w:ascii="Arial" w:hAnsi="Arial" w:cs="Arial"/>
          <w:color w:val="333333"/>
          <w:sz w:val="21"/>
          <w:szCs w:val="21"/>
        </w:rPr>
        <w:t>iunie</w:t>
      </w:r>
      <w:r w:rsidRPr="00224EAB">
        <w:rPr>
          <w:rFonts w:ascii="Arial" w:hAnsi="Arial" w:cs="Arial"/>
          <w:color w:val="333333"/>
          <w:sz w:val="21"/>
          <w:szCs w:val="21"/>
        </w:rPr>
        <w:t xml:space="preserve"> 2025.</w:t>
      </w:r>
    </w:p>
    <w:p w14:paraId="441448E8" w14:textId="77777777" w:rsidR="00974A5E" w:rsidRPr="00224EAB" w:rsidRDefault="00974A5E">
      <w:pPr>
        <w:spacing w:line="345" w:lineRule="atLeast"/>
        <w:jc w:val="both"/>
        <w:rPr>
          <w:rFonts w:ascii="Arial" w:eastAsia="Times New Roman" w:hAnsi="Arial" w:cs="Arial"/>
          <w:color w:val="333333"/>
          <w:sz w:val="21"/>
          <w:szCs w:val="21"/>
        </w:rPr>
      </w:pPr>
    </w:p>
    <w:p w14:paraId="593DCC0A"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t>SECŢIUNEA a 3-a</w:t>
      </w:r>
      <w:r w:rsidRPr="00224EAB">
        <w:rPr>
          <w:rFonts w:ascii="Arial" w:eastAsia="Times New Roman" w:hAnsi="Arial" w:cs="Arial"/>
          <w:b/>
          <w:bCs/>
          <w:color w:val="333333"/>
          <w:sz w:val="26"/>
          <w:szCs w:val="26"/>
        </w:rPr>
        <w:br/>
        <w:t xml:space="preserve">Termeni utilizaţi </w:t>
      </w:r>
    </w:p>
    <w:p w14:paraId="32C97AB8"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5. - </w:t>
      </w:r>
      <w:r w:rsidRPr="00224EAB">
        <w:rPr>
          <w:rFonts w:ascii="Arial" w:hAnsi="Arial" w:cs="Arial"/>
          <w:color w:val="333333"/>
          <w:sz w:val="21"/>
          <w:szCs w:val="21"/>
        </w:rPr>
        <w:t>Termenii specifici utilizaţi în prezenta metodologie sunt:</w:t>
      </w:r>
    </w:p>
    <w:p w14:paraId="7675AB93" w14:textId="77777777" w:rsidR="00974A5E" w:rsidRPr="00224EAB" w:rsidRDefault="00974A5E">
      <w:pPr>
        <w:spacing w:line="345" w:lineRule="atLeast"/>
        <w:jc w:val="both"/>
        <w:rPr>
          <w:rFonts w:ascii="Arial" w:eastAsia="Times New Roman" w:hAnsi="Arial" w:cs="Arial"/>
          <w:color w:val="333333"/>
          <w:sz w:val="21"/>
          <w:szCs w:val="21"/>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2156"/>
        <w:gridCol w:w="6905"/>
      </w:tblGrid>
      <w:tr w:rsidR="006E4E70" w:rsidRPr="00224EAB" w14:paraId="1BFEC1B6" w14:textId="77777777">
        <w:trPr>
          <w:trHeight w:val="444"/>
          <w:jc w:val="center"/>
        </w:trPr>
        <w:tc>
          <w:tcPr>
            <w:tcW w:w="0" w:type="auto"/>
            <w:tcMar>
              <w:top w:w="0" w:type="dxa"/>
              <w:left w:w="0" w:type="dxa"/>
              <w:bottom w:w="0" w:type="dxa"/>
              <w:right w:w="0" w:type="dxa"/>
            </w:tcMar>
            <w:hideMark/>
          </w:tcPr>
          <w:p w14:paraId="5A214751" w14:textId="77777777" w:rsidR="00974A5E" w:rsidRPr="00224EAB" w:rsidRDefault="00974A5E">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9B9D65A"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Pieţe de electricitate</w:t>
            </w:r>
          </w:p>
        </w:tc>
        <w:tc>
          <w:tcPr>
            <w:tcW w:w="0" w:type="auto"/>
            <w:tcBorders>
              <w:top w:val="single" w:sz="6" w:space="0" w:color="333333"/>
              <w:left w:val="single" w:sz="6" w:space="0" w:color="333333"/>
              <w:bottom w:val="single" w:sz="6" w:space="0" w:color="333333"/>
              <w:right w:val="single" w:sz="6" w:space="0" w:color="333333"/>
            </w:tcBorders>
            <w:hideMark/>
          </w:tcPr>
          <w:p w14:paraId="7961120F"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Potrivit definiţiei din Legea energiei electrice şi a gazelor naturale nr. 123/2012, cu modificările şi completările ulterioare</w:t>
            </w:r>
          </w:p>
        </w:tc>
      </w:tr>
      <w:tr w:rsidR="006E4E70" w:rsidRPr="00224EAB" w14:paraId="738C4433" w14:textId="77777777">
        <w:trPr>
          <w:trHeight w:val="276"/>
          <w:jc w:val="center"/>
        </w:trPr>
        <w:tc>
          <w:tcPr>
            <w:tcW w:w="0" w:type="auto"/>
            <w:tcMar>
              <w:top w:w="0" w:type="dxa"/>
              <w:left w:w="0" w:type="dxa"/>
              <w:bottom w:w="0" w:type="dxa"/>
              <w:right w:w="0" w:type="dxa"/>
            </w:tcMar>
            <w:hideMark/>
          </w:tcPr>
          <w:p w14:paraId="175A2B20"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9353374"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 de referinţă</w:t>
            </w:r>
          </w:p>
        </w:tc>
        <w:tc>
          <w:tcPr>
            <w:tcW w:w="0" w:type="auto"/>
            <w:tcBorders>
              <w:top w:val="single" w:sz="6" w:space="0" w:color="333333"/>
              <w:left w:val="single" w:sz="6" w:space="0" w:color="333333"/>
              <w:bottom w:val="single" w:sz="6" w:space="0" w:color="333333"/>
              <w:right w:val="single" w:sz="6" w:space="0" w:color="333333"/>
            </w:tcBorders>
            <w:hideMark/>
          </w:tcPr>
          <w:p w14:paraId="0903D843"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400 lei MWh</w:t>
            </w:r>
          </w:p>
        </w:tc>
      </w:tr>
      <w:tr w:rsidR="006E4E70" w:rsidRPr="00224EAB" w14:paraId="6F41AFF4" w14:textId="77777777">
        <w:trPr>
          <w:trHeight w:val="612"/>
          <w:jc w:val="center"/>
        </w:trPr>
        <w:tc>
          <w:tcPr>
            <w:tcW w:w="0" w:type="auto"/>
            <w:tcMar>
              <w:top w:w="0" w:type="dxa"/>
              <w:left w:w="0" w:type="dxa"/>
              <w:bottom w:w="0" w:type="dxa"/>
              <w:right w:w="0" w:type="dxa"/>
            </w:tcMar>
            <w:hideMark/>
          </w:tcPr>
          <w:p w14:paraId="67214BC4"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3648622"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Cantitate lunară vândută - C_1 (MWh)</w:t>
            </w:r>
          </w:p>
        </w:tc>
        <w:tc>
          <w:tcPr>
            <w:tcW w:w="0" w:type="auto"/>
            <w:tcBorders>
              <w:top w:val="single" w:sz="6" w:space="0" w:color="333333"/>
              <w:left w:val="single" w:sz="6" w:space="0" w:color="333333"/>
              <w:bottom w:val="single" w:sz="6" w:space="0" w:color="333333"/>
              <w:right w:val="single" w:sz="6" w:space="0" w:color="333333"/>
            </w:tcBorders>
            <w:hideMark/>
          </w:tcPr>
          <w:p w14:paraId="427A775B"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cantitatea livrată lunar pe pieţele de electricitate de producătorul de energie electrică/entitatea agregată din producţia proprie şi/sau transferată din portofoliul de producţie în cel de furnizare</w:t>
            </w:r>
          </w:p>
        </w:tc>
      </w:tr>
      <w:tr w:rsidR="006E4E70" w:rsidRPr="00224EAB" w14:paraId="271FCE5C" w14:textId="77777777">
        <w:trPr>
          <w:trHeight w:val="444"/>
          <w:jc w:val="center"/>
        </w:trPr>
        <w:tc>
          <w:tcPr>
            <w:tcW w:w="0" w:type="auto"/>
            <w:tcMar>
              <w:top w:w="0" w:type="dxa"/>
              <w:left w:w="0" w:type="dxa"/>
              <w:bottom w:w="0" w:type="dxa"/>
              <w:right w:w="0" w:type="dxa"/>
            </w:tcMar>
            <w:hideMark/>
          </w:tcPr>
          <w:p w14:paraId="460811EF"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EA4E60D"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Venituri lunare - V_1 (lei)</w:t>
            </w:r>
          </w:p>
        </w:tc>
        <w:tc>
          <w:tcPr>
            <w:tcW w:w="0" w:type="auto"/>
            <w:tcBorders>
              <w:top w:val="single" w:sz="6" w:space="0" w:color="333333"/>
              <w:left w:val="single" w:sz="6" w:space="0" w:color="333333"/>
              <w:bottom w:val="single" w:sz="6" w:space="0" w:color="333333"/>
              <w:right w:val="single" w:sz="6" w:space="0" w:color="333333"/>
            </w:tcBorders>
            <w:hideMark/>
          </w:tcPr>
          <w:p w14:paraId="571A4D99"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veniturile obţinute din vânzarea energiei electrice cu livrare fizică din producţia proprie şi/sau din transferarea acesteia din portofoliul de producţie în cel de furnizare</w:t>
            </w:r>
          </w:p>
        </w:tc>
      </w:tr>
      <w:tr w:rsidR="006E4E70" w:rsidRPr="00224EAB" w14:paraId="0C085582" w14:textId="77777777">
        <w:trPr>
          <w:trHeight w:val="1452"/>
          <w:jc w:val="center"/>
        </w:trPr>
        <w:tc>
          <w:tcPr>
            <w:tcW w:w="0" w:type="auto"/>
            <w:tcMar>
              <w:top w:w="0" w:type="dxa"/>
              <w:left w:w="0" w:type="dxa"/>
              <w:bottom w:w="0" w:type="dxa"/>
              <w:right w:w="0" w:type="dxa"/>
            </w:tcMar>
            <w:hideMark/>
          </w:tcPr>
          <w:p w14:paraId="0A3C68DB"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A8F4D55"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Cheltuieli lunare - Che_1 (lei):</w:t>
            </w:r>
          </w:p>
        </w:tc>
        <w:tc>
          <w:tcPr>
            <w:tcW w:w="0" w:type="auto"/>
            <w:tcBorders>
              <w:top w:val="single" w:sz="6" w:space="0" w:color="333333"/>
              <w:left w:val="single" w:sz="6" w:space="0" w:color="333333"/>
              <w:bottom w:val="single" w:sz="6" w:space="0" w:color="333333"/>
              <w:right w:val="single" w:sz="6" w:space="0" w:color="333333"/>
            </w:tcBorders>
            <w:hideMark/>
          </w:tcPr>
          <w:p w14:paraId="7696A36C" w14:textId="46EE2A9E"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a) cheltuielile cu dezechilibrele, în procent de maximum 10% din valoarea energiei electrice cu livrare fizică din producţia proprie în cazul producătorilor de energie electrică din energie eoliană şi solară; 5% în cazul celorlalţi producători;</w:t>
            </w:r>
            <w:r w:rsidRPr="00224EAB">
              <w:rPr>
                <w:rFonts w:ascii="Arial" w:eastAsia="Times New Roman" w:hAnsi="Arial" w:cs="Arial"/>
                <w:color w:val="333333"/>
                <w:sz w:val="18"/>
                <w:szCs w:val="18"/>
              </w:rPr>
              <w:br/>
              <w:t>b) cheltuieli în baza contractelor cu instrumente financiare derivate din domeniul energiei (hedging);</w:t>
            </w:r>
            <w:r w:rsidRPr="00224EAB">
              <w:rPr>
                <w:rFonts w:ascii="Arial" w:eastAsia="Times New Roman" w:hAnsi="Arial" w:cs="Arial"/>
                <w:color w:val="333333"/>
                <w:sz w:val="18"/>
                <w:szCs w:val="18"/>
              </w:rPr>
              <w:br/>
              <w:t>c) cheltuielile cu certificatele de CO_2 aferente energiei electrice produse şi vândute. Nu se includ cheltuielile efective de producţie pentru obţinerea unui MWh de energie electrică.</w:t>
            </w:r>
          </w:p>
        </w:tc>
      </w:tr>
      <w:tr w:rsidR="006E4E70" w:rsidRPr="00224EAB" w14:paraId="03B52EF3" w14:textId="77777777">
        <w:trPr>
          <w:trHeight w:val="276"/>
          <w:jc w:val="center"/>
        </w:trPr>
        <w:tc>
          <w:tcPr>
            <w:tcW w:w="0" w:type="auto"/>
            <w:tcMar>
              <w:top w:w="0" w:type="dxa"/>
              <w:left w:w="0" w:type="dxa"/>
              <w:bottom w:w="0" w:type="dxa"/>
              <w:right w:w="0" w:type="dxa"/>
            </w:tcMar>
            <w:hideMark/>
          </w:tcPr>
          <w:p w14:paraId="36C505AA"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F770F64"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Venit net lunar - Vnl (lei)</w:t>
            </w:r>
          </w:p>
        </w:tc>
        <w:tc>
          <w:tcPr>
            <w:tcW w:w="0" w:type="auto"/>
            <w:tcBorders>
              <w:top w:val="single" w:sz="6" w:space="0" w:color="333333"/>
              <w:left w:val="single" w:sz="6" w:space="0" w:color="333333"/>
              <w:bottom w:val="single" w:sz="6" w:space="0" w:color="333333"/>
              <w:right w:val="single" w:sz="6" w:space="0" w:color="333333"/>
            </w:tcBorders>
            <w:hideMark/>
          </w:tcPr>
          <w:p w14:paraId="559657DA"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Diferenţa dintre veniturile lunare şi cheltuielile lunare</w:t>
            </w:r>
          </w:p>
        </w:tc>
      </w:tr>
      <w:tr w:rsidR="006E4E70" w:rsidRPr="00224EAB" w14:paraId="0BBE7F7B" w14:textId="77777777">
        <w:trPr>
          <w:trHeight w:val="612"/>
          <w:jc w:val="center"/>
        </w:trPr>
        <w:tc>
          <w:tcPr>
            <w:tcW w:w="0" w:type="auto"/>
            <w:tcMar>
              <w:top w:w="0" w:type="dxa"/>
              <w:left w:w="0" w:type="dxa"/>
              <w:bottom w:w="0" w:type="dxa"/>
              <w:right w:w="0" w:type="dxa"/>
            </w:tcMar>
            <w:hideMark/>
          </w:tcPr>
          <w:p w14:paraId="58D6D134"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424A92F"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Preţul lunar de vânzare a energiei electrice - P_lv (lei/MWh)</w:t>
            </w:r>
          </w:p>
        </w:tc>
        <w:tc>
          <w:tcPr>
            <w:tcW w:w="0" w:type="auto"/>
            <w:tcBorders>
              <w:top w:val="single" w:sz="6" w:space="0" w:color="333333"/>
              <w:left w:val="single" w:sz="6" w:space="0" w:color="333333"/>
              <w:bottom w:val="single" w:sz="6" w:space="0" w:color="333333"/>
              <w:right w:val="single" w:sz="6" w:space="0" w:color="333333"/>
            </w:tcBorders>
            <w:hideMark/>
          </w:tcPr>
          <w:p w14:paraId="4D7B3C20"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preţul rezultat din diferenţa dintre veniturile lunare şi cheltuielile lunare raportată la totalul cantităţii de energie livrată fizic din producţia proprie şi/sau transferată din portofoliul de producţie în cel de furnizare în luna respectivă</w:t>
            </w:r>
          </w:p>
        </w:tc>
      </w:tr>
      <w:tr w:rsidR="006E4E70" w:rsidRPr="00224EAB" w14:paraId="405323DA" w14:textId="77777777">
        <w:trPr>
          <w:trHeight w:val="624"/>
          <w:jc w:val="center"/>
        </w:trPr>
        <w:tc>
          <w:tcPr>
            <w:tcW w:w="0" w:type="auto"/>
            <w:tcMar>
              <w:top w:w="0" w:type="dxa"/>
              <w:left w:w="0" w:type="dxa"/>
              <w:bottom w:w="0" w:type="dxa"/>
              <w:right w:w="0" w:type="dxa"/>
            </w:tcMar>
            <w:hideMark/>
          </w:tcPr>
          <w:p w14:paraId="262D3BB8"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058D7DD"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Contribuţia la Fondul de Tranziţie Energetică - C_s (lei)</w:t>
            </w:r>
          </w:p>
        </w:tc>
        <w:tc>
          <w:tcPr>
            <w:tcW w:w="0" w:type="auto"/>
            <w:tcBorders>
              <w:top w:val="single" w:sz="6" w:space="0" w:color="333333"/>
              <w:left w:val="single" w:sz="6" w:space="0" w:color="333333"/>
              <w:bottom w:val="single" w:sz="6" w:space="0" w:color="333333"/>
              <w:right w:val="single" w:sz="6" w:space="0" w:color="333333"/>
            </w:tcBorders>
            <w:hideMark/>
          </w:tcPr>
          <w:p w14:paraId="5B5E00D7" w14:textId="641F1750" w:rsidR="00974A5E" w:rsidRPr="00224EAB" w:rsidRDefault="006E5CD0">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 xml:space="preserve">0.8 * </w:t>
            </w:r>
            <w:r w:rsidR="00974A5E" w:rsidRPr="00224EAB">
              <w:rPr>
                <w:rFonts w:ascii="Arial" w:eastAsia="Times New Roman" w:hAnsi="Arial" w:cs="Arial"/>
                <w:color w:val="333333"/>
                <w:sz w:val="18"/>
                <w:szCs w:val="18"/>
              </w:rPr>
              <w:t>(diferenţa dintre preţul lunar de vânzare şi preţul de referinţă) * cantitatea lunară livrată fizic din producţia proprie şi/sau transferată din portofoliul de producţie în cel de furnizare</w:t>
            </w:r>
          </w:p>
        </w:tc>
      </w:tr>
    </w:tbl>
    <w:p w14:paraId="059DCDCC"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lastRenderedPageBreak/>
        <w:t>SECŢIUNEA a 4-a</w:t>
      </w:r>
      <w:r w:rsidRPr="00224EAB">
        <w:rPr>
          <w:rFonts w:ascii="Arial" w:eastAsia="Times New Roman" w:hAnsi="Arial" w:cs="Arial"/>
          <w:b/>
          <w:bCs/>
          <w:color w:val="333333"/>
          <w:sz w:val="26"/>
          <w:szCs w:val="26"/>
        </w:rPr>
        <w:br/>
        <w:t xml:space="preserve">Calculul preţului lunar de vânzare a energiei electrice şi al contribuţiei la Fondul de Tranziţie Energetică </w:t>
      </w:r>
    </w:p>
    <w:p w14:paraId="11ECC4E2"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6. - </w:t>
      </w:r>
      <w:r w:rsidRPr="00224EAB">
        <w:rPr>
          <w:rFonts w:ascii="Arial" w:hAnsi="Arial" w:cs="Arial"/>
          <w:color w:val="333333"/>
          <w:sz w:val="21"/>
          <w:szCs w:val="21"/>
        </w:rPr>
        <w:t>Preţul lunar de vânzare a energiei electrice - P</w:t>
      </w:r>
      <w:r w:rsidRPr="00224EAB">
        <w:rPr>
          <w:rFonts w:ascii="Arial" w:hAnsi="Arial" w:cs="Arial"/>
          <w:color w:val="333333"/>
          <w:sz w:val="21"/>
          <w:szCs w:val="21"/>
          <w:vertAlign w:val="subscript"/>
        </w:rPr>
        <w:t>lv</w:t>
      </w:r>
      <w:r w:rsidRPr="00224EAB">
        <w:rPr>
          <w:rFonts w:ascii="Arial" w:hAnsi="Arial" w:cs="Arial"/>
          <w:color w:val="333333"/>
          <w:sz w:val="21"/>
          <w:szCs w:val="21"/>
        </w:rPr>
        <w:t xml:space="preserve"> se calculează ca raport între venitul net lunar şi cantitatea produsă şi livrată fizic lunar pe pieţele de electricitate şi/sau transferată din portofoliul de producţie în cel de furnizare:</w:t>
      </w:r>
    </w:p>
    <w:p w14:paraId="006FAD78"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P</w:t>
      </w:r>
      <w:r w:rsidRPr="00224EAB">
        <w:rPr>
          <w:rFonts w:ascii="Arial" w:eastAsia="Times New Roman" w:hAnsi="Arial" w:cs="Arial"/>
          <w:b/>
          <w:bCs/>
          <w:color w:val="333333"/>
          <w:sz w:val="26"/>
          <w:szCs w:val="26"/>
          <w:vertAlign w:val="subscript"/>
        </w:rPr>
        <w:t>lv</w:t>
      </w:r>
      <w:r w:rsidRPr="00224EAB">
        <w:rPr>
          <w:rFonts w:ascii="Arial" w:eastAsia="Times New Roman" w:hAnsi="Arial" w:cs="Arial"/>
          <w:b/>
          <w:bCs/>
          <w:color w:val="333333"/>
          <w:sz w:val="26"/>
          <w:szCs w:val="26"/>
        </w:rPr>
        <w:t xml:space="preserve"> = V</w:t>
      </w:r>
      <w:r w:rsidRPr="00224EAB">
        <w:rPr>
          <w:rFonts w:ascii="Arial" w:eastAsia="Times New Roman" w:hAnsi="Arial" w:cs="Arial"/>
          <w:b/>
          <w:bCs/>
          <w:color w:val="333333"/>
          <w:sz w:val="26"/>
          <w:szCs w:val="26"/>
          <w:vertAlign w:val="subscript"/>
        </w:rPr>
        <w:t>nl</w:t>
      </w:r>
      <w:r w:rsidRPr="00224EAB">
        <w:rPr>
          <w:rFonts w:ascii="Arial" w:eastAsia="Times New Roman" w:hAnsi="Arial" w:cs="Arial"/>
          <w:b/>
          <w:bCs/>
          <w:color w:val="333333"/>
          <w:sz w:val="26"/>
          <w:szCs w:val="26"/>
        </w:rPr>
        <w:t>/C</w:t>
      </w:r>
      <w:r w:rsidRPr="00224EAB">
        <w:rPr>
          <w:rFonts w:ascii="Arial" w:eastAsia="Times New Roman" w:hAnsi="Arial" w:cs="Arial"/>
          <w:b/>
          <w:bCs/>
          <w:color w:val="333333"/>
          <w:sz w:val="26"/>
          <w:szCs w:val="26"/>
          <w:vertAlign w:val="subscript"/>
        </w:rPr>
        <w:t>l</w:t>
      </w:r>
      <w:r w:rsidRPr="00224EAB">
        <w:rPr>
          <w:rFonts w:ascii="Arial" w:eastAsia="Times New Roman" w:hAnsi="Arial" w:cs="Arial"/>
          <w:b/>
          <w:bCs/>
          <w:color w:val="333333"/>
          <w:sz w:val="26"/>
          <w:szCs w:val="26"/>
        </w:rPr>
        <w:t>,</w:t>
      </w:r>
    </w:p>
    <w:p w14:paraId="575E759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unde:</w:t>
      </w:r>
    </w:p>
    <w:p w14:paraId="5DD0EC2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V</w:t>
      </w:r>
      <w:r w:rsidRPr="00224EAB">
        <w:rPr>
          <w:rFonts w:ascii="Arial" w:hAnsi="Arial" w:cs="Arial"/>
          <w:color w:val="333333"/>
          <w:sz w:val="21"/>
          <w:szCs w:val="21"/>
          <w:vertAlign w:val="subscript"/>
        </w:rPr>
        <w:t>nl</w:t>
      </w:r>
      <w:r w:rsidRPr="00224EAB">
        <w:rPr>
          <w:rFonts w:ascii="Arial" w:hAnsi="Arial" w:cs="Arial"/>
          <w:color w:val="333333"/>
          <w:sz w:val="21"/>
          <w:szCs w:val="21"/>
        </w:rPr>
        <w:t xml:space="preserve"> = V</w:t>
      </w:r>
      <w:r w:rsidRPr="00224EAB">
        <w:rPr>
          <w:rFonts w:ascii="Arial" w:hAnsi="Arial" w:cs="Arial"/>
          <w:color w:val="333333"/>
          <w:sz w:val="21"/>
          <w:szCs w:val="21"/>
          <w:vertAlign w:val="subscript"/>
        </w:rPr>
        <w:t>l</w:t>
      </w:r>
      <w:r w:rsidRPr="00224EAB">
        <w:rPr>
          <w:rFonts w:ascii="Arial" w:hAnsi="Arial" w:cs="Arial"/>
          <w:color w:val="333333"/>
          <w:sz w:val="21"/>
          <w:szCs w:val="21"/>
        </w:rPr>
        <w:t xml:space="preserve"> - C</w:t>
      </w:r>
      <w:r w:rsidRPr="00224EAB">
        <w:rPr>
          <w:rFonts w:ascii="Arial" w:hAnsi="Arial" w:cs="Arial"/>
          <w:color w:val="333333"/>
          <w:sz w:val="21"/>
          <w:szCs w:val="21"/>
          <w:vertAlign w:val="subscript"/>
        </w:rPr>
        <w:t>hel</w:t>
      </w:r>
    </w:p>
    <w:p w14:paraId="33008D7A" w14:textId="0B3A4DB6"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7. - </w:t>
      </w:r>
      <w:r w:rsidRPr="00224EAB">
        <w:rPr>
          <w:rFonts w:ascii="Arial" w:hAnsi="Arial" w:cs="Arial"/>
          <w:color w:val="333333"/>
          <w:sz w:val="21"/>
          <w:szCs w:val="21"/>
        </w:rPr>
        <w:t xml:space="preserve">Contribuţia la Fondul de Tranziţie Energetică - C_s se determină în condiţiile în care P_lv &gt; 400 lei/MWh şi se calculează ca </w:t>
      </w:r>
      <w:r w:rsidR="006E5CD0" w:rsidRPr="00224EAB">
        <w:rPr>
          <w:rFonts w:ascii="Arial" w:hAnsi="Arial" w:cs="Arial"/>
          <w:color w:val="333333"/>
          <w:sz w:val="21"/>
          <w:szCs w:val="21"/>
        </w:rPr>
        <w:t xml:space="preserve">reprezentand 80 % din </w:t>
      </w:r>
      <w:r w:rsidRPr="00224EAB">
        <w:rPr>
          <w:rFonts w:ascii="Arial" w:hAnsi="Arial" w:cs="Arial"/>
          <w:color w:val="333333"/>
          <w:sz w:val="21"/>
          <w:szCs w:val="21"/>
        </w:rPr>
        <w:t>produs</w:t>
      </w:r>
      <w:r w:rsidR="006E5CD0" w:rsidRPr="00224EAB">
        <w:rPr>
          <w:rFonts w:ascii="Arial" w:hAnsi="Arial" w:cs="Arial"/>
          <w:color w:val="333333"/>
          <w:sz w:val="21"/>
          <w:szCs w:val="21"/>
        </w:rPr>
        <w:t>ul</w:t>
      </w:r>
      <w:r w:rsidRPr="00224EAB">
        <w:rPr>
          <w:rFonts w:ascii="Arial" w:hAnsi="Arial" w:cs="Arial"/>
          <w:color w:val="333333"/>
          <w:sz w:val="21"/>
          <w:szCs w:val="21"/>
        </w:rPr>
        <w:t xml:space="preserve"> între diferenţa dintre preţul lunar de vânzare şi 400 de lei/MWh şi cantitatea lunară livrată fizic din producţia proprie şi/sau transferată din portofoliul de producţie în cel de furnizare - C_l.</w:t>
      </w:r>
    </w:p>
    <w:p w14:paraId="3B662086" w14:textId="4A59FAF4"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 xml:space="preserve">C_s= </w:t>
      </w:r>
      <w:r w:rsidR="006E5CD0" w:rsidRPr="00224EAB">
        <w:rPr>
          <w:rFonts w:ascii="Arial" w:eastAsia="Times New Roman" w:hAnsi="Arial" w:cs="Arial"/>
          <w:b/>
          <w:bCs/>
          <w:color w:val="333333"/>
          <w:sz w:val="26"/>
          <w:szCs w:val="26"/>
        </w:rPr>
        <w:t xml:space="preserve">0.8 * </w:t>
      </w:r>
      <w:r w:rsidRPr="00224EAB">
        <w:rPr>
          <w:rFonts w:ascii="Arial" w:eastAsia="Times New Roman" w:hAnsi="Arial" w:cs="Arial"/>
          <w:b/>
          <w:bCs/>
          <w:color w:val="333333"/>
          <w:sz w:val="26"/>
          <w:szCs w:val="26"/>
        </w:rPr>
        <w:t>(P_lv - 400) * C_l</w:t>
      </w:r>
    </w:p>
    <w:p w14:paraId="4112434F" w14:textId="2A86DDC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8. - </w:t>
      </w:r>
      <w:r w:rsidRPr="00224EAB">
        <w:rPr>
          <w:rFonts w:ascii="Arial" w:hAnsi="Arial" w:cs="Arial"/>
          <w:color w:val="333333"/>
          <w:sz w:val="21"/>
          <w:szCs w:val="21"/>
        </w:rPr>
        <w:t xml:space="preserve">Calculul prevăzut la </w:t>
      </w:r>
      <w:r w:rsidRPr="00224EAB">
        <w:rPr>
          <w:rFonts w:ascii="Arial" w:hAnsi="Arial" w:cs="Arial"/>
          <w:sz w:val="21"/>
          <w:szCs w:val="21"/>
        </w:rPr>
        <w:t>art. 6</w:t>
      </w:r>
      <w:r w:rsidRPr="00224EAB">
        <w:rPr>
          <w:rFonts w:ascii="Arial" w:hAnsi="Arial" w:cs="Arial"/>
          <w:color w:val="333333"/>
          <w:sz w:val="21"/>
          <w:szCs w:val="21"/>
        </w:rPr>
        <w:t xml:space="preserve"> şi </w:t>
      </w:r>
      <w:r w:rsidRPr="00224EAB">
        <w:rPr>
          <w:rFonts w:ascii="Arial" w:hAnsi="Arial" w:cs="Arial"/>
          <w:sz w:val="21"/>
          <w:szCs w:val="21"/>
        </w:rPr>
        <w:t>7</w:t>
      </w:r>
      <w:r w:rsidRPr="00224EAB">
        <w:rPr>
          <w:rFonts w:ascii="Arial" w:hAnsi="Arial" w:cs="Arial"/>
          <w:color w:val="333333"/>
          <w:sz w:val="21"/>
          <w:szCs w:val="21"/>
        </w:rPr>
        <w:t xml:space="preserve"> se realizează lunar de către producătorii de energie electrică prevăzuţi la art. 1</w:t>
      </w:r>
      <w:r w:rsidR="006E5CD0" w:rsidRPr="00224EAB">
        <w:rPr>
          <w:rFonts w:ascii="Arial" w:hAnsi="Arial" w:cs="Arial"/>
          <w:color w:val="333333"/>
          <w:sz w:val="21"/>
          <w:szCs w:val="21"/>
        </w:rPr>
        <w:t>4</w:t>
      </w:r>
      <w:r w:rsidRPr="00224EAB">
        <w:rPr>
          <w:rFonts w:ascii="Arial" w:hAnsi="Arial" w:cs="Arial"/>
          <w:color w:val="333333"/>
          <w:sz w:val="21"/>
          <w:szCs w:val="21"/>
        </w:rPr>
        <w:t xml:space="preserve"> din prezenta ordonanţă de urgenţă/entităţile agregate.</w:t>
      </w:r>
    </w:p>
    <w:p w14:paraId="74AD098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9. - </w:t>
      </w:r>
      <w:r w:rsidRPr="00224EAB">
        <w:rPr>
          <w:rFonts w:ascii="Arial" w:hAnsi="Arial" w:cs="Arial"/>
          <w:color w:val="333333"/>
          <w:sz w:val="21"/>
          <w:szCs w:val="21"/>
        </w:rPr>
        <w:t>Producătorii de energie electrică/Entităţile agregate pot depune declaraţii rectificative, fără calcul suplimentar de accesorii fiscale, la 15 zile după publicarea de către OPCOM a preţurilor finale aferente pieţei de echilibrare pentru luna de decontare.</w:t>
      </w:r>
    </w:p>
    <w:p w14:paraId="2D54A750" w14:textId="48999460"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10. - </w:t>
      </w:r>
      <w:r w:rsidRPr="00224EAB">
        <w:rPr>
          <w:rFonts w:ascii="Arial" w:hAnsi="Arial" w:cs="Arial"/>
          <w:color w:val="333333"/>
          <w:sz w:val="21"/>
          <w:szCs w:val="21"/>
        </w:rPr>
        <w:t>Contractele cu instrumente financiare derivate (hedging) prevăzute la art. 5 se raportează Autorităţii de Supraveghere Financiară şi/sau Agenţiei Naţionale de Administrare Fiscală, denumită în continuare ANAF, în termen de două zile lucrătoare de la semnare de către părţi.</w:t>
      </w:r>
    </w:p>
    <w:p w14:paraId="5CE96EC2" w14:textId="77777777" w:rsidR="00B85917" w:rsidRPr="00224EAB" w:rsidRDefault="00B85917">
      <w:pPr>
        <w:pStyle w:val="al"/>
        <w:spacing w:line="345" w:lineRule="atLeast"/>
        <w:rPr>
          <w:rFonts w:ascii="Arial" w:hAnsi="Arial" w:cs="Arial"/>
          <w:color w:val="333333"/>
          <w:sz w:val="21"/>
          <w:szCs w:val="21"/>
        </w:rPr>
      </w:pPr>
    </w:p>
    <w:p w14:paraId="0E26AB9C" w14:textId="77777777" w:rsidR="00B85917" w:rsidRPr="00224EAB" w:rsidRDefault="00B85917">
      <w:pPr>
        <w:pStyle w:val="al"/>
        <w:spacing w:line="345" w:lineRule="atLeast"/>
        <w:rPr>
          <w:rFonts w:ascii="Arial" w:hAnsi="Arial" w:cs="Arial"/>
          <w:color w:val="333333"/>
          <w:sz w:val="21"/>
          <w:szCs w:val="21"/>
        </w:rPr>
      </w:pPr>
    </w:p>
    <w:p w14:paraId="10427BAA" w14:textId="77777777" w:rsidR="00B85917" w:rsidRPr="00224EAB" w:rsidRDefault="00B85917">
      <w:pPr>
        <w:pStyle w:val="al"/>
        <w:spacing w:line="345" w:lineRule="atLeast"/>
        <w:rPr>
          <w:rFonts w:ascii="Arial" w:hAnsi="Arial" w:cs="Arial"/>
          <w:color w:val="333333"/>
          <w:sz w:val="21"/>
          <w:szCs w:val="21"/>
        </w:rPr>
      </w:pPr>
    </w:p>
    <w:p w14:paraId="4030C0A4" w14:textId="77777777" w:rsidR="00B85917" w:rsidRPr="00224EAB" w:rsidRDefault="00B85917">
      <w:pPr>
        <w:pStyle w:val="al"/>
        <w:spacing w:line="345" w:lineRule="atLeast"/>
        <w:rPr>
          <w:rFonts w:ascii="Arial" w:hAnsi="Arial" w:cs="Arial"/>
          <w:color w:val="333333"/>
          <w:sz w:val="21"/>
          <w:szCs w:val="21"/>
        </w:rPr>
      </w:pPr>
    </w:p>
    <w:p w14:paraId="2B8DE0AA" w14:textId="77777777" w:rsidR="00B85917" w:rsidRPr="00224EAB" w:rsidRDefault="00B85917">
      <w:pPr>
        <w:pStyle w:val="al"/>
        <w:spacing w:line="345" w:lineRule="atLeast"/>
        <w:rPr>
          <w:rFonts w:ascii="Arial" w:hAnsi="Arial" w:cs="Arial"/>
          <w:color w:val="333333"/>
          <w:sz w:val="21"/>
          <w:szCs w:val="21"/>
        </w:rPr>
      </w:pPr>
    </w:p>
    <w:p w14:paraId="3527744B" w14:textId="77777777" w:rsidR="00B85917" w:rsidRPr="00224EAB" w:rsidRDefault="00B85917">
      <w:pPr>
        <w:pStyle w:val="al"/>
        <w:spacing w:line="345" w:lineRule="atLeast"/>
        <w:rPr>
          <w:rFonts w:ascii="Arial" w:hAnsi="Arial" w:cs="Arial"/>
          <w:color w:val="333333"/>
          <w:sz w:val="21"/>
          <w:szCs w:val="21"/>
        </w:rPr>
      </w:pPr>
    </w:p>
    <w:p w14:paraId="70317D24" w14:textId="77777777" w:rsidR="00B85917" w:rsidRPr="00224EAB" w:rsidRDefault="00B85917">
      <w:pPr>
        <w:pStyle w:val="al"/>
        <w:spacing w:line="345" w:lineRule="atLeast"/>
        <w:rPr>
          <w:rFonts w:ascii="Arial" w:hAnsi="Arial" w:cs="Arial"/>
          <w:color w:val="333333"/>
          <w:sz w:val="21"/>
          <w:szCs w:val="21"/>
        </w:rPr>
      </w:pPr>
    </w:p>
    <w:p w14:paraId="0F782B71" w14:textId="77777777" w:rsidR="00B85917" w:rsidRPr="00224EAB" w:rsidRDefault="00B85917">
      <w:pPr>
        <w:pStyle w:val="al"/>
        <w:spacing w:line="345" w:lineRule="atLeast"/>
        <w:rPr>
          <w:rFonts w:ascii="Arial" w:hAnsi="Arial" w:cs="Arial"/>
          <w:color w:val="333333"/>
          <w:sz w:val="21"/>
          <w:szCs w:val="21"/>
        </w:rPr>
      </w:pPr>
    </w:p>
    <w:p w14:paraId="4BE19709" w14:textId="77777777" w:rsidR="00B85917" w:rsidRPr="00224EAB" w:rsidRDefault="00B85917">
      <w:pPr>
        <w:pStyle w:val="al"/>
        <w:spacing w:line="345" w:lineRule="atLeast"/>
        <w:rPr>
          <w:rFonts w:ascii="Arial" w:hAnsi="Arial" w:cs="Arial"/>
          <w:color w:val="333333"/>
          <w:sz w:val="21"/>
          <w:szCs w:val="21"/>
        </w:rPr>
      </w:pPr>
    </w:p>
    <w:p w14:paraId="54B3B65A" w14:textId="77777777" w:rsidR="00B85917" w:rsidRPr="00224EAB" w:rsidRDefault="00B85917">
      <w:pPr>
        <w:pStyle w:val="al"/>
        <w:spacing w:line="345" w:lineRule="atLeast"/>
        <w:rPr>
          <w:rFonts w:ascii="Arial" w:hAnsi="Arial" w:cs="Arial"/>
          <w:color w:val="333333"/>
          <w:sz w:val="21"/>
          <w:szCs w:val="21"/>
        </w:rPr>
      </w:pPr>
    </w:p>
    <w:p w14:paraId="556FD79F" w14:textId="77777777" w:rsidR="00B85917" w:rsidRPr="00224EAB" w:rsidRDefault="00B85917">
      <w:pPr>
        <w:pStyle w:val="al"/>
        <w:spacing w:line="345" w:lineRule="atLeast"/>
        <w:rPr>
          <w:rFonts w:ascii="Arial" w:hAnsi="Arial" w:cs="Arial"/>
          <w:color w:val="333333"/>
          <w:sz w:val="21"/>
          <w:szCs w:val="21"/>
        </w:rPr>
      </w:pPr>
    </w:p>
    <w:p w14:paraId="7992A366" w14:textId="77777777" w:rsidR="00B85917" w:rsidRPr="00224EAB" w:rsidRDefault="00B85917">
      <w:pPr>
        <w:pStyle w:val="al"/>
        <w:spacing w:line="345" w:lineRule="atLeast"/>
        <w:rPr>
          <w:rFonts w:ascii="Arial" w:hAnsi="Arial" w:cs="Arial"/>
          <w:color w:val="333333"/>
          <w:sz w:val="21"/>
          <w:szCs w:val="21"/>
        </w:rPr>
      </w:pPr>
    </w:p>
    <w:p w14:paraId="533F86A4" w14:textId="734CAD83"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lastRenderedPageBreak/>
        <w:t xml:space="preserve">ANEXA Nr. 6.1 </w:t>
      </w:r>
    </w:p>
    <w:p w14:paraId="471D1D37" w14:textId="77777777" w:rsidR="00974A5E" w:rsidRPr="00224EAB" w:rsidRDefault="00974A5E">
      <w:pPr>
        <w:spacing w:line="345" w:lineRule="atLeast"/>
        <w:jc w:val="both"/>
        <w:rPr>
          <w:rFonts w:ascii="Arial" w:eastAsia="Times New Roman" w:hAnsi="Arial" w:cs="Arial"/>
          <w:color w:val="333333"/>
          <w:sz w:val="21"/>
          <w:szCs w:val="21"/>
        </w:rPr>
      </w:pPr>
    </w:p>
    <w:p w14:paraId="42F6A670" w14:textId="5FA960DE"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M</w:t>
      </w:r>
      <w:r w:rsidR="00EE6CB1" w:rsidRPr="00224EAB">
        <w:rPr>
          <w:rFonts w:ascii="Arial" w:eastAsia="Times New Roman" w:hAnsi="Arial" w:cs="Arial"/>
          <w:b/>
          <w:bCs/>
          <w:color w:val="333333"/>
          <w:sz w:val="26"/>
          <w:szCs w:val="26"/>
        </w:rPr>
        <w:t>ETODOLOGIE</w:t>
      </w:r>
      <w:r w:rsidRPr="00224EAB">
        <w:rPr>
          <w:rFonts w:ascii="Arial" w:eastAsia="Times New Roman" w:hAnsi="Arial" w:cs="Arial"/>
          <w:b/>
          <w:bCs/>
          <w:color w:val="333333"/>
          <w:sz w:val="26"/>
          <w:szCs w:val="26"/>
        </w:rPr>
        <w:t xml:space="preserve"> DE CALCUL</w:t>
      </w:r>
      <w:r w:rsidRPr="00224EAB">
        <w:rPr>
          <w:rFonts w:ascii="Arial" w:eastAsia="Times New Roman" w:hAnsi="Arial" w:cs="Arial"/>
          <w:b/>
          <w:bCs/>
          <w:color w:val="333333"/>
          <w:sz w:val="26"/>
          <w:szCs w:val="26"/>
        </w:rPr>
        <w:br/>
        <w:t>al contribuţiei la Fondul de Tranziţie Energetică datorate de entităţile producătoare de energie electrică şi gaze naturale, entităţile agregate de producere a energiei electrice, traderii de energie electrică şi gaze naturale, furnizorii de energie electrică şi gaze naturale şi agregatorii independenţi de energie electrică pentru activitatea de trading</w:t>
      </w:r>
    </w:p>
    <w:p w14:paraId="6382E18E" w14:textId="77777777" w:rsidR="00974A5E" w:rsidRPr="00224EAB" w:rsidRDefault="00974A5E">
      <w:pPr>
        <w:spacing w:line="345" w:lineRule="atLeast"/>
        <w:jc w:val="both"/>
        <w:rPr>
          <w:rFonts w:ascii="Arial" w:eastAsia="Times New Roman" w:hAnsi="Arial" w:cs="Arial"/>
          <w:color w:val="333333"/>
          <w:sz w:val="21"/>
          <w:szCs w:val="21"/>
        </w:rPr>
      </w:pPr>
    </w:p>
    <w:p w14:paraId="2F13EEE9"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t>SECŢIUNEA 1</w:t>
      </w:r>
      <w:r w:rsidRPr="00224EAB">
        <w:rPr>
          <w:rFonts w:ascii="Arial" w:eastAsia="Times New Roman" w:hAnsi="Arial" w:cs="Arial"/>
          <w:b/>
          <w:bCs/>
          <w:color w:val="333333"/>
          <w:sz w:val="26"/>
          <w:szCs w:val="26"/>
        </w:rPr>
        <w:br/>
        <w:t xml:space="preserve">Scop </w:t>
      </w:r>
    </w:p>
    <w:p w14:paraId="2AC130D2" w14:textId="380B5B41"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1. - </w:t>
      </w:r>
      <w:r w:rsidRPr="00224EAB">
        <w:rPr>
          <w:rFonts w:ascii="Arial" w:hAnsi="Arial" w:cs="Arial"/>
          <w:color w:val="333333"/>
          <w:sz w:val="21"/>
          <w:szCs w:val="21"/>
        </w:rPr>
        <w:t xml:space="preserve">(1) Prezenta metodologie are ca scop stabilirea modului în care entităţile producătoare de energie electrică şi gaze naturale, entităţile agregate de producere a energiei electrice, traderii de energie electrică şi gaze naturale, furnizorii de energie electrică şi gaze naturale şi agregatorii independenţi de energie electrică care se supun prevederilor </w:t>
      </w:r>
      <w:r w:rsidR="00EE6CB1" w:rsidRPr="00224EAB">
        <w:rPr>
          <w:rFonts w:ascii="Arial" w:hAnsi="Arial" w:cs="Arial"/>
          <w:color w:val="333333"/>
          <w:sz w:val="21"/>
          <w:szCs w:val="21"/>
        </w:rPr>
        <w:t>art. 14</w:t>
      </w:r>
      <w:r w:rsidRPr="00224EAB">
        <w:rPr>
          <w:rFonts w:ascii="Arial" w:hAnsi="Arial" w:cs="Arial"/>
          <w:color w:val="333333"/>
          <w:sz w:val="21"/>
          <w:szCs w:val="21"/>
        </w:rPr>
        <w:t>din ordonanţa de urgenţă calculează contribuţia la Fondul de tranziţie energetică ce urmează a fi plătită conform prevederilor menţionate anterior.</w:t>
      </w:r>
    </w:p>
    <w:p w14:paraId="507AA96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(2) Prezenta metodologie stabileşte:</w:t>
      </w:r>
    </w:p>
    <w:p w14:paraId="0CC1A857"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a) definirea preţului mediu ponderat lunar de vânzare</w:t>
      </w:r>
    </w:p>
    <w:p w14:paraId="7C63D5DD"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b) definirea preţului mediu ponderat lunar de achiziţie;</w:t>
      </w:r>
    </w:p>
    <w:p w14:paraId="1D106B5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c) modul de calcul al contribuţiei la tranziţia energetică.</w:t>
      </w:r>
    </w:p>
    <w:p w14:paraId="19F27306" w14:textId="458FAB4E"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2. - </w:t>
      </w:r>
      <w:r w:rsidRPr="00224EAB">
        <w:rPr>
          <w:rFonts w:ascii="Arial" w:hAnsi="Arial" w:cs="Arial"/>
          <w:color w:val="333333"/>
          <w:sz w:val="21"/>
          <w:szCs w:val="21"/>
        </w:rPr>
        <w:t xml:space="preserve">Preţurile de vânzare şi de achiziţie a energiei electrice şi gaze naturale sunt utilizate pentru calculul valorii contribuţiei la Fondul de tranziţia energetică prevăzută la art. </w:t>
      </w:r>
      <w:r w:rsidR="00EE6CB1" w:rsidRPr="00224EAB">
        <w:rPr>
          <w:rFonts w:ascii="Arial" w:hAnsi="Arial" w:cs="Arial"/>
          <w:color w:val="333333"/>
          <w:sz w:val="21"/>
          <w:szCs w:val="21"/>
        </w:rPr>
        <w:t>14</w:t>
      </w:r>
      <w:r w:rsidRPr="00224EAB">
        <w:rPr>
          <w:rFonts w:ascii="Arial" w:hAnsi="Arial" w:cs="Arial"/>
          <w:color w:val="333333"/>
          <w:sz w:val="21"/>
          <w:szCs w:val="21"/>
        </w:rPr>
        <w:t xml:space="preserve"> din ordonanţă de urgenţă.</w:t>
      </w:r>
    </w:p>
    <w:p w14:paraId="05336A2D" w14:textId="77777777" w:rsidR="00974A5E" w:rsidRPr="00224EAB" w:rsidRDefault="00974A5E">
      <w:pPr>
        <w:spacing w:line="345" w:lineRule="atLeast"/>
        <w:jc w:val="both"/>
        <w:rPr>
          <w:rFonts w:ascii="Arial" w:eastAsia="Times New Roman" w:hAnsi="Arial" w:cs="Arial"/>
          <w:color w:val="333333"/>
          <w:sz w:val="21"/>
          <w:szCs w:val="21"/>
        </w:rPr>
      </w:pPr>
    </w:p>
    <w:p w14:paraId="207CEE48"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t>SECŢIUNEA a 2-a</w:t>
      </w:r>
      <w:r w:rsidRPr="00224EAB">
        <w:rPr>
          <w:rFonts w:ascii="Arial" w:eastAsia="Times New Roman" w:hAnsi="Arial" w:cs="Arial"/>
          <w:b/>
          <w:bCs/>
          <w:color w:val="333333"/>
          <w:sz w:val="26"/>
          <w:szCs w:val="26"/>
        </w:rPr>
        <w:br/>
        <w:t>Domeniul de aplicare</w:t>
      </w:r>
    </w:p>
    <w:p w14:paraId="73CE00E4" w14:textId="5B57F716"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3. - </w:t>
      </w:r>
      <w:r w:rsidRPr="00224EAB">
        <w:rPr>
          <w:rFonts w:ascii="Arial" w:hAnsi="Arial" w:cs="Arial"/>
          <w:color w:val="333333"/>
          <w:sz w:val="21"/>
          <w:szCs w:val="21"/>
        </w:rPr>
        <w:t xml:space="preserve">Prezenta metodologie creează cadrul procedural de calcul a contribuţiei la tranziţia energetică şi este utilizată drept instrument de lucru în activitatea entităţilor producătoare de energie electrică şi gaze naturale, entităţilor agregate de producere a energiei electrice, traderilor de energie electrica şi gaze naturale, furnizorilor şi agregatorilor care se supun prevederilor </w:t>
      </w:r>
      <w:r w:rsidR="00EE6CB1" w:rsidRPr="00224EAB">
        <w:rPr>
          <w:rFonts w:ascii="Arial" w:hAnsi="Arial" w:cs="Arial"/>
          <w:color w:val="333333"/>
          <w:sz w:val="21"/>
          <w:szCs w:val="21"/>
        </w:rPr>
        <w:t>art. 14</w:t>
      </w:r>
      <w:r w:rsidRPr="00224EAB">
        <w:rPr>
          <w:rFonts w:ascii="Arial" w:hAnsi="Arial" w:cs="Arial"/>
          <w:color w:val="333333"/>
          <w:sz w:val="21"/>
          <w:szCs w:val="21"/>
        </w:rPr>
        <w:t>din ordonanţa de urgenţă.</w:t>
      </w:r>
    </w:p>
    <w:p w14:paraId="410528A2" w14:textId="6A9D1188"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4. - </w:t>
      </w:r>
      <w:r w:rsidRPr="00224EAB">
        <w:rPr>
          <w:rFonts w:ascii="Arial" w:hAnsi="Arial" w:cs="Arial"/>
          <w:color w:val="333333"/>
          <w:sz w:val="21"/>
          <w:szCs w:val="21"/>
        </w:rPr>
        <w:t xml:space="preserve">Prezenta metodologie se aplică de către entităţile producătoare de energie electrică şi gaze naturale, entităţile agregate de producere a energiei electrice, traderii de energie electrică şi gaze </w:t>
      </w:r>
      <w:r w:rsidRPr="00224EAB">
        <w:rPr>
          <w:rFonts w:ascii="Arial" w:hAnsi="Arial" w:cs="Arial"/>
          <w:color w:val="333333"/>
          <w:sz w:val="21"/>
          <w:szCs w:val="21"/>
        </w:rPr>
        <w:lastRenderedPageBreak/>
        <w:t xml:space="preserve">naturale, furnizorii şi agregatorii care se supun prevederilor </w:t>
      </w:r>
      <w:r w:rsidR="00EE6CB1" w:rsidRPr="00224EAB">
        <w:rPr>
          <w:rFonts w:ascii="Arial" w:hAnsi="Arial" w:cs="Arial"/>
          <w:color w:val="333333"/>
          <w:sz w:val="21"/>
          <w:szCs w:val="21"/>
        </w:rPr>
        <w:t>art. 14</w:t>
      </w:r>
      <w:r w:rsidRPr="00224EAB">
        <w:rPr>
          <w:rFonts w:ascii="Arial" w:hAnsi="Arial" w:cs="Arial"/>
          <w:color w:val="333333"/>
          <w:sz w:val="21"/>
          <w:szCs w:val="21"/>
        </w:rPr>
        <w:t xml:space="preserve"> din ordonanţa de urgenţă, până la 3</w:t>
      </w:r>
      <w:r w:rsidR="00EE6CB1" w:rsidRPr="00224EAB">
        <w:rPr>
          <w:rFonts w:ascii="Arial" w:hAnsi="Arial" w:cs="Arial"/>
          <w:color w:val="333333"/>
          <w:sz w:val="21"/>
          <w:szCs w:val="21"/>
        </w:rPr>
        <w:t>0 iunie</w:t>
      </w:r>
      <w:r w:rsidRPr="00224EAB">
        <w:rPr>
          <w:rFonts w:ascii="Arial" w:hAnsi="Arial" w:cs="Arial"/>
          <w:color w:val="333333"/>
          <w:sz w:val="21"/>
          <w:szCs w:val="21"/>
        </w:rPr>
        <w:t xml:space="preserve"> 2025</w:t>
      </w:r>
      <w:r w:rsidR="00EE6CB1" w:rsidRPr="00224EAB">
        <w:rPr>
          <w:rFonts w:ascii="Arial" w:hAnsi="Arial" w:cs="Arial"/>
          <w:color w:val="333333"/>
          <w:sz w:val="21"/>
          <w:szCs w:val="21"/>
        </w:rPr>
        <w:t xml:space="preserve"> aferent domeniului energie electrica si pana la data de 31 martie 2026 aferent domeniului gaze naturale</w:t>
      </w:r>
      <w:r w:rsidRPr="00224EAB">
        <w:rPr>
          <w:rFonts w:ascii="Arial" w:hAnsi="Arial" w:cs="Arial"/>
          <w:color w:val="333333"/>
          <w:sz w:val="21"/>
          <w:szCs w:val="21"/>
        </w:rPr>
        <w:t>.</w:t>
      </w:r>
    </w:p>
    <w:p w14:paraId="7DF4A7CA" w14:textId="77777777" w:rsidR="00974A5E" w:rsidRPr="00224EAB" w:rsidRDefault="00974A5E">
      <w:pPr>
        <w:spacing w:line="345" w:lineRule="atLeast"/>
        <w:jc w:val="both"/>
        <w:rPr>
          <w:rFonts w:ascii="Arial" w:eastAsia="Times New Roman" w:hAnsi="Arial" w:cs="Arial"/>
          <w:color w:val="333333"/>
          <w:sz w:val="21"/>
          <w:szCs w:val="21"/>
        </w:rPr>
      </w:pPr>
    </w:p>
    <w:p w14:paraId="2DD5E187"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t>SECŢIUNEA a 3-a</w:t>
      </w:r>
      <w:r w:rsidRPr="00224EAB">
        <w:rPr>
          <w:rFonts w:ascii="Arial" w:eastAsia="Times New Roman" w:hAnsi="Arial" w:cs="Arial"/>
          <w:b/>
          <w:bCs/>
          <w:color w:val="333333"/>
          <w:sz w:val="26"/>
          <w:szCs w:val="26"/>
        </w:rPr>
        <w:br/>
        <w:t xml:space="preserve">Termeni utilizaţi </w:t>
      </w:r>
    </w:p>
    <w:p w14:paraId="0139B65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5. - </w:t>
      </w:r>
      <w:r w:rsidRPr="00224EAB">
        <w:rPr>
          <w:rFonts w:ascii="Arial" w:hAnsi="Arial" w:cs="Arial"/>
          <w:color w:val="333333"/>
          <w:sz w:val="21"/>
          <w:szCs w:val="21"/>
        </w:rPr>
        <w:t>Termenii specifici utilizaţi în prezenta metodologie sunt:</w:t>
      </w:r>
    </w:p>
    <w:p w14:paraId="1E13CC5E" w14:textId="77777777" w:rsidR="00974A5E" w:rsidRPr="00224EAB" w:rsidRDefault="00974A5E">
      <w:pPr>
        <w:spacing w:line="345" w:lineRule="atLeast"/>
        <w:jc w:val="both"/>
        <w:rPr>
          <w:rFonts w:ascii="Arial" w:eastAsia="Times New Roman" w:hAnsi="Arial" w:cs="Arial"/>
          <w:color w:val="333333"/>
          <w:sz w:val="21"/>
          <w:szCs w:val="21"/>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1294"/>
        <w:gridCol w:w="7767"/>
      </w:tblGrid>
      <w:tr w:rsidR="006E4E70" w:rsidRPr="00224EAB" w14:paraId="1164840C" w14:textId="77777777">
        <w:trPr>
          <w:trHeight w:val="444"/>
          <w:jc w:val="center"/>
        </w:trPr>
        <w:tc>
          <w:tcPr>
            <w:tcW w:w="0" w:type="auto"/>
            <w:tcMar>
              <w:top w:w="0" w:type="dxa"/>
              <w:left w:w="0" w:type="dxa"/>
              <w:bottom w:w="0" w:type="dxa"/>
              <w:right w:w="0" w:type="dxa"/>
            </w:tcMar>
            <w:hideMark/>
          </w:tcPr>
          <w:p w14:paraId="4301DA7C" w14:textId="77777777" w:rsidR="00974A5E" w:rsidRPr="00224EAB" w:rsidRDefault="00974A5E">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927A7C8"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 de referinţă</w:t>
            </w:r>
          </w:p>
        </w:tc>
        <w:tc>
          <w:tcPr>
            <w:tcW w:w="0" w:type="auto"/>
            <w:tcBorders>
              <w:top w:val="single" w:sz="6" w:space="0" w:color="333333"/>
              <w:left w:val="single" w:sz="6" w:space="0" w:color="333333"/>
              <w:bottom w:val="single" w:sz="6" w:space="0" w:color="333333"/>
              <w:right w:val="single" w:sz="6" w:space="0" w:color="333333"/>
            </w:tcBorders>
            <w:hideMark/>
          </w:tcPr>
          <w:p w14:paraId="415C6A3D" w14:textId="78073690"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 xml:space="preserve">preţul mediu lunar de achiziţie a energiei electrice, gazelor naturale la care se adaugă o marja de </w:t>
            </w:r>
            <w:r w:rsidR="00226EE4" w:rsidRPr="00224EAB">
              <w:rPr>
                <w:rFonts w:ascii="Arial" w:eastAsia="Times New Roman" w:hAnsi="Arial" w:cs="Arial"/>
                <w:color w:val="333333"/>
                <w:sz w:val="18"/>
                <w:szCs w:val="18"/>
              </w:rPr>
              <w:t>2</w:t>
            </w:r>
            <w:r w:rsidRPr="00224EAB">
              <w:rPr>
                <w:rFonts w:ascii="Arial" w:eastAsia="Times New Roman" w:hAnsi="Arial" w:cs="Arial"/>
                <w:color w:val="333333"/>
                <w:sz w:val="18"/>
                <w:szCs w:val="18"/>
              </w:rPr>
              <w:t>0%</w:t>
            </w:r>
          </w:p>
        </w:tc>
      </w:tr>
      <w:tr w:rsidR="006E4E70" w:rsidRPr="00224EAB" w14:paraId="28CE3CC6" w14:textId="77777777">
        <w:trPr>
          <w:trHeight w:val="444"/>
          <w:jc w:val="center"/>
        </w:trPr>
        <w:tc>
          <w:tcPr>
            <w:tcW w:w="0" w:type="auto"/>
            <w:tcMar>
              <w:top w:w="0" w:type="dxa"/>
              <w:left w:w="0" w:type="dxa"/>
              <w:bottom w:w="0" w:type="dxa"/>
              <w:right w:w="0" w:type="dxa"/>
            </w:tcMar>
            <w:hideMark/>
          </w:tcPr>
          <w:p w14:paraId="582A8AB0"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31762F8"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Piaţa angro de energie electrică</w:t>
            </w:r>
          </w:p>
        </w:tc>
        <w:tc>
          <w:tcPr>
            <w:tcW w:w="0" w:type="auto"/>
            <w:tcBorders>
              <w:top w:val="single" w:sz="6" w:space="0" w:color="333333"/>
              <w:left w:val="single" w:sz="6" w:space="0" w:color="333333"/>
              <w:bottom w:val="single" w:sz="6" w:space="0" w:color="333333"/>
              <w:right w:val="single" w:sz="6" w:space="0" w:color="333333"/>
            </w:tcBorders>
            <w:hideMark/>
          </w:tcPr>
          <w:p w14:paraId="633CA68C"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potrivit definiţiei din Legea energiei electrice şi a gazelor naturale nr. 123/2012, cu modificările şi completările ulterioare</w:t>
            </w:r>
          </w:p>
        </w:tc>
      </w:tr>
      <w:tr w:rsidR="006E4E70" w:rsidRPr="00224EAB" w14:paraId="5B196C3E" w14:textId="77777777">
        <w:trPr>
          <w:trHeight w:val="948"/>
          <w:jc w:val="center"/>
        </w:trPr>
        <w:tc>
          <w:tcPr>
            <w:tcW w:w="0" w:type="auto"/>
            <w:tcMar>
              <w:top w:w="0" w:type="dxa"/>
              <w:left w:w="0" w:type="dxa"/>
              <w:bottom w:w="0" w:type="dxa"/>
              <w:right w:w="0" w:type="dxa"/>
            </w:tcMar>
            <w:hideMark/>
          </w:tcPr>
          <w:p w14:paraId="0AFE51B3"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990E45E"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Q_livrată lunar</w:t>
            </w:r>
          </w:p>
        </w:tc>
        <w:tc>
          <w:tcPr>
            <w:tcW w:w="0" w:type="auto"/>
            <w:tcBorders>
              <w:top w:val="single" w:sz="6" w:space="0" w:color="333333"/>
              <w:left w:val="single" w:sz="6" w:space="0" w:color="333333"/>
              <w:bottom w:val="single" w:sz="6" w:space="0" w:color="333333"/>
              <w:right w:val="single" w:sz="6" w:space="0" w:color="333333"/>
            </w:tcBorders>
            <w:hideMark/>
          </w:tcPr>
          <w:p w14:paraId="2695C7A9"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cantitatea livrată pe piaţa angro de energie electrică, gaze naturale, de către toţi operatorii economici care desfăşoară activitatea de trading. La calculul cantităţii livrate sunt luate în considerare toate cantităţile tranzacţionate cu livrare în luna de referinţă, indiferent de data încheierii contractului, cu excepţia cantităţilor provenite din import şi/sau din spaţiul intracomunitar, la prima tranzacţionare</w:t>
            </w:r>
          </w:p>
        </w:tc>
      </w:tr>
      <w:tr w:rsidR="006E4E70" w:rsidRPr="00224EAB" w14:paraId="607BE083" w14:textId="77777777">
        <w:trPr>
          <w:trHeight w:val="444"/>
          <w:jc w:val="center"/>
        </w:trPr>
        <w:tc>
          <w:tcPr>
            <w:tcW w:w="0" w:type="auto"/>
            <w:tcMar>
              <w:top w:w="0" w:type="dxa"/>
              <w:left w:w="0" w:type="dxa"/>
              <w:bottom w:w="0" w:type="dxa"/>
              <w:right w:w="0" w:type="dxa"/>
            </w:tcMar>
            <w:hideMark/>
          </w:tcPr>
          <w:p w14:paraId="795A7C28"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F5A117B"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Preţ_mediu - vz</w:t>
            </w:r>
          </w:p>
        </w:tc>
        <w:tc>
          <w:tcPr>
            <w:tcW w:w="0" w:type="auto"/>
            <w:tcBorders>
              <w:top w:val="single" w:sz="6" w:space="0" w:color="333333"/>
              <w:left w:val="single" w:sz="6" w:space="0" w:color="333333"/>
              <w:bottom w:val="single" w:sz="6" w:space="0" w:color="333333"/>
              <w:right w:val="single" w:sz="6" w:space="0" w:color="333333"/>
            </w:tcBorders>
            <w:hideMark/>
          </w:tcPr>
          <w:p w14:paraId="5D5D5467"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preţul mediu ponderat lunar de vânzare a energiei electrice/gazelor naturale livrate în luna de referinţă</w:t>
            </w:r>
          </w:p>
        </w:tc>
      </w:tr>
      <w:tr w:rsidR="006E4E70" w:rsidRPr="00224EAB" w14:paraId="55B4A569" w14:textId="77777777">
        <w:trPr>
          <w:trHeight w:val="1500"/>
          <w:jc w:val="center"/>
        </w:trPr>
        <w:tc>
          <w:tcPr>
            <w:tcW w:w="0" w:type="auto"/>
            <w:tcMar>
              <w:top w:w="0" w:type="dxa"/>
              <w:left w:w="0" w:type="dxa"/>
              <w:bottom w:w="0" w:type="dxa"/>
              <w:right w:w="0" w:type="dxa"/>
            </w:tcMar>
            <w:hideMark/>
          </w:tcPr>
          <w:p w14:paraId="0B60ED6A" w14:textId="77777777" w:rsidR="00974A5E" w:rsidRPr="00224EAB" w:rsidRDefault="00974A5E">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2080BD99" w14:textId="7777777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Preţ_mediu acz</w:t>
            </w:r>
          </w:p>
        </w:tc>
        <w:tc>
          <w:tcPr>
            <w:tcW w:w="0" w:type="auto"/>
            <w:tcBorders>
              <w:top w:val="single" w:sz="6" w:space="0" w:color="333333"/>
              <w:left w:val="single" w:sz="6" w:space="0" w:color="333333"/>
              <w:bottom w:val="single" w:sz="6" w:space="0" w:color="333333"/>
              <w:right w:val="single" w:sz="6" w:space="0" w:color="333333"/>
            </w:tcBorders>
            <w:hideMark/>
          </w:tcPr>
          <w:p w14:paraId="05F65201" w14:textId="0194C4F7" w:rsidR="00974A5E" w:rsidRPr="00224EAB" w:rsidRDefault="00974A5E">
            <w:pPr>
              <w:spacing w:line="345" w:lineRule="atLeast"/>
              <w:rPr>
                <w:rFonts w:ascii="Arial" w:eastAsia="Times New Roman" w:hAnsi="Arial" w:cs="Arial"/>
                <w:color w:val="333333"/>
                <w:sz w:val="18"/>
                <w:szCs w:val="18"/>
              </w:rPr>
            </w:pPr>
            <w:r w:rsidRPr="00224EAB">
              <w:rPr>
                <w:rFonts w:ascii="Arial" w:eastAsia="Times New Roman" w:hAnsi="Arial" w:cs="Arial"/>
                <w:color w:val="333333"/>
                <w:sz w:val="18"/>
                <w:szCs w:val="18"/>
              </w:rPr>
              <w:t>preţul mediu ponderat lunar de achiziţie a energiei electrice/gazelor naturale livrate în luna de referinţă</w:t>
            </w:r>
            <w:r w:rsidRPr="00224EAB">
              <w:rPr>
                <w:rFonts w:ascii="Arial" w:eastAsia="Times New Roman" w:hAnsi="Arial" w:cs="Arial"/>
                <w:color w:val="333333"/>
                <w:sz w:val="18"/>
                <w:szCs w:val="18"/>
              </w:rPr>
              <w:br/>
              <w:t>Pentru furnizorii care desfăşoară activitate de trading şi nu alocă specific contractele de achiziţie între activitatea de furnizare şi activitatea de trading, pentru calculul preţului mediu de achiziţie pentru activitatea de trading se ia în considerare întreaga achiziţie făcută de furnizori, indiferent de destinaţia energiei electrice/gazelor naturale, cu excepţia achiziţiilor de gaze naturale conform art. 12 din ordonanţă.</w:t>
            </w:r>
          </w:p>
        </w:tc>
      </w:tr>
    </w:tbl>
    <w:p w14:paraId="0E3A9E11"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r>
    </w:p>
    <w:p w14:paraId="636F8093" w14:textId="77777777" w:rsidR="00B85917" w:rsidRPr="00224EAB" w:rsidRDefault="00B85917">
      <w:pPr>
        <w:spacing w:line="345" w:lineRule="atLeast"/>
        <w:jc w:val="center"/>
        <w:rPr>
          <w:rFonts w:ascii="Arial" w:eastAsia="Times New Roman" w:hAnsi="Arial" w:cs="Arial"/>
          <w:b/>
          <w:bCs/>
          <w:color w:val="333333"/>
          <w:sz w:val="26"/>
          <w:szCs w:val="26"/>
        </w:rPr>
      </w:pPr>
    </w:p>
    <w:p w14:paraId="0969CB3B" w14:textId="77777777" w:rsidR="00B85917" w:rsidRPr="00224EAB" w:rsidRDefault="00B85917">
      <w:pPr>
        <w:spacing w:line="345" w:lineRule="atLeast"/>
        <w:jc w:val="center"/>
        <w:rPr>
          <w:rFonts w:ascii="Arial" w:eastAsia="Times New Roman" w:hAnsi="Arial" w:cs="Arial"/>
          <w:b/>
          <w:bCs/>
          <w:color w:val="333333"/>
          <w:sz w:val="26"/>
          <w:szCs w:val="26"/>
        </w:rPr>
      </w:pPr>
    </w:p>
    <w:p w14:paraId="604B3D0C" w14:textId="47A46955"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lastRenderedPageBreak/>
        <w:t>SECŢIUNEA a 4-a</w:t>
      </w:r>
      <w:r w:rsidRPr="00224EAB">
        <w:rPr>
          <w:rFonts w:ascii="Arial" w:eastAsia="Times New Roman" w:hAnsi="Arial" w:cs="Arial"/>
          <w:b/>
          <w:bCs/>
          <w:color w:val="333333"/>
          <w:sz w:val="26"/>
          <w:szCs w:val="26"/>
        </w:rPr>
        <w:br/>
        <w:t xml:space="preserve">Calculul contribuţie la Fondul de Tranziţie Energetică </w:t>
      </w:r>
    </w:p>
    <w:p w14:paraId="4171E3F4"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6. - </w:t>
      </w:r>
      <w:r w:rsidRPr="00224EAB">
        <w:rPr>
          <w:rFonts w:ascii="Arial" w:hAnsi="Arial" w:cs="Arial"/>
          <w:color w:val="333333"/>
          <w:sz w:val="21"/>
          <w:szCs w:val="21"/>
        </w:rPr>
        <w:t>Contribuţia la Fondul de Tranziţie Energetică (C_TE) se determină astfel:</w:t>
      </w:r>
    </w:p>
    <w:p w14:paraId="4942E560" w14:textId="77777777" w:rsidR="00974A5E" w:rsidRPr="00224EAB" w:rsidRDefault="00974A5E">
      <w:pPr>
        <w:spacing w:line="345" w:lineRule="atLeast"/>
        <w:jc w:val="both"/>
        <w:rPr>
          <w:rFonts w:ascii="Arial" w:eastAsia="Times New Roman" w:hAnsi="Arial" w:cs="Arial"/>
          <w:color w:val="333333"/>
          <w:sz w:val="21"/>
          <w:szCs w:val="21"/>
        </w:rPr>
      </w:pPr>
    </w:p>
    <w:p w14:paraId="266676A2" w14:textId="48E29742"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C_TE = (Preţ(mediu-vz) - Preţ(mediu acz) x 1,</w:t>
      </w:r>
      <w:r w:rsidR="009007D2" w:rsidRPr="00224EAB">
        <w:rPr>
          <w:rFonts w:ascii="Arial" w:eastAsia="Times New Roman" w:hAnsi="Arial" w:cs="Arial"/>
          <w:b/>
          <w:bCs/>
          <w:color w:val="333333"/>
          <w:sz w:val="26"/>
          <w:szCs w:val="26"/>
        </w:rPr>
        <w:t>2</w:t>
      </w:r>
      <w:r w:rsidRPr="00224EAB">
        <w:rPr>
          <w:rFonts w:ascii="Arial" w:eastAsia="Times New Roman" w:hAnsi="Arial" w:cs="Arial"/>
          <w:b/>
          <w:bCs/>
          <w:color w:val="333333"/>
          <w:sz w:val="26"/>
          <w:szCs w:val="26"/>
        </w:rPr>
        <w:t>) x Q (livrata lunar).</w:t>
      </w:r>
    </w:p>
    <w:p w14:paraId="43E1E7C3"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7. - </w:t>
      </w:r>
      <w:r w:rsidRPr="00224EAB">
        <w:rPr>
          <w:rFonts w:ascii="Arial" w:hAnsi="Arial" w:cs="Arial"/>
          <w:color w:val="333333"/>
          <w:sz w:val="21"/>
          <w:szCs w:val="21"/>
        </w:rPr>
        <w:t>Contribuţia la Fondul de tranziţie Energetică (C</w:t>
      </w:r>
      <w:r w:rsidRPr="00224EAB">
        <w:rPr>
          <w:rFonts w:ascii="Arial" w:hAnsi="Arial" w:cs="Arial"/>
          <w:color w:val="333333"/>
          <w:sz w:val="21"/>
          <w:szCs w:val="21"/>
          <w:vertAlign w:val="subscript"/>
        </w:rPr>
        <w:t>TE</w:t>
      </w:r>
      <w:r w:rsidRPr="00224EAB">
        <w:rPr>
          <w:rFonts w:ascii="Arial" w:hAnsi="Arial" w:cs="Arial"/>
          <w:color w:val="333333"/>
          <w:sz w:val="21"/>
          <w:szCs w:val="21"/>
        </w:rPr>
        <w:t>) se determină în condiţiile în care preţul de tranzacţionare este mai mare decât preţul de referinţă.</w:t>
      </w:r>
    </w:p>
    <w:p w14:paraId="4C85058C" w14:textId="0AA92496"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 8. - </w:t>
      </w:r>
      <w:r w:rsidRPr="00224EAB">
        <w:rPr>
          <w:rFonts w:ascii="Arial" w:hAnsi="Arial" w:cs="Arial"/>
          <w:color w:val="333333"/>
          <w:sz w:val="21"/>
          <w:szCs w:val="21"/>
        </w:rPr>
        <w:t xml:space="preserve">Calculul prevăzut la </w:t>
      </w:r>
      <w:r w:rsidRPr="00224EAB">
        <w:rPr>
          <w:rFonts w:ascii="Arial" w:hAnsi="Arial" w:cs="Arial"/>
          <w:sz w:val="21"/>
          <w:szCs w:val="21"/>
        </w:rPr>
        <w:t>art. 6</w:t>
      </w:r>
      <w:r w:rsidRPr="00224EAB">
        <w:rPr>
          <w:rFonts w:ascii="Arial" w:hAnsi="Arial" w:cs="Arial"/>
          <w:color w:val="333333"/>
          <w:sz w:val="21"/>
          <w:szCs w:val="21"/>
        </w:rPr>
        <w:t xml:space="preserve"> se realizează lunar de către entităţile producătoare de energie electrică şi gaze naturale, entităţile agregate de producere a energiei electrice, traderii de energie electrică şi gaze naturale, furnizorii de energie electrică şi gaze naturale şi agregatorii independenţi de energie electrică care se supun prevederilor </w:t>
      </w:r>
      <w:r w:rsidR="00654E07" w:rsidRPr="00224EAB">
        <w:rPr>
          <w:rFonts w:ascii="Arial" w:hAnsi="Arial" w:cs="Arial"/>
          <w:color w:val="333333"/>
          <w:sz w:val="21"/>
          <w:szCs w:val="21"/>
        </w:rPr>
        <w:t>art. 14</w:t>
      </w:r>
      <w:r w:rsidRPr="00224EAB">
        <w:rPr>
          <w:rFonts w:ascii="Arial" w:hAnsi="Arial" w:cs="Arial"/>
          <w:color w:val="333333"/>
          <w:sz w:val="21"/>
          <w:szCs w:val="21"/>
        </w:rPr>
        <w:t>din ordonanţa de urgenţă.</w:t>
      </w:r>
    </w:p>
    <w:p w14:paraId="1AA767B6" w14:textId="77777777" w:rsidR="00B85917" w:rsidRPr="00224EAB" w:rsidRDefault="00B85917">
      <w:pPr>
        <w:pStyle w:val="al"/>
        <w:spacing w:line="345" w:lineRule="atLeast"/>
        <w:rPr>
          <w:rFonts w:ascii="Arial" w:hAnsi="Arial" w:cs="Arial"/>
          <w:color w:val="333333"/>
          <w:sz w:val="21"/>
          <w:szCs w:val="21"/>
        </w:rPr>
      </w:pPr>
    </w:p>
    <w:p w14:paraId="2632A04E" w14:textId="4E57B331"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t>ANEXA Nr. 6.2</w:t>
      </w:r>
      <w:r w:rsidRPr="00224EAB">
        <w:rPr>
          <w:rStyle w:val="cmg3"/>
          <w:rFonts w:ascii="Arial" w:eastAsia="Times New Roman" w:hAnsi="Arial" w:cs="Arial"/>
          <w:color w:val="333333"/>
        </w:rPr>
        <w:t>.</w:t>
      </w:r>
    </w:p>
    <w:p w14:paraId="7F3C9F02" w14:textId="77777777" w:rsidR="00974A5E" w:rsidRPr="00224EAB" w:rsidRDefault="00974A5E">
      <w:pPr>
        <w:spacing w:line="345" w:lineRule="atLeast"/>
        <w:jc w:val="both"/>
        <w:rPr>
          <w:rFonts w:ascii="Arial" w:eastAsia="Times New Roman" w:hAnsi="Arial" w:cs="Arial"/>
          <w:color w:val="333333"/>
          <w:sz w:val="21"/>
          <w:szCs w:val="21"/>
        </w:rPr>
      </w:pPr>
    </w:p>
    <w:p w14:paraId="53AD054A" w14:textId="7777777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MODUL DE CALCUL</w:t>
      </w:r>
      <w:r w:rsidRPr="00224EAB">
        <w:rPr>
          <w:rFonts w:ascii="Arial" w:eastAsia="Times New Roman" w:hAnsi="Arial" w:cs="Arial"/>
          <w:b/>
          <w:bCs/>
          <w:color w:val="333333"/>
          <w:sz w:val="26"/>
          <w:szCs w:val="26"/>
        </w:rPr>
        <w:br/>
        <w:t>al Contribuţiei la Fondul de Tranziţie Energetică cu reţinere la sursă din veniturile entităţilor rezidente/nerezidente realizate în baza contractelor de hedging</w:t>
      </w:r>
    </w:p>
    <w:p w14:paraId="2FB0C193" w14:textId="42A98690" w:rsidR="00974A5E" w:rsidRPr="00224EAB" w:rsidRDefault="00974A5E">
      <w:pPr>
        <w:pStyle w:val="al"/>
        <w:spacing w:line="345" w:lineRule="atLeast"/>
        <w:rPr>
          <w:rFonts w:ascii="Arial" w:hAnsi="Arial" w:cs="Arial"/>
          <w:color w:val="333333"/>
          <w:sz w:val="21"/>
          <w:szCs w:val="21"/>
        </w:rPr>
      </w:pPr>
      <w:r w:rsidRPr="00224EAB">
        <w:rPr>
          <w:rFonts w:ascii="Arial" w:hAnsi="Arial" w:cs="Arial"/>
          <w:b/>
          <w:bCs/>
          <w:color w:val="333333"/>
          <w:sz w:val="21"/>
          <w:szCs w:val="21"/>
        </w:rPr>
        <w:t xml:space="preserve">Articol unic. - </w:t>
      </w:r>
      <w:r w:rsidRPr="00224EAB">
        <w:rPr>
          <w:rFonts w:ascii="Arial" w:hAnsi="Arial" w:cs="Arial"/>
          <w:color w:val="333333"/>
          <w:sz w:val="21"/>
          <w:szCs w:val="21"/>
        </w:rPr>
        <w:t xml:space="preserve">Producătorii de energie electrică, entităţile agregate de producere a energiei electrice, care tranzacţionează cantităţi de energie electrică şi/sau gaze naturale pe piaţa angro, vor reţine prin stopaj la sursă şi vor plăti contribuţia la Fondul de Tranziţie Energetică din veniturile obţinute de entităţi rezident/nerezident, aferente produselor de acoperire a riscurilor de piaţă pe termen lung, în conformitate cu </w:t>
      </w:r>
      <w:r w:rsidRPr="00224EAB">
        <w:rPr>
          <w:rFonts w:ascii="Arial" w:hAnsi="Arial" w:cs="Arial"/>
          <w:sz w:val="21"/>
          <w:szCs w:val="21"/>
        </w:rPr>
        <w:t>art. 23</w:t>
      </w:r>
      <w:r w:rsidRPr="00224EAB">
        <w:rPr>
          <w:rFonts w:ascii="Arial" w:hAnsi="Arial" w:cs="Arial"/>
          <w:color w:val="333333"/>
          <w:sz w:val="21"/>
          <w:szCs w:val="21"/>
        </w:rPr>
        <w:t xml:space="preserve"> din Legea energiei electrice şi a gazelor naturale nr. 123/2012, cu modificările şi completările ulterioare, conform formulei:</w:t>
      </w:r>
    </w:p>
    <w:p w14:paraId="101C685A" w14:textId="6EEE81E3"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 xml:space="preserve">C_TE = </w:t>
      </w:r>
      <w:r w:rsidR="009007D2" w:rsidRPr="00224EAB">
        <w:rPr>
          <w:rFonts w:ascii="Arial" w:eastAsia="Times New Roman" w:hAnsi="Arial" w:cs="Arial"/>
          <w:b/>
          <w:bCs/>
          <w:color w:val="333333"/>
          <w:sz w:val="26"/>
          <w:szCs w:val="26"/>
        </w:rPr>
        <w:t xml:space="preserve">0.8 x </w:t>
      </w:r>
      <w:r w:rsidRPr="00224EAB">
        <w:rPr>
          <w:rFonts w:ascii="Arial" w:eastAsia="Times New Roman" w:hAnsi="Arial" w:cs="Arial"/>
          <w:b/>
          <w:bCs/>
          <w:color w:val="333333"/>
          <w:sz w:val="26"/>
          <w:szCs w:val="26"/>
        </w:rPr>
        <w:t>(Preţ_variabil el - 400) x Q_lunară,</w:t>
      </w:r>
    </w:p>
    <w:p w14:paraId="2CDBEBCF"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unde:</w:t>
      </w:r>
    </w:p>
    <w:p w14:paraId="0BF23700"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Preţ_variabil el = preţ variabil electricitate conform contract hedging;</w:t>
      </w:r>
    </w:p>
    <w:p w14:paraId="6634A376"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Q_lunară = cantitate de electricitate aferentă lunii de decontare conform contract hedging.</w:t>
      </w:r>
    </w:p>
    <w:p w14:paraId="5BC6C986" w14:textId="77777777" w:rsidR="009D742C" w:rsidRPr="00224EAB" w:rsidRDefault="009D742C">
      <w:pPr>
        <w:pStyle w:val="al"/>
        <w:spacing w:line="345" w:lineRule="atLeast"/>
        <w:rPr>
          <w:rFonts w:ascii="Arial" w:hAnsi="Arial" w:cs="Arial"/>
          <w:color w:val="333333"/>
          <w:sz w:val="21"/>
          <w:szCs w:val="21"/>
        </w:rPr>
        <w:sectPr w:rsidR="009D742C" w:rsidRPr="00224EAB" w:rsidSect="00DB051A">
          <w:pgSz w:w="12240" w:h="15840"/>
          <w:pgMar w:top="1440" w:right="1440" w:bottom="1440" w:left="1440" w:header="720" w:footer="720" w:gutter="0"/>
          <w:cols w:space="720"/>
          <w:docGrid w:linePitch="360"/>
        </w:sectPr>
      </w:pPr>
    </w:p>
    <w:p w14:paraId="392E99BB" w14:textId="220674A0" w:rsidR="00974A5E" w:rsidRPr="00224EAB" w:rsidRDefault="00974A5E" w:rsidP="008248E6">
      <w:pPr>
        <w:pStyle w:val="Heading4"/>
        <w:spacing w:line="345" w:lineRule="atLeast"/>
        <w:jc w:val="right"/>
        <w:rPr>
          <w:rFonts w:ascii="Arial" w:eastAsia="Times New Roman" w:hAnsi="Arial" w:cs="Arial"/>
          <w:color w:val="333333"/>
          <w:sz w:val="21"/>
          <w:szCs w:val="21"/>
        </w:rPr>
      </w:pPr>
      <w:r w:rsidRPr="00224EAB">
        <w:rPr>
          <w:rFonts w:ascii="Arial" w:eastAsia="Times New Roman" w:hAnsi="Arial" w:cs="Arial"/>
          <w:color w:val="333333"/>
        </w:rPr>
        <w:lastRenderedPageBreak/>
        <w:t xml:space="preserve">ANEXA Nr. </w:t>
      </w:r>
      <w:r w:rsidR="001B27C4" w:rsidRPr="00224EAB">
        <w:rPr>
          <w:rFonts w:ascii="Arial" w:eastAsia="Times New Roman" w:hAnsi="Arial" w:cs="Arial"/>
          <w:color w:val="333333"/>
        </w:rPr>
        <w:t>7</w:t>
      </w:r>
      <w:r w:rsidRPr="00224EAB">
        <w:rPr>
          <w:rFonts w:ascii="Arial" w:eastAsia="Times New Roman" w:hAnsi="Arial" w:cs="Arial"/>
          <w:color w:val="333333"/>
        </w:rPr>
        <w:t xml:space="preserve"> </w:t>
      </w:r>
    </w:p>
    <w:p w14:paraId="4BCC74C6" w14:textId="6D0323FC"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t>MACHETĂ</w:t>
      </w:r>
      <w:r w:rsidRPr="00224EAB">
        <w:rPr>
          <w:rFonts w:ascii="Arial" w:eastAsia="Times New Roman" w:hAnsi="Arial" w:cs="Arial"/>
          <w:b/>
          <w:bCs/>
          <w:color w:val="333333"/>
          <w:sz w:val="26"/>
          <w:szCs w:val="26"/>
        </w:rPr>
        <w:br/>
        <w:t>aprilie 202</w:t>
      </w:r>
      <w:r w:rsidR="00654E07" w:rsidRPr="00224EAB">
        <w:rPr>
          <w:rFonts w:ascii="Arial" w:eastAsia="Times New Roman" w:hAnsi="Arial" w:cs="Arial"/>
          <w:b/>
          <w:bCs/>
          <w:color w:val="333333"/>
          <w:sz w:val="26"/>
          <w:szCs w:val="26"/>
        </w:rPr>
        <w:t>5</w:t>
      </w:r>
      <w:r w:rsidRPr="00224EAB">
        <w:rPr>
          <w:rFonts w:ascii="Arial" w:eastAsia="Times New Roman" w:hAnsi="Arial" w:cs="Arial"/>
          <w:b/>
          <w:bCs/>
          <w:color w:val="333333"/>
          <w:sz w:val="26"/>
          <w:szCs w:val="26"/>
        </w:rPr>
        <w:t>-martie 202</w:t>
      </w:r>
      <w:r w:rsidR="00654E07" w:rsidRPr="00224EAB">
        <w:rPr>
          <w:rFonts w:ascii="Arial" w:eastAsia="Times New Roman" w:hAnsi="Arial" w:cs="Arial"/>
          <w:b/>
          <w:bCs/>
          <w:color w:val="333333"/>
          <w:sz w:val="26"/>
          <w:szCs w:val="26"/>
        </w:rPr>
        <w:t>6</w:t>
      </w:r>
    </w:p>
    <w:tbl>
      <w:tblPr>
        <w:tblW w:w="11820" w:type="dxa"/>
        <w:jc w:val="center"/>
        <w:tblCellMar>
          <w:top w:w="15" w:type="dxa"/>
          <w:left w:w="15" w:type="dxa"/>
          <w:bottom w:w="15" w:type="dxa"/>
          <w:right w:w="15" w:type="dxa"/>
        </w:tblCellMar>
        <w:tblLook w:val="04A0" w:firstRow="1" w:lastRow="0" w:firstColumn="1" w:lastColumn="0" w:noHBand="0" w:noVBand="1"/>
      </w:tblPr>
      <w:tblGrid>
        <w:gridCol w:w="14"/>
        <w:gridCol w:w="429"/>
        <w:gridCol w:w="879"/>
        <w:gridCol w:w="1419"/>
        <w:gridCol w:w="600"/>
        <w:gridCol w:w="1146"/>
        <w:gridCol w:w="905"/>
        <w:gridCol w:w="854"/>
        <w:gridCol w:w="959"/>
        <w:gridCol w:w="1324"/>
        <w:gridCol w:w="1275"/>
        <w:gridCol w:w="1189"/>
        <w:gridCol w:w="827"/>
      </w:tblGrid>
      <w:tr w:rsidR="006E4E70" w:rsidRPr="00224EAB" w14:paraId="49320B47" w14:textId="77777777">
        <w:trPr>
          <w:trHeight w:val="1284"/>
          <w:jc w:val="center"/>
        </w:trPr>
        <w:tc>
          <w:tcPr>
            <w:tcW w:w="0" w:type="auto"/>
            <w:tcMar>
              <w:top w:w="0" w:type="dxa"/>
              <w:left w:w="0" w:type="dxa"/>
              <w:bottom w:w="0" w:type="dxa"/>
              <w:right w:w="0" w:type="dxa"/>
            </w:tcMar>
            <w:hideMark/>
          </w:tcPr>
          <w:p w14:paraId="5C3DDDBB" w14:textId="77777777" w:rsidR="00974A5E" w:rsidRPr="00224EAB" w:rsidRDefault="00974A5E">
            <w:pPr>
              <w:spacing w:line="345" w:lineRule="atLeast"/>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C7044B8" w14:textId="77777777" w:rsidR="00974A5E" w:rsidRPr="00224EAB" w:rsidRDefault="00974A5E">
            <w:pPr>
              <w:spacing w:line="345" w:lineRule="atLeast"/>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A09355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cantitate facturată clienţilor finali plafonaţi (MWh)</w:t>
            </w:r>
          </w:p>
        </w:tc>
        <w:tc>
          <w:tcPr>
            <w:tcW w:w="0" w:type="auto"/>
            <w:gridSpan w:val="5"/>
            <w:tcBorders>
              <w:top w:val="single" w:sz="6" w:space="0" w:color="333333"/>
              <w:left w:val="single" w:sz="6" w:space="0" w:color="333333"/>
              <w:bottom w:val="single" w:sz="6" w:space="0" w:color="333333"/>
              <w:right w:val="single" w:sz="6" w:space="0" w:color="333333"/>
            </w:tcBorders>
            <w:hideMark/>
          </w:tcPr>
          <w:p w14:paraId="1E51078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preţ achiziţie cu livrare în luna (lei/MWh)</w:t>
            </w: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259B931A"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componenta de furnizare (lei/MWh)</w:t>
            </w:r>
          </w:p>
        </w:tc>
        <w:tc>
          <w:tcPr>
            <w:tcW w:w="0" w:type="auto"/>
            <w:tcBorders>
              <w:top w:val="single" w:sz="6" w:space="0" w:color="333333"/>
              <w:left w:val="single" w:sz="6" w:space="0" w:color="333333"/>
              <w:bottom w:val="single" w:sz="6" w:space="0" w:color="333333"/>
              <w:right w:val="single" w:sz="6" w:space="0" w:color="333333"/>
            </w:tcBorders>
            <w:hideMark/>
          </w:tcPr>
          <w:p w14:paraId="5C670EFB"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contravaloare tarife reglementate (lei/MWh) - se calculează de fiecare furnizor</w:t>
            </w:r>
          </w:p>
        </w:tc>
        <w:tc>
          <w:tcPr>
            <w:tcW w:w="0" w:type="auto"/>
            <w:tcBorders>
              <w:top w:val="single" w:sz="6" w:space="0" w:color="333333"/>
              <w:left w:val="single" w:sz="6" w:space="0" w:color="333333"/>
              <w:bottom w:val="single" w:sz="6" w:space="0" w:color="333333"/>
              <w:right w:val="single" w:sz="6" w:space="0" w:color="333333"/>
            </w:tcBorders>
            <w:hideMark/>
          </w:tcPr>
          <w:p w14:paraId="78B69869"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contravaloare unitară taxe (lei/MWh) - se calculează de fiecare furnizor</w:t>
            </w:r>
          </w:p>
        </w:tc>
        <w:tc>
          <w:tcPr>
            <w:tcW w:w="0" w:type="auto"/>
            <w:tcBorders>
              <w:top w:val="single" w:sz="6" w:space="0" w:color="333333"/>
              <w:left w:val="single" w:sz="6" w:space="0" w:color="333333"/>
              <w:bottom w:val="single" w:sz="6" w:space="0" w:color="333333"/>
              <w:right w:val="single" w:sz="6" w:space="0" w:color="333333"/>
            </w:tcBorders>
            <w:hideMark/>
          </w:tcPr>
          <w:p w14:paraId="1001DD32"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componenta de achiziţie (lei/MWh) -se calculează de fiecare furnizor</w:t>
            </w:r>
          </w:p>
        </w:tc>
        <w:tc>
          <w:tcPr>
            <w:tcW w:w="0" w:type="auto"/>
            <w:tcBorders>
              <w:top w:val="single" w:sz="6" w:space="0" w:color="333333"/>
              <w:left w:val="single" w:sz="6" w:space="0" w:color="333333"/>
              <w:bottom w:val="single" w:sz="6" w:space="0" w:color="333333"/>
              <w:right w:val="single" w:sz="6" w:space="0" w:color="333333"/>
            </w:tcBorders>
            <w:hideMark/>
          </w:tcPr>
          <w:p w14:paraId="328F941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suma decontare (lei) - calcul ANRE</w:t>
            </w:r>
          </w:p>
        </w:tc>
      </w:tr>
      <w:tr w:rsidR="006E4E70" w:rsidRPr="00224EAB" w14:paraId="7D6B3D77" w14:textId="77777777">
        <w:trPr>
          <w:trHeight w:val="1452"/>
          <w:jc w:val="center"/>
        </w:trPr>
        <w:tc>
          <w:tcPr>
            <w:tcW w:w="0" w:type="auto"/>
            <w:tcMar>
              <w:top w:w="0" w:type="dxa"/>
              <w:left w:w="0" w:type="dxa"/>
              <w:bottom w:w="0" w:type="dxa"/>
              <w:right w:w="0" w:type="dxa"/>
            </w:tcMar>
            <w:hideMark/>
          </w:tcPr>
          <w:p w14:paraId="1FE78E78"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15145BF"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luna</w:t>
            </w:r>
          </w:p>
        </w:tc>
        <w:tc>
          <w:tcPr>
            <w:tcW w:w="0" w:type="auto"/>
            <w:tcBorders>
              <w:top w:val="single" w:sz="6" w:space="0" w:color="333333"/>
              <w:left w:val="single" w:sz="6" w:space="0" w:color="333333"/>
              <w:bottom w:val="single" w:sz="6" w:space="0" w:color="333333"/>
              <w:right w:val="single" w:sz="6" w:space="0" w:color="333333"/>
            </w:tcBorders>
            <w:hideMark/>
          </w:tcPr>
          <w:p w14:paraId="75ED740B"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3189CB06"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preţ mediu contracte de achiziţie, prosumatori, PZU si PI, înmagazinare după caz (lei/MWh)</w:t>
            </w:r>
          </w:p>
        </w:tc>
        <w:tc>
          <w:tcPr>
            <w:tcW w:w="0" w:type="auto"/>
            <w:tcBorders>
              <w:top w:val="single" w:sz="6" w:space="0" w:color="333333"/>
              <w:left w:val="single" w:sz="6" w:space="0" w:color="333333"/>
              <w:bottom w:val="single" w:sz="6" w:space="0" w:color="333333"/>
              <w:right w:val="single" w:sz="6" w:space="0" w:color="333333"/>
            </w:tcBorders>
            <w:hideMark/>
          </w:tcPr>
          <w:p w14:paraId="0E3E76E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cost achiziţie (lei)</w:t>
            </w:r>
          </w:p>
        </w:tc>
        <w:tc>
          <w:tcPr>
            <w:tcW w:w="0" w:type="auto"/>
            <w:tcBorders>
              <w:top w:val="single" w:sz="6" w:space="0" w:color="333333"/>
              <w:left w:val="single" w:sz="6" w:space="0" w:color="333333"/>
              <w:bottom w:val="single" w:sz="6" w:space="0" w:color="333333"/>
              <w:right w:val="single" w:sz="6" w:space="0" w:color="333333"/>
            </w:tcBorders>
            <w:hideMark/>
          </w:tcPr>
          <w:p w14:paraId="0D654275"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contravaloarea dezechilibrului realizat (lei)</w:t>
            </w:r>
          </w:p>
        </w:tc>
        <w:tc>
          <w:tcPr>
            <w:tcW w:w="0" w:type="auto"/>
            <w:tcBorders>
              <w:top w:val="single" w:sz="6" w:space="0" w:color="333333"/>
              <w:left w:val="single" w:sz="6" w:space="0" w:color="333333"/>
              <w:bottom w:val="single" w:sz="6" w:space="0" w:color="333333"/>
              <w:right w:val="single" w:sz="6" w:space="0" w:color="333333"/>
            </w:tcBorders>
            <w:hideMark/>
          </w:tcPr>
          <w:p w14:paraId="00B34C9D"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cost acceptat dezechilibru (lei)</w:t>
            </w:r>
          </w:p>
        </w:tc>
        <w:tc>
          <w:tcPr>
            <w:tcW w:w="0" w:type="auto"/>
            <w:tcBorders>
              <w:top w:val="single" w:sz="6" w:space="0" w:color="333333"/>
              <w:left w:val="single" w:sz="6" w:space="0" w:color="333333"/>
              <w:bottom w:val="single" w:sz="6" w:space="0" w:color="333333"/>
              <w:right w:val="single" w:sz="6" w:space="0" w:color="333333"/>
            </w:tcBorders>
            <w:hideMark/>
          </w:tcPr>
          <w:p w14:paraId="798EC8CC"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preţ mediu de achiziţie acceptat (lei/MWh)</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5BA28ED" w14:textId="77777777" w:rsidR="00974A5E" w:rsidRPr="00224EAB" w:rsidRDefault="00974A5E">
            <w:pPr>
              <w:spacing w:line="345" w:lineRule="atLeast"/>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1C10A5B"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65B6FB1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37CB2D0C"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088BFCBB"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r>
      <w:tr w:rsidR="006E4E70" w:rsidRPr="00224EAB" w14:paraId="45160EF2" w14:textId="77777777">
        <w:trPr>
          <w:trHeight w:val="276"/>
          <w:jc w:val="center"/>
        </w:trPr>
        <w:tc>
          <w:tcPr>
            <w:tcW w:w="0" w:type="auto"/>
            <w:tcMar>
              <w:top w:w="0" w:type="dxa"/>
              <w:left w:w="0" w:type="dxa"/>
              <w:bottom w:w="0" w:type="dxa"/>
              <w:right w:w="0" w:type="dxa"/>
            </w:tcMar>
            <w:hideMark/>
          </w:tcPr>
          <w:p w14:paraId="1621EC87"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E7BB8E8"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luna</w:t>
            </w:r>
          </w:p>
        </w:tc>
        <w:tc>
          <w:tcPr>
            <w:tcW w:w="0" w:type="auto"/>
            <w:tcBorders>
              <w:top w:val="single" w:sz="6" w:space="0" w:color="333333"/>
              <w:left w:val="single" w:sz="6" w:space="0" w:color="333333"/>
              <w:bottom w:val="single" w:sz="6" w:space="0" w:color="333333"/>
              <w:right w:val="single" w:sz="6" w:space="0" w:color="333333"/>
            </w:tcBorders>
            <w:hideMark/>
          </w:tcPr>
          <w:p w14:paraId="5B716928"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A</w:t>
            </w:r>
          </w:p>
        </w:tc>
        <w:tc>
          <w:tcPr>
            <w:tcW w:w="0" w:type="auto"/>
            <w:tcBorders>
              <w:top w:val="single" w:sz="6" w:space="0" w:color="333333"/>
              <w:left w:val="single" w:sz="6" w:space="0" w:color="333333"/>
              <w:bottom w:val="single" w:sz="6" w:space="0" w:color="333333"/>
              <w:right w:val="single" w:sz="6" w:space="0" w:color="333333"/>
            </w:tcBorders>
            <w:hideMark/>
          </w:tcPr>
          <w:p w14:paraId="28DC0B4F"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B</w:t>
            </w:r>
          </w:p>
        </w:tc>
        <w:tc>
          <w:tcPr>
            <w:tcW w:w="0" w:type="auto"/>
            <w:tcBorders>
              <w:top w:val="single" w:sz="6" w:space="0" w:color="333333"/>
              <w:left w:val="single" w:sz="6" w:space="0" w:color="333333"/>
              <w:bottom w:val="single" w:sz="6" w:space="0" w:color="333333"/>
              <w:right w:val="single" w:sz="6" w:space="0" w:color="333333"/>
            </w:tcBorders>
            <w:hideMark/>
          </w:tcPr>
          <w:p w14:paraId="1CAA9F22"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w:t>
            </w:r>
          </w:p>
        </w:tc>
        <w:tc>
          <w:tcPr>
            <w:tcW w:w="0" w:type="auto"/>
            <w:tcBorders>
              <w:top w:val="single" w:sz="6" w:space="0" w:color="333333"/>
              <w:left w:val="single" w:sz="6" w:space="0" w:color="333333"/>
              <w:bottom w:val="single" w:sz="6" w:space="0" w:color="333333"/>
              <w:right w:val="single" w:sz="6" w:space="0" w:color="333333"/>
            </w:tcBorders>
            <w:hideMark/>
          </w:tcPr>
          <w:p w14:paraId="58A78F2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D</w:t>
            </w:r>
          </w:p>
        </w:tc>
        <w:tc>
          <w:tcPr>
            <w:tcW w:w="0" w:type="auto"/>
            <w:tcBorders>
              <w:top w:val="single" w:sz="6" w:space="0" w:color="333333"/>
              <w:left w:val="single" w:sz="6" w:space="0" w:color="333333"/>
              <w:bottom w:val="single" w:sz="6" w:space="0" w:color="333333"/>
              <w:right w:val="single" w:sz="6" w:space="0" w:color="333333"/>
            </w:tcBorders>
            <w:hideMark/>
          </w:tcPr>
          <w:p w14:paraId="2F2AAC2C"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E</w:t>
            </w:r>
          </w:p>
        </w:tc>
        <w:tc>
          <w:tcPr>
            <w:tcW w:w="0" w:type="auto"/>
            <w:tcBorders>
              <w:top w:val="single" w:sz="6" w:space="0" w:color="333333"/>
              <w:left w:val="single" w:sz="6" w:space="0" w:color="333333"/>
              <w:bottom w:val="single" w:sz="6" w:space="0" w:color="333333"/>
              <w:right w:val="single" w:sz="6" w:space="0" w:color="333333"/>
            </w:tcBorders>
            <w:hideMark/>
          </w:tcPr>
          <w:p w14:paraId="131BDCE5"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F</w:t>
            </w:r>
          </w:p>
        </w:tc>
        <w:tc>
          <w:tcPr>
            <w:tcW w:w="0" w:type="auto"/>
            <w:tcBorders>
              <w:top w:val="single" w:sz="6" w:space="0" w:color="333333"/>
              <w:left w:val="single" w:sz="6" w:space="0" w:color="333333"/>
              <w:bottom w:val="single" w:sz="6" w:space="0" w:color="333333"/>
              <w:right w:val="single" w:sz="6" w:space="0" w:color="333333"/>
            </w:tcBorders>
            <w:hideMark/>
          </w:tcPr>
          <w:p w14:paraId="2EF5E68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G</w:t>
            </w:r>
          </w:p>
        </w:tc>
        <w:tc>
          <w:tcPr>
            <w:tcW w:w="0" w:type="auto"/>
            <w:tcBorders>
              <w:top w:val="single" w:sz="6" w:space="0" w:color="333333"/>
              <w:left w:val="single" w:sz="6" w:space="0" w:color="333333"/>
              <w:bottom w:val="single" w:sz="6" w:space="0" w:color="333333"/>
              <w:right w:val="single" w:sz="6" w:space="0" w:color="333333"/>
            </w:tcBorders>
            <w:hideMark/>
          </w:tcPr>
          <w:p w14:paraId="2A9A9341"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H</w:t>
            </w:r>
          </w:p>
        </w:tc>
        <w:tc>
          <w:tcPr>
            <w:tcW w:w="0" w:type="auto"/>
            <w:tcBorders>
              <w:top w:val="single" w:sz="6" w:space="0" w:color="333333"/>
              <w:left w:val="single" w:sz="6" w:space="0" w:color="333333"/>
              <w:bottom w:val="single" w:sz="6" w:space="0" w:color="333333"/>
              <w:right w:val="single" w:sz="6" w:space="0" w:color="333333"/>
            </w:tcBorders>
            <w:hideMark/>
          </w:tcPr>
          <w:p w14:paraId="070FEAE6"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I</w:t>
            </w:r>
          </w:p>
        </w:tc>
        <w:tc>
          <w:tcPr>
            <w:tcW w:w="0" w:type="auto"/>
            <w:tcBorders>
              <w:top w:val="single" w:sz="6" w:space="0" w:color="333333"/>
              <w:left w:val="single" w:sz="6" w:space="0" w:color="333333"/>
              <w:bottom w:val="single" w:sz="6" w:space="0" w:color="333333"/>
              <w:right w:val="single" w:sz="6" w:space="0" w:color="333333"/>
            </w:tcBorders>
            <w:hideMark/>
          </w:tcPr>
          <w:p w14:paraId="08B33B92"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J</w:t>
            </w:r>
          </w:p>
        </w:tc>
        <w:tc>
          <w:tcPr>
            <w:tcW w:w="0" w:type="auto"/>
            <w:tcBorders>
              <w:top w:val="single" w:sz="6" w:space="0" w:color="333333"/>
              <w:left w:val="single" w:sz="6" w:space="0" w:color="333333"/>
              <w:bottom w:val="single" w:sz="6" w:space="0" w:color="333333"/>
              <w:right w:val="single" w:sz="6" w:space="0" w:color="333333"/>
            </w:tcBorders>
            <w:hideMark/>
          </w:tcPr>
          <w:p w14:paraId="5F01047D"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K</w:t>
            </w:r>
          </w:p>
        </w:tc>
      </w:tr>
      <w:tr w:rsidR="006E4E70" w:rsidRPr="00224EAB" w14:paraId="76210FA6" w14:textId="77777777">
        <w:trPr>
          <w:trHeight w:val="276"/>
          <w:jc w:val="center"/>
        </w:trPr>
        <w:tc>
          <w:tcPr>
            <w:tcW w:w="0" w:type="auto"/>
            <w:tcMar>
              <w:top w:w="0" w:type="dxa"/>
              <w:left w:w="0" w:type="dxa"/>
              <w:bottom w:w="0" w:type="dxa"/>
              <w:right w:w="0" w:type="dxa"/>
            </w:tcMar>
            <w:hideMark/>
          </w:tcPr>
          <w:p w14:paraId="7A482417"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C9D7FD1" w14:textId="5A0D2701"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apr.2</w:t>
            </w:r>
            <w:r w:rsidR="009D742C" w:rsidRPr="00224EAB">
              <w:rPr>
                <w:rFonts w:ascii="Arial" w:eastAsia="Times New Roman" w:hAnsi="Arial" w:cs="Arial"/>
                <w:color w:val="333333"/>
                <w:sz w:val="14"/>
                <w:szCs w:val="14"/>
              </w:rPr>
              <w:t>5</w:t>
            </w:r>
          </w:p>
        </w:tc>
        <w:tc>
          <w:tcPr>
            <w:tcW w:w="0" w:type="auto"/>
            <w:tcBorders>
              <w:top w:val="single" w:sz="6" w:space="0" w:color="333333"/>
              <w:left w:val="single" w:sz="6" w:space="0" w:color="333333"/>
              <w:bottom w:val="single" w:sz="6" w:space="0" w:color="333333"/>
              <w:right w:val="single" w:sz="6" w:space="0" w:color="333333"/>
            </w:tcBorders>
            <w:hideMark/>
          </w:tcPr>
          <w:p w14:paraId="013D3957"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4CD6BDD"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77AFCC08"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E3356F1"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29B195F"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328FF5F"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6D99949"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4DA51BA"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67DF5A2"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9451001"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983F37F" w14:textId="77777777" w:rsidR="00974A5E" w:rsidRPr="00224EAB" w:rsidRDefault="00974A5E">
            <w:pPr>
              <w:spacing w:line="345" w:lineRule="atLeast"/>
              <w:jc w:val="center"/>
              <w:rPr>
                <w:rFonts w:eastAsia="Times New Roman"/>
                <w:sz w:val="14"/>
                <w:szCs w:val="14"/>
              </w:rPr>
            </w:pPr>
          </w:p>
        </w:tc>
      </w:tr>
      <w:tr w:rsidR="006E4E70" w:rsidRPr="00224EAB" w14:paraId="5CCEBF65" w14:textId="77777777">
        <w:trPr>
          <w:trHeight w:val="276"/>
          <w:jc w:val="center"/>
        </w:trPr>
        <w:tc>
          <w:tcPr>
            <w:tcW w:w="0" w:type="auto"/>
            <w:tcMar>
              <w:top w:w="0" w:type="dxa"/>
              <w:left w:w="0" w:type="dxa"/>
              <w:bottom w:w="0" w:type="dxa"/>
              <w:right w:w="0" w:type="dxa"/>
            </w:tcMar>
            <w:hideMark/>
          </w:tcPr>
          <w:p w14:paraId="6D623C34"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CAC7C1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 . .</w:t>
            </w:r>
          </w:p>
        </w:tc>
        <w:tc>
          <w:tcPr>
            <w:tcW w:w="0" w:type="auto"/>
            <w:tcBorders>
              <w:top w:val="single" w:sz="6" w:space="0" w:color="333333"/>
              <w:left w:val="single" w:sz="6" w:space="0" w:color="333333"/>
              <w:bottom w:val="single" w:sz="6" w:space="0" w:color="333333"/>
              <w:right w:val="single" w:sz="6" w:space="0" w:color="333333"/>
            </w:tcBorders>
            <w:hideMark/>
          </w:tcPr>
          <w:p w14:paraId="30227406"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4C9DE0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F576FD6"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86A2E8D"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C88877A"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CC22C42"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028D11F"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8EB5060"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67762F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D1C93BE"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C5CBD16" w14:textId="77777777" w:rsidR="00974A5E" w:rsidRPr="00224EAB" w:rsidRDefault="00974A5E">
            <w:pPr>
              <w:spacing w:line="345" w:lineRule="atLeast"/>
              <w:jc w:val="center"/>
              <w:rPr>
                <w:rFonts w:eastAsia="Times New Roman"/>
                <w:sz w:val="14"/>
                <w:szCs w:val="14"/>
              </w:rPr>
            </w:pPr>
          </w:p>
        </w:tc>
      </w:tr>
      <w:tr w:rsidR="006E4E70" w:rsidRPr="00224EAB" w14:paraId="5865F7C6" w14:textId="77777777">
        <w:trPr>
          <w:trHeight w:val="288"/>
          <w:jc w:val="center"/>
        </w:trPr>
        <w:tc>
          <w:tcPr>
            <w:tcW w:w="0" w:type="auto"/>
            <w:tcMar>
              <w:top w:w="0" w:type="dxa"/>
              <w:left w:w="0" w:type="dxa"/>
              <w:bottom w:w="0" w:type="dxa"/>
              <w:right w:w="0" w:type="dxa"/>
            </w:tcMar>
            <w:hideMark/>
          </w:tcPr>
          <w:p w14:paraId="02916DB2"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029FDA3" w14:textId="60E9302E"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mar. 2</w:t>
            </w:r>
            <w:r w:rsidR="009D742C" w:rsidRPr="00224EAB">
              <w:rPr>
                <w:rFonts w:ascii="Arial" w:eastAsia="Times New Roman" w:hAnsi="Arial" w:cs="Arial"/>
                <w:color w:val="333333"/>
                <w:sz w:val="14"/>
                <w:szCs w:val="14"/>
              </w:rPr>
              <w:t>6</w:t>
            </w:r>
          </w:p>
        </w:tc>
        <w:tc>
          <w:tcPr>
            <w:tcW w:w="0" w:type="auto"/>
            <w:tcBorders>
              <w:top w:val="single" w:sz="6" w:space="0" w:color="333333"/>
              <w:left w:val="single" w:sz="6" w:space="0" w:color="333333"/>
              <w:bottom w:val="single" w:sz="6" w:space="0" w:color="333333"/>
              <w:right w:val="single" w:sz="6" w:space="0" w:color="333333"/>
            </w:tcBorders>
            <w:hideMark/>
          </w:tcPr>
          <w:p w14:paraId="05F423FF"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215A696"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3A47DC5"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879A7AA"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E21FEF8"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93F649B"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70037974"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0574D9A"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048ED8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8CD330D"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32C5FDB" w14:textId="77777777" w:rsidR="00974A5E" w:rsidRPr="00224EAB" w:rsidRDefault="00974A5E">
            <w:pPr>
              <w:spacing w:line="345" w:lineRule="atLeast"/>
              <w:jc w:val="center"/>
              <w:rPr>
                <w:rFonts w:eastAsia="Times New Roman"/>
                <w:sz w:val="14"/>
                <w:szCs w:val="14"/>
              </w:rPr>
            </w:pPr>
          </w:p>
        </w:tc>
      </w:tr>
    </w:tbl>
    <w:p w14:paraId="08E89FF3" w14:textId="77777777" w:rsidR="009D742C" w:rsidRPr="00224EAB" w:rsidRDefault="009D742C">
      <w:pPr>
        <w:pStyle w:val="al"/>
        <w:spacing w:line="345" w:lineRule="atLeast"/>
        <w:rPr>
          <w:rFonts w:ascii="Arial" w:hAnsi="Arial" w:cs="Arial"/>
          <w:color w:val="333333"/>
          <w:sz w:val="21"/>
          <w:szCs w:val="21"/>
        </w:rPr>
      </w:pPr>
    </w:p>
    <w:p w14:paraId="5ADF4F02" w14:textId="2C886DCA"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NOTĂ: </w:t>
      </w:r>
    </w:p>
    <w:p w14:paraId="43E6D5AB" w14:textId="77777777"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Macheta se completează conform instrucţiunilor din "Ghidul de utilizare" aflat la spv.anre.ro</w:t>
      </w:r>
    </w:p>
    <w:p w14:paraId="7F118ADF" w14:textId="77777777" w:rsidR="009D742C" w:rsidRPr="00224EAB" w:rsidRDefault="009D742C">
      <w:pPr>
        <w:pStyle w:val="al"/>
        <w:spacing w:line="345" w:lineRule="atLeast"/>
        <w:rPr>
          <w:rFonts w:ascii="Arial" w:hAnsi="Arial" w:cs="Arial"/>
          <w:color w:val="333333"/>
          <w:sz w:val="21"/>
          <w:szCs w:val="21"/>
        </w:rPr>
      </w:pPr>
    </w:p>
    <w:p w14:paraId="0E24B597" w14:textId="77777777" w:rsidR="009D742C" w:rsidRPr="00224EAB" w:rsidRDefault="009D742C">
      <w:pPr>
        <w:pStyle w:val="al"/>
        <w:spacing w:line="345" w:lineRule="atLeast"/>
        <w:rPr>
          <w:rFonts w:ascii="Arial" w:hAnsi="Arial" w:cs="Arial"/>
          <w:color w:val="333333"/>
          <w:sz w:val="21"/>
          <w:szCs w:val="21"/>
        </w:rPr>
      </w:pPr>
    </w:p>
    <w:p w14:paraId="099FE814" w14:textId="6CB4E514" w:rsidR="00974A5E" w:rsidRPr="00224EAB" w:rsidRDefault="00974A5E">
      <w:pPr>
        <w:pStyle w:val="Heading4"/>
        <w:spacing w:line="345" w:lineRule="atLeast"/>
        <w:jc w:val="right"/>
        <w:rPr>
          <w:rFonts w:ascii="Arial" w:eastAsia="Times New Roman" w:hAnsi="Arial" w:cs="Arial"/>
          <w:color w:val="333333"/>
        </w:rPr>
      </w:pPr>
      <w:r w:rsidRPr="00224EAB">
        <w:rPr>
          <w:rFonts w:ascii="Arial" w:eastAsia="Times New Roman" w:hAnsi="Arial" w:cs="Arial"/>
          <w:color w:val="333333"/>
        </w:rPr>
        <w:lastRenderedPageBreak/>
        <w:t xml:space="preserve">ANEXA Nr. </w:t>
      </w:r>
      <w:r w:rsidR="001B27C4" w:rsidRPr="00224EAB">
        <w:rPr>
          <w:rFonts w:ascii="Arial" w:eastAsia="Times New Roman" w:hAnsi="Arial" w:cs="Arial"/>
          <w:color w:val="333333"/>
        </w:rPr>
        <w:t>8</w:t>
      </w:r>
      <w:r w:rsidRPr="00224EAB">
        <w:rPr>
          <w:rFonts w:ascii="Arial" w:eastAsia="Times New Roman" w:hAnsi="Arial" w:cs="Arial"/>
          <w:color w:val="333333"/>
        </w:rPr>
        <w:t xml:space="preserve"> </w:t>
      </w:r>
    </w:p>
    <w:p w14:paraId="76AB78E3" w14:textId="1269B017" w:rsidR="00974A5E" w:rsidRPr="00224EAB" w:rsidRDefault="00974A5E">
      <w:pPr>
        <w:spacing w:line="345" w:lineRule="atLeast"/>
        <w:jc w:val="center"/>
        <w:rPr>
          <w:rFonts w:ascii="Arial" w:eastAsia="Times New Roman" w:hAnsi="Arial" w:cs="Arial"/>
          <w:b/>
          <w:bCs/>
          <w:color w:val="333333"/>
          <w:sz w:val="26"/>
          <w:szCs w:val="26"/>
        </w:rPr>
      </w:pPr>
      <w:r w:rsidRPr="00224EAB">
        <w:rPr>
          <w:rFonts w:ascii="Arial" w:eastAsia="Times New Roman" w:hAnsi="Arial" w:cs="Arial"/>
          <w:b/>
          <w:bCs/>
          <w:color w:val="333333"/>
          <w:sz w:val="26"/>
          <w:szCs w:val="26"/>
        </w:rPr>
        <w:br/>
        <w:t>MACHETĂ</w:t>
      </w:r>
      <w:r w:rsidR="009D742C" w:rsidRPr="00224EAB">
        <w:rPr>
          <w:rFonts w:ascii="Arial" w:eastAsia="Times New Roman" w:hAnsi="Arial" w:cs="Arial"/>
          <w:b/>
          <w:bCs/>
          <w:color w:val="333333"/>
          <w:sz w:val="26"/>
          <w:szCs w:val="26"/>
        </w:rPr>
        <w:t xml:space="preserve"> </w:t>
      </w:r>
      <w:r w:rsidRPr="00224EAB">
        <w:rPr>
          <w:rFonts w:ascii="Arial" w:eastAsia="Times New Roman" w:hAnsi="Arial" w:cs="Arial"/>
          <w:b/>
          <w:bCs/>
          <w:color w:val="333333"/>
          <w:sz w:val="26"/>
          <w:szCs w:val="26"/>
        </w:rPr>
        <w:t xml:space="preserve">regularizare </w:t>
      </w:r>
    </w:p>
    <w:tbl>
      <w:tblPr>
        <w:tblW w:w="12660" w:type="dxa"/>
        <w:jc w:val="center"/>
        <w:tblCellMar>
          <w:top w:w="15" w:type="dxa"/>
          <w:left w:w="15" w:type="dxa"/>
          <w:bottom w:w="15" w:type="dxa"/>
          <w:right w:w="15" w:type="dxa"/>
        </w:tblCellMar>
        <w:tblLook w:val="04A0" w:firstRow="1" w:lastRow="0" w:firstColumn="1" w:lastColumn="0" w:noHBand="0" w:noVBand="1"/>
      </w:tblPr>
      <w:tblGrid>
        <w:gridCol w:w="15"/>
        <w:gridCol w:w="458"/>
        <w:gridCol w:w="829"/>
        <w:gridCol w:w="1319"/>
        <w:gridCol w:w="588"/>
        <w:gridCol w:w="1111"/>
        <w:gridCol w:w="882"/>
        <w:gridCol w:w="812"/>
        <w:gridCol w:w="930"/>
        <w:gridCol w:w="1238"/>
        <w:gridCol w:w="1202"/>
        <w:gridCol w:w="1118"/>
        <w:gridCol w:w="1295"/>
        <w:gridCol w:w="863"/>
      </w:tblGrid>
      <w:tr w:rsidR="006E4E70" w:rsidRPr="00224EAB" w14:paraId="3D60578E" w14:textId="77777777">
        <w:trPr>
          <w:trHeight w:val="1620"/>
          <w:jc w:val="center"/>
        </w:trPr>
        <w:tc>
          <w:tcPr>
            <w:tcW w:w="0" w:type="auto"/>
            <w:tcMar>
              <w:top w:w="0" w:type="dxa"/>
              <w:left w:w="0" w:type="dxa"/>
              <w:bottom w:w="0" w:type="dxa"/>
              <w:right w:w="0" w:type="dxa"/>
            </w:tcMar>
            <w:hideMark/>
          </w:tcPr>
          <w:p w14:paraId="0C63B0FA" w14:textId="77777777" w:rsidR="00974A5E" w:rsidRPr="00224EAB" w:rsidRDefault="00974A5E">
            <w:pPr>
              <w:spacing w:line="345" w:lineRule="atLeast"/>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7890BC2" w14:textId="77777777" w:rsidR="00974A5E" w:rsidRPr="00224EAB" w:rsidRDefault="00974A5E">
            <w:pPr>
              <w:spacing w:line="345" w:lineRule="atLeast"/>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F95006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cantitate facturată clienţilor finali plafonaţi (MWh)</w:t>
            </w:r>
          </w:p>
        </w:tc>
        <w:tc>
          <w:tcPr>
            <w:tcW w:w="0" w:type="auto"/>
            <w:gridSpan w:val="5"/>
            <w:tcBorders>
              <w:top w:val="single" w:sz="6" w:space="0" w:color="333333"/>
              <w:left w:val="single" w:sz="6" w:space="0" w:color="333333"/>
              <w:bottom w:val="single" w:sz="6" w:space="0" w:color="333333"/>
              <w:right w:val="single" w:sz="6" w:space="0" w:color="333333"/>
            </w:tcBorders>
            <w:hideMark/>
          </w:tcPr>
          <w:p w14:paraId="623C0FC1"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preţ achiziţie cu livrare în luna (lei/MWh)</w:t>
            </w:r>
          </w:p>
        </w:tc>
        <w:tc>
          <w:tcPr>
            <w:tcW w:w="0" w:type="auto"/>
            <w:tcBorders>
              <w:top w:val="single" w:sz="6" w:space="0" w:color="333333"/>
              <w:left w:val="single" w:sz="6" w:space="0" w:color="333333"/>
              <w:bottom w:val="single" w:sz="6" w:space="0" w:color="333333"/>
              <w:right w:val="single" w:sz="6" w:space="0" w:color="333333"/>
            </w:tcBorders>
            <w:hideMark/>
          </w:tcPr>
          <w:p w14:paraId="353557C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componenta de furnizare (lei/MWh)</w:t>
            </w:r>
          </w:p>
        </w:tc>
        <w:tc>
          <w:tcPr>
            <w:tcW w:w="0" w:type="auto"/>
            <w:tcBorders>
              <w:top w:val="single" w:sz="6" w:space="0" w:color="333333"/>
              <w:left w:val="single" w:sz="6" w:space="0" w:color="333333"/>
              <w:bottom w:val="single" w:sz="6" w:space="0" w:color="333333"/>
              <w:right w:val="single" w:sz="6" w:space="0" w:color="333333"/>
            </w:tcBorders>
            <w:hideMark/>
          </w:tcPr>
          <w:p w14:paraId="5A742529"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contravaloare tarife reglementate (lei/MWh) -se calculează de fiecare furnizor</w:t>
            </w:r>
          </w:p>
        </w:tc>
        <w:tc>
          <w:tcPr>
            <w:tcW w:w="0" w:type="auto"/>
            <w:tcBorders>
              <w:top w:val="single" w:sz="6" w:space="0" w:color="333333"/>
              <w:left w:val="single" w:sz="6" w:space="0" w:color="333333"/>
              <w:bottom w:val="single" w:sz="6" w:space="0" w:color="333333"/>
              <w:right w:val="single" w:sz="6" w:space="0" w:color="333333"/>
            </w:tcBorders>
            <w:hideMark/>
          </w:tcPr>
          <w:p w14:paraId="34C2698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contravaloare unitară taxe (lei/MWh) - se calculează de fiecare furnizor</w:t>
            </w:r>
          </w:p>
        </w:tc>
        <w:tc>
          <w:tcPr>
            <w:tcW w:w="0" w:type="auto"/>
            <w:tcBorders>
              <w:top w:val="single" w:sz="6" w:space="0" w:color="333333"/>
              <w:left w:val="single" w:sz="6" w:space="0" w:color="333333"/>
              <w:bottom w:val="single" w:sz="6" w:space="0" w:color="333333"/>
              <w:right w:val="single" w:sz="6" w:space="0" w:color="333333"/>
            </w:tcBorders>
            <w:hideMark/>
          </w:tcPr>
          <w:p w14:paraId="2156BBB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componenta de achiziţie (lei/MWh) -se calculează de fiecare furnizor</w:t>
            </w:r>
          </w:p>
        </w:tc>
        <w:tc>
          <w:tcPr>
            <w:tcW w:w="0" w:type="auto"/>
            <w:tcBorders>
              <w:top w:val="single" w:sz="6" w:space="0" w:color="333333"/>
              <w:left w:val="single" w:sz="6" w:space="0" w:color="333333"/>
              <w:bottom w:val="single" w:sz="6" w:space="0" w:color="333333"/>
              <w:right w:val="single" w:sz="6" w:space="0" w:color="333333"/>
            </w:tcBorders>
            <w:hideMark/>
          </w:tcPr>
          <w:p w14:paraId="176BBE9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valoarea componentei de preţ din preţul final facturat plafonat -transmisă de furnizori (lei/MWh)</w:t>
            </w:r>
          </w:p>
        </w:tc>
        <w:tc>
          <w:tcPr>
            <w:tcW w:w="0" w:type="auto"/>
            <w:tcBorders>
              <w:top w:val="single" w:sz="6" w:space="0" w:color="333333"/>
              <w:left w:val="single" w:sz="6" w:space="0" w:color="333333"/>
              <w:bottom w:val="single" w:sz="6" w:space="0" w:color="333333"/>
              <w:right w:val="single" w:sz="6" w:space="0" w:color="333333"/>
            </w:tcBorders>
            <w:hideMark/>
          </w:tcPr>
          <w:p w14:paraId="1B7A4972"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diferenţa de preţ -transmisă de furnizori (lei/MWh)</w:t>
            </w:r>
          </w:p>
        </w:tc>
      </w:tr>
      <w:tr w:rsidR="006E4E70" w:rsidRPr="00224EAB" w14:paraId="13727542" w14:textId="77777777">
        <w:trPr>
          <w:trHeight w:val="1452"/>
          <w:jc w:val="center"/>
        </w:trPr>
        <w:tc>
          <w:tcPr>
            <w:tcW w:w="0" w:type="auto"/>
            <w:tcMar>
              <w:top w:w="0" w:type="dxa"/>
              <w:left w:w="0" w:type="dxa"/>
              <w:bottom w:w="0" w:type="dxa"/>
              <w:right w:w="0" w:type="dxa"/>
            </w:tcMar>
            <w:hideMark/>
          </w:tcPr>
          <w:p w14:paraId="340BC4D1"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28A64C9"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luna</w:t>
            </w:r>
          </w:p>
        </w:tc>
        <w:tc>
          <w:tcPr>
            <w:tcW w:w="0" w:type="auto"/>
            <w:tcBorders>
              <w:top w:val="single" w:sz="6" w:space="0" w:color="333333"/>
              <w:left w:val="single" w:sz="6" w:space="0" w:color="333333"/>
              <w:bottom w:val="single" w:sz="6" w:space="0" w:color="333333"/>
              <w:right w:val="single" w:sz="6" w:space="0" w:color="333333"/>
            </w:tcBorders>
            <w:hideMark/>
          </w:tcPr>
          <w:p w14:paraId="52494B36"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60D7287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preţ mediu contracte de achiziţie, prosumatori, PZU si PI, înmagazinare după caz (lei/MWh)</w:t>
            </w:r>
          </w:p>
        </w:tc>
        <w:tc>
          <w:tcPr>
            <w:tcW w:w="0" w:type="auto"/>
            <w:tcBorders>
              <w:top w:val="single" w:sz="6" w:space="0" w:color="333333"/>
              <w:left w:val="single" w:sz="6" w:space="0" w:color="333333"/>
              <w:bottom w:val="single" w:sz="6" w:space="0" w:color="333333"/>
              <w:right w:val="single" w:sz="6" w:space="0" w:color="333333"/>
            </w:tcBorders>
            <w:hideMark/>
          </w:tcPr>
          <w:p w14:paraId="3937380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cost achiziţie (lei)</w:t>
            </w:r>
          </w:p>
        </w:tc>
        <w:tc>
          <w:tcPr>
            <w:tcW w:w="0" w:type="auto"/>
            <w:tcBorders>
              <w:top w:val="single" w:sz="6" w:space="0" w:color="333333"/>
              <w:left w:val="single" w:sz="6" w:space="0" w:color="333333"/>
              <w:bottom w:val="single" w:sz="6" w:space="0" w:color="333333"/>
              <w:right w:val="single" w:sz="6" w:space="0" w:color="333333"/>
            </w:tcBorders>
            <w:hideMark/>
          </w:tcPr>
          <w:p w14:paraId="166CB77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contravaloarea dezechilibrului realizat (lei)</w:t>
            </w:r>
          </w:p>
        </w:tc>
        <w:tc>
          <w:tcPr>
            <w:tcW w:w="0" w:type="auto"/>
            <w:tcBorders>
              <w:top w:val="single" w:sz="6" w:space="0" w:color="333333"/>
              <w:left w:val="single" w:sz="6" w:space="0" w:color="333333"/>
              <w:bottom w:val="single" w:sz="6" w:space="0" w:color="333333"/>
              <w:right w:val="single" w:sz="6" w:space="0" w:color="333333"/>
            </w:tcBorders>
            <w:hideMark/>
          </w:tcPr>
          <w:p w14:paraId="63C61030"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cost acceptat dezechilibru (lei)</w:t>
            </w:r>
          </w:p>
        </w:tc>
        <w:tc>
          <w:tcPr>
            <w:tcW w:w="0" w:type="auto"/>
            <w:tcBorders>
              <w:top w:val="single" w:sz="6" w:space="0" w:color="333333"/>
              <w:left w:val="single" w:sz="6" w:space="0" w:color="333333"/>
              <w:bottom w:val="single" w:sz="6" w:space="0" w:color="333333"/>
              <w:right w:val="single" w:sz="6" w:space="0" w:color="333333"/>
            </w:tcBorders>
            <w:hideMark/>
          </w:tcPr>
          <w:p w14:paraId="4067ECBC"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preţ mediu de achiziţie acceptat (lei/MWh)</w:t>
            </w:r>
          </w:p>
        </w:tc>
        <w:tc>
          <w:tcPr>
            <w:tcW w:w="0" w:type="auto"/>
            <w:tcBorders>
              <w:top w:val="single" w:sz="6" w:space="0" w:color="333333"/>
              <w:left w:val="single" w:sz="6" w:space="0" w:color="333333"/>
              <w:bottom w:val="single" w:sz="6" w:space="0" w:color="333333"/>
              <w:right w:val="single" w:sz="6" w:space="0" w:color="333333"/>
            </w:tcBorders>
            <w:hideMark/>
          </w:tcPr>
          <w:p w14:paraId="6DF1C654"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F52832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4B7DFB62"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3B21A975"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156EB297"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c>
          <w:tcPr>
            <w:tcW w:w="0" w:type="auto"/>
            <w:tcBorders>
              <w:top w:val="single" w:sz="6" w:space="0" w:color="333333"/>
              <w:left w:val="single" w:sz="6" w:space="0" w:color="333333"/>
              <w:bottom w:val="single" w:sz="6" w:space="0" w:color="333333"/>
              <w:right w:val="single" w:sz="6" w:space="0" w:color="333333"/>
            </w:tcBorders>
            <w:hideMark/>
          </w:tcPr>
          <w:p w14:paraId="52C61077"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categoria de clienţi finali</w:t>
            </w:r>
          </w:p>
        </w:tc>
      </w:tr>
      <w:tr w:rsidR="006E4E70" w:rsidRPr="00224EAB" w14:paraId="5BC59AF7" w14:textId="77777777">
        <w:trPr>
          <w:trHeight w:val="276"/>
          <w:jc w:val="center"/>
        </w:trPr>
        <w:tc>
          <w:tcPr>
            <w:tcW w:w="0" w:type="auto"/>
            <w:tcMar>
              <w:top w:w="0" w:type="dxa"/>
              <w:left w:w="0" w:type="dxa"/>
              <w:bottom w:w="0" w:type="dxa"/>
              <w:right w:w="0" w:type="dxa"/>
            </w:tcMar>
            <w:hideMark/>
          </w:tcPr>
          <w:p w14:paraId="29091828"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CF06C5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luna</w:t>
            </w:r>
          </w:p>
        </w:tc>
        <w:tc>
          <w:tcPr>
            <w:tcW w:w="0" w:type="auto"/>
            <w:tcBorders>
              <w:top w:val="single" w:sz="6" w:space="0" w:color="333333"/>
              <w:left w:val="single" w:sz="6" w:space="0" w:color="333333"/>
              <w:bottom w:val="single" w:sz="6" w:space="0" w:color="333333"/>
              <w:right w:val="single" w:sz="6" w:space="0" w:color="333333"/>
            </w:tcBorders>
            <w:hideMark/>
          </w:tcPr>
          <w:p w14:paraId="0E78BC65"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A</w:t>
            </w:r>
          </w:p>
        </w:tc>
        <w:tc>
          <w:tcPr>
            <w:tcW w:w="0" w:type="auto"/>
            <w:tcBorders>
              <w:top w:val="single" w:sz="6" w:space="0" w:color="333333"/>
              <w:left w:val="single" w:sz="6" w:space="0" w:color="333333"/>
              <w:bottom w:val="single" w:sz="6" w:space="0" w:color="333333"/>
              <w:right w:val="single" w:sz="6" w:space="0" w:color="333333"/>
            </w:tcBorders>
            <w:hideMark/>
          </w:tcPr>
          <w:p w14:paraId="48E0150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B</w:t>
            </w:r>
          </w:p>
        </w:tc>
        <w:tc>
          <w:tcPr>
            <w:tcW w:w="0" w:type="auto"/>
            <w:tcBorders>
              <w:top w:val="single" w:sz="6" w:space="0" w:color="333333"/>
              <w:left w:val="single" w:sz="6" w:space="0" w:color="333333"/>
              <w:bottom w:val="single" w:sz="6" w:space="0" w:color="333333"/>
              <w:right w:val="single" w:sz="6" w:space="0" w:color="333333"/>
            </w:tcBorders>
            <w:hideMark/>
          </w:tcPr>
          <w:p w14:paraId="579493ED"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C</w:t>
            </w:r>
          </w:p>
        </w:tc>
        <w:tc>
          <w:tcPr>
            <w:tcW w:w="0" w:type="auto"/>
            <w:tcBorders>
              <w:top w:val="single" w:sz="6" w:space="0" w:color="333333"/>
              <w:left w:val="single" w:sz="6" w:space="0" w:color="333333"/>
              <w:bottom w:val="single" w:sz="6" w:space="0" w:color="333333"/>
              <w:right w:val="single" w:sz="6" w:space="0" w:color="333333"/>
            </w:tcBorders>
            <w:hideMark/>
          </w:tcPr>
          <w:p w14:paraId="79FBBCC4"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D</w:t>
            </w:r>
          </w:p>
        </w:tc>
        <w:tc>
          <w:tcPr>
            <w:tcW w:w="0" w:type="auto"/>
            <w:tcBorders>
              <w:top w:val="single" w:sz="6" w:space="0" w:color="333333"/>
              <w:left w:val="single" w:sz="6" w:space="0" w:color="333333"/>
              <w:bottom w:val="single" w:sz="6" w:space="0" w:color="333333"/>
              <w:right w:val="single" w:sz="6" w:space="0" w:color="333333"/>
            </w:tcBorders>
            <w:hideMark/>
          </w:tcPr>
          <w:p w14:paraId="4985AAF5"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E</w:t>
            </w:r>
          </w:p>
        </w:tc>
        <w:tc>
          <w:tcPr>
            <w:tcW w:w="0" w:type="auto"/>
            <w:tcBorders>
              <w:top w:val="single" w:sz="6" w:space="0" w:color="333333"/>
              <w:left w:val="single" w:sz="6" w:space="0" w:color="333333"/>
              <w:bottom w:val="single" w:sz="6" w:space="0" w:color="333333"/>
              <w:right w:val="single" w:sz="6" w:space="0" w:color="333333"/>
            </w:tcBorders>
            <w:hideMark/>
          </w:tcPr>
          <w:p w14:paraId="27FC474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F</w:t>
            </w:r>
          </w:p>
        </w:tc>
        <w:tc>
          <w:tcPr>
            <w:tcW w:w="0" w:type="auto"/>
            <w:tcBorders>
              <w:top w:val="single" w:sz="6" w:space="0" w:color="333333"/>
              <w:left w:val="single" w:sz="6" w:space="0" w:color="333333"/>
              <w:bottom w:val="single" w:sz="6" w:space="0" w:color="333333"/>
              <w:right w:val="single" w:sz="6" w:space="0" w:color="333333"/>
            </w:tcBorders>
            <w:hideMark/>
          </w:tcPr>
          <w:p w14:paraId="14484E0F"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G</w:t>
            </w:r>
          </w:p>
        </w:tc>
        <w:tc>
          <w:tcPr>
            <w:tcW w:w="0" w:type="auto"/>
            <w:tcBorders>
              <w:top w:val="single" w:sz="6" w:space="0" w:color="333333"/>
              <w:left w:val="single" w:sz="6" w:space="0" w:color="333333"/>
              <w:bottom w:val="single" w:sz="6" w:space="0" w:color="333333"/>
              <w:right w:val="single" w:sz="6" w:space="0" w:color="333333"/>
            </w:tcBorders>
            <w:hideMark/>
          </w:tcPr>
          <w:p w14:paraId="34E75D4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H</w:t>
            </w:r>
          </w:p>
        </w:tc>
        <w:tc>
          <w:tcPr>
            <w:tcW w:w="0" w:type="auto"/>
            <w:tcBorders>
              <w:top w:val="single" w:sz="6" w:space="0" w:color="333333"/>
              <w:left w:val="single" w:sz="6" w:space="0" w:color="333333"/>
              <w:bottom w:val="single" w:sz="6" w:space="0" w:color="333333"/>
              <w:right w:val="single" w:sz="6" w:space="0" w:color="333333"/>
            </w:tcBorders>
            <w:hideMark/>
          </w:tcPr>
          <w:p w14:paraId="2AF35A98"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I</w:t>
            </w:r>
          </w:p>
        </w:tc>
        <w:tc>
          <w:tcPr>
            <w:tcW w:w="0" w:type="auto"/>
            <w:tcBorders>
              <w:top w:val="single" w:sz="6" w:space="0" w:color="333333"/>
              <w:left w:val="single" w:sz="6" w:space="0" w:color="333333"/>
              <w:bottom w:val="single" w:sz="6" w:space="0" w:color="333333"/>
              <w:right w:val="single" w:sz="6" w:space="0" w:color="333333"/>
            </w:tcBorders>
            <w:hideMark/>
          </w:tcPr>
          <w:p w14:paraId="54E74A37"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J</w:t>
            </w:r>
          </w:p>
        </w:tc>
        <w:tc>
          <w:tcPr>
            <w:tcW w:w="0" w:type="auto"/>
            <w:tcBorders>
              <w:top w:val="single" w:sz="6" w:space="0" w:color="333333"/>
              <w:left w:val="single" w:sz="6" w:space="0" w:color="333333"/>
              <w:bottom w:val="single" w:sz="6" w:space="0" w:color="333333"/>
              <w:right w:val="single" w:sz="6" w:space="0" w:color="333333"/>
            </w:tcBorders>
            <w:hideMark/>
          </w:tcPr>
          <w:p w14:paraId="48170762"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K</w:t>
            </w:r>
          </w:p>
        </w:tc>
        <w:tc>
          <w:tcPr>
            <w:tcW w:w="0" w:type="auto"/>
            <w:tcBorders>
              <w:top w:val="single" w:sz="6" w:space="0" w:color="333333"/>
              <w:left w:val="single" w:sz="6" w:space="0" w:color="333333"/>
              <w:bottom w:val="single" w:sz="6" w:space="0" w:color="333333"/>
              <w:right w:val="single" w:sz="6" w:space="0" w:color="333333"/>
            </w:tcBorders>
            <w:hideMark/>
          </w:tcPr>
          <w:p w14:paraId="3683078E"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L</w:t>
            </w:r>
          </w:p>
        </w:tc>
      </w:tr>
      <w:tr w:rsidR="006E4E70" w:rsidRPr="00224EAB" w14:paraId="18E763A7" w14:textId="77777777">
        <w:trPr>
          <w:trHeight w:val="276"/>
          <w:jc w:val="center"/>
        </w:trPr>
        <w:tc>
          <w:tcPr>
            <w:tcW w:w="0" w:type="auto"/>
            <w:tcMar>
              <w:top w:w="0" w:type="dxa"/>
              <w:left w:w="0" w:type="dxa"/>
              <w:bottom w:w="0" w:type="dxa"/>
              <w:right w:w="0" w:type="dxa"/>
            </w:tcMar>
            <w:hideMark/>
          </w:tcPr>
          <w:p w14:paraId="46D6E167"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C9206EF" w14:textId="7747F753" w:rsidR="00974A5E" w:rsidRPr="00224EAB" w:rsidRDefault="009D742C">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apr.25</w:t>
            </w:r>
          </w:p>
        </w:tc>
        <w:tc>
          <w:tcPr>
            <w:tcW w:w="0" w:type="auto"/>
            <w:tcBorders>
              <w:top w:val="single" w:sz="6" w:space="0" w:color="333333"/>
              <w:left w:val="single" w:sz="6" w:space="0" w:color="333333"/>
              <w:bottom w:val="single" w:sz="6" w:space="0" w:color="333333"/>
              <w:right w:val="single" w:sz="6" w:space="0" w:color="333333"/>
            </w:tcBorders>
            <w:hideMark/>
          </w:tcPr>
          <w:p w14:paraId="4920C27C"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8D1E9B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77FFBCB6"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8F78AE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B989244"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7300614"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8662321"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15E781D"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032C32E"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676A2F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0569CBE"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75C81C02" w14:textId="77777777" w:rsidR="00974A5E" w:rsidRPr="00224EAB" w:rsidRDefault="00974A5E">
            <w:pPr>
              <w:spacing w:line="345" w:lineRule="atLeast"/>
              <w:jc w:val="center"/>
              <w:rPr>
                <w:rFonts w:eastAsia="Times New Roman"/>
                <w:sz w:val="14"/>
                <w:szCs w:val="14"/>
              </w:rPr>
            </w:pPr>
          </w:p>
        </w:tc>
      </w:tr>
      <w:tr w:rsidR="006E4E70" w:rsidRPr="00224EAB" w14:paraId="1CCE2B8C" w14:textId="77777777">
        <w:trPr>
          <w:trHeight w:val="240"/>
          <w:jc w:val="center"/>
        </w:trPr>
        <w:tc>
          <w:tcPr>
            <w:tcW w:w="0" w:type="auto"/>
            <w:tcMar>
              <w:top w:w="0" w:type="dxa"/>
              <w:left w:w="0" w:type="dxa"/>
              <w:bottom w:w="0" w:type="dxa"/>
              <w:right w:w="0" w:type="dxa"/>
            </w:tcMar>
            <w:hideMark/>
          </w:tcPr>
          <w:p w14:paraId="7FE6B8EF"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1519CAA" w14:textId="77777777"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 . .</w:t>
            </w:r>
          </w:p>
        </w:tc>
        <w:tc>
          <w:tcPr>
            <w:tcW w:w="0" w:type="auto"/>
            <w:tcBorders>
              <w:top w:val="single" w:sz="6" w:space="0" w:color="333333"/>
              <w:left w:val="single" w:sz="6" w:space="0" w:color="333333"/>
              <w:bottom w:val="single" w:sz="6" w:space="0" w:color="333333"/>
              <w:right w:val="single" w:sz="6" w:space="0" w:color="333333"/>
            </w:tcBorders>
            <w:hideMark/>
          </w:tcPr>
          <w:p w14:paraId="42F3F8B4"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498EE2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9F52310"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C4EEEEE"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B3123A9"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731E656"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705E1FD8"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65F8A0EB"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0E425687"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1FE35E3"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0660BD3"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5E066A2" w14:textId="77777777" w:rsidR="00974A5E" w:rsidRPr="00224EAB" w:rsidRDefault="00974A5E">
            <w:pPr>
              <w:spacing w:line="345" w:lineRule="atLeast"/>
              <w:jc w:val="center"/>
              <w:rPr>
                <w:rFonts w:eastAsia="Times New Roman"/>
                <w:sz w:val="14"/>
                <w:szCs w:val="14"/>
              </w:rPr>
            </w:pPr>
          </w:p>
        </w:tc>
      </w:tr>
      <w:tr w:rsidR="006E4E70" w:rsidRPr="00224EAB" w14:paraId="49DF52A8" w14:textId="77777777">
        <w:trPr>
          <w:trHeight w:val="288"/>
          <w:jc w:val="center"/>
        </w:trPr>
        <w:tc>
          <w:tcPr>
            <w:tcW w:w="0" w:type="auto"/>
            <w:tcMar>
              <w:top w:w="0" w:type="dxa"/>
              <w:left w:w="0" w:type="dxa"/>
              <w:bottom w:w="0" w:type="dxa"/>
              <w:right w:w="0" w:type="dxa"/>
            </w:tcMar>
            <w:hideMark/>
          </w:tcPr>
          <w:p w14:paraId="2C695368"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FB18370" w14:textId="496CEF7B" w:rsidR="00974A5E" w:rsidRPr="00224EAB" w:rsidRDefault="00974A5E">
            <w:pPr>
              <w:spacing w:line="345" w:lineRule="atLeast"/>
              <w:jc w:val="center"/>
              <w:rPr>
                <w:rFonts w:ascii="Arial" w:eastAsia="Times New Roman" w:hAnsi="Arial" w:cs="Arial"/>
                <w:color w:val="333333"/>
                <w:sz w:val="14"/>
                <w:szCs w:val="14"/>
              </w:rPr>
            </w:pPr>
            <w:r w:rsidRPr="00224EAB">
              <w:rPr>
                <w:rFonts w:ascii="Arial" w:eastAsia="Times New Roman" w:hAnsi="Arial" w:cs="Arial"/>
                <w:color w:val="333333"/>
                <w:sz w:val="14"/>
                <w:szCs w:val="14"/>
              </w:rPr>
              <w:t>mar.2</w:t>
            </w:r>
            <w:r w:rsidR="009D742C" w:rsidRPr="00224EAB">
              <w:rPr>
                <w:rFonts w:ascii="Arial" w:eastAsia="Times New Roman" w:hAnsi="Arial" w:cs="Arial"/>
                <w:color w:val="333333"/>
                <w:sz w:val="14"/>
                <w:szCs w:val="14"/>
              </w:rPr>
              <w:t>6</w:t>
            </w:r>
          </w:p>
        </w:tc>
        <w:tc>
          <w:tcPr>
            <w:tcW w:w="0" w:type="auto"/>
            <w:tcBorders>
              <w:top w:val="single" w:sz="6" w:space="0" w:color="333333"/>
              <w:left w:val="single" w:sz="6" w:space="0" w:color="333333"/>
              <w:bottom w:val="single" w:sz="6" w:space="0" w:color="333333"/>
              <w:right w:val="single" w:sz="6" w:space="0" w:color="333333"/>
            </w:tcBorders>
            <w:hideMark/>
          </w:tcPr>
          <w:p w14:paraId="380C448B" w14:textId="77777777" w:rsidR="00974A5E" w:rsidRPr="00224EAB" w:rsidRDefault="00974A5E">
            <w:pPr>
              <w:spacing w:line="345" w:lineRule="atLeast"/>
              <w:jc w:val="center"/>
              <w:rPr>
                <w:rFonts w:ascii="Arial" w:eastAsia="Times New Roman" w:hAnsi="Arial" w:cs="Arial"/>
                <w:color w:val="333333"/>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49AE4EB4"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F0E30CC"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E72E10C"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8304228"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2E66C63C"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7CFAD23"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3531DA2D"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48BCE9B"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281FD7B"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1FE6241D" w14:textId="77777777" w:rsidR="00974A5E" w:rsidRPr="00224EAB" w:rsidRDefault="00974A5E">
            <w:pPr>
              <w:spacing w:line="345" w:lineRule="atLeast"/>
              <w:jc w:val="center"/>
              <w:rPr>
                <w:rFonts w:eastAsia="Times New Roman"/>
                <w:sz w:val="14"/>
                <w:szCs w:val="14"/>
              </w:rPr>
            </w:pPr>
          </w:p>
        </w:tc>
        <w:tc>
          <w:tcPr>
            <w:tcW w:w="0" w:type="auto"/>
            <w:tcBorders>
              <w:top w:val="single" w:sz="6" w:space="0" w:color="333333"/>
              <w:left w:val="single" w:sz="6" w:space="0" w:color="333333"/>
              <w:bottom w:val="single" w:sz="6" w:space="0" w:color="333333"/>
              <w:right w:val="single" w:sz="6" w:space="0" w:color="333333"/>
            </w:tcBorders>
            <w:hideMark/>
          </w:tcPr>
          <w:p w14:paraId="5B042A80" w14:textId="77777777" w:rsidR="00974A5E" w:rsidRPr="00224EAB" w:rsidRDefault="00974A5E">
            <w:pPr>
              <w:spacing w:line="345" w:lineRule="atLeast"/>
              <w:jc w:val="center"/>
              <w:rPr>
                <w:rFonts w:eastAsia="Times New Roman"/>
                <w:sz w:val="14"/>
                <w:szCs w:val="14"/>
              </w:rPr>
            </w:pPr>
          </w:p>
        </w:tc>
      </w:tr>
    </w:tbl>
    <w:p w14:paraId="238A0600" w14:textId="77777777" w:rsidR="009D742C" w:rsidRPr="00224EAB" w:rsidRDefault="009D742C">
      <w:pPr>
        <w:pStyle w:val="al"/>
        <w:spacing w:line="345" w:lineRule="atLeast"/>
        <w:rPr>
          <w:rFonts w:ascii="Arial" w:hAnsi="Arial" w:cs="Arial"/>
          <w:color w:val="333333"/>
          <w:sz w:val="21"/>
          <w:szCs w:val="21"/>
        </w:rPr>
      </w:pPr>
    </w:p>
    <w:p w14:paraId="1772CEED" w14:textId="7B9523C4" w:rsidR="00974A5E" w:rsidRPr="00224EAB"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 xml:space="preserve">NOTĂ: </w:t>
      </w:r>
    </w:p>
    <w:p w14:paraId="2A79100C" w14:textId="77777777" w:rsidR="00974A5E" w:rsidRDefault="00974A5E">
      <w:pPr>
        <w:pStyle w:val="al"/>
        <w:spacing w:line="345" w:lineRule="atLeast"/>
        <w:rPr>
          <w:rFonts w:ascii="Arial" w:hAnsi="Arial" w:cs="Arial"/>
          <w:color w:val="333333"/>
          <w:sz w:val="21"/>
          <w:szCs w:val="21"/>
        </w:rPr>
      </w:pPr>
      <w:r w:rsidRPr="00224EAB">
        <w:rPr>
          <w:rFonts w:ascii="Arial" w:hAnsi="Arial" w:cs="Arial"/>
          <w:color w:val="333333"/>
          <w:sz w:val="21"/>
          <w:szCs w:val="21"/>
        </w:rPr>
        <w:t>Macheta se completează conform instrucţiunilor din "Ghidul de utilizare" aflat la spv.anre.ro</w:t>
      </w:r>
    </w:p>
    <w:p w14:paraId="25365984" w14:textId="22F0D49B" w:rsidR="004B4D85" w:rsidRDefault="004B4D85"/>
    <w:sectPr w:rsidR="004B4D85" w:rsidSect="009D742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B9B"/>
    <w:multiLevelType w:val="hybridMultilevel"/>
    <w:tmpl w:val="47C6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7B5A"/>
    <w:multiLevelType w:val="hybridMultilevel"/>
    <w:tmpl w:val="5DA2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90981"/>
    <w:multiLevelType w:val="hybridMultilevel"/>
    <w:tmpl w:val="4B5EC2EE"/>
    <w:lvl w:ilvl="0" w:tplc="5DC01BC2">
      <w:start w:val="10"/>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F5820"/>
    <w:multiLevelType w:val="hybridMultilevel"/>
    <w:tmpl w:val="B90EC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00C2A"/>
    <w:multiLevelType w:val="hybridMultilevel"/>
    <w:tmpl w:val="F1E20EE2"/>
    <w:lvl w:ilvl="0" w:tplc="2F6453D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F40B9"/>
    <w:multiLevelType w:val="hybridMultilevel"/>
    <w:tmpl w:val="BFC6BB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054389">
    <w:abstractNumId w:val="4"/>
  </w:num>
  <w:num w:numId="2" w16cid:durableId="944114128">
    <w:abstractNumId w:val="1"/>
  </w:num>
  <w:num w:numId="3" w16cid:durableId="1295017758">
    <w:abstractNumId w:val="2"/>
  </w:num>
  <w:num w:numId="4" w16cid:durableId="1099563043">
    <w:abstractNumId w:val="5"/>
  </w:num>
  <w:num w:numId="5" w16cid:durableId="1183590823">
    <w:abstractNumId w:val="3"/>
  </w:num>
  <w:num w:numId="6" w16cid:durableId="50301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85"/>
    <w:rsid w:val="00032DBE"/>
    <w:rsid w:val="00037491"/>
    <w:rsid w:val="00040B77"/>
    <w:rsid w:val="000832E2"/>
    <w:rsid w:val="00092353"/>
    <w:rsid w:val="000A3A78"/>
    <w:rsid w:val="000C7746"/>
    <w:rsid w:val="00106BC7"/>
    <w:rsid w:val="001250C9"/>
    <w:rsid w:val="00176BDE"/>
    <w:rsid w:val="0017738C"/>
    <w:rsid w:val="001B27C4"/>
    <w:rsid w:val="001B68F9"/>
    <w:rsid w:val="001C0C05"/>
    <w:rsid w:val="00204EC2"/>
    <w:rsid w:val="00207668"/>
    <w:rsid w:val="00216F8F"/>
    <w:rsid w:val="00224EAB"/>
    <w:rsid w:val="00226EE4"/>
    <w:rsid w:val="0024542A"/>
    <w:rsid w:val="0024674B"/>
    <w:rsid w:val="00286DFB"/>
    <w:rsid w:val="00290810"/>
    <w:rsid w:val="002A79D7"/>
    <w:rsid w:val="002B68A3"/>
    <w:rsid w:val="00310651"/>
    <w:rsid w:val="00312D76"/>
    <w:rsid w:val="003415CF"/>
    <w:rsid w:val="00342626"/>
    <w:rsid w:val="00372399"/>
    <w:rsid w:val="00373C84"/>
    <w:rsid w:val="0039286A"/>
    <w:rsid w:val="003B6BF1"/>
    <w:rsid w:val="00420D5A"/>
    <w:rsid w:val="00472435"/>
    <w:rsid w:val="00490F78"/>
    <w:rsid w:val="0049259D"/>
    <w:rsid w:val="004B0FF2"/>
    <w:rsid w:val="004B4D85"/>
    <w:rsid w:val="004D624A"/>
    <w:rsid w:val="005214C6"/>
    <w:rsid w:val="005571E5"/>
    <w:rsid w:val="00565716"/>
    <w:rsid w:val="005713E8"/>
    <w:rsid w:val="005A3425"/>
    <w:rsid w:val="005E1D55"/>
    <w:rsid w:val="0062087E"/>
    <w:rsid w:val="00654E07"/>
    <w:rsid w:val="006575BA"/>
    <w:rsid w:val="006B44F1"/>
    <w:rsid w:val="006C38F6"/>
    <w:rsid w:val="006E4E70"/>
    <w:rsid w:val="006E5CD0"/>
    <w:rsid w:val="0078106D"/>
    <w:rsid w:val="007D288C"/>
    <w:rsid w:val="007E512E"/>
    <w:rsid w:val="007F414B"/>
    <w:rsid w:val="007F65A5"/>
    <w:rsid w:val="007F6CBE"/>
    <w:rsid w:val="008205AA"/>
    <w:rsid w:val="008248E6"/>
    <w:rsid w:val="0084567B"/>
    <w:rsid w:val="0089354E"/>
    <w:rsid w:val="008C09A5"/>
    <w:rsid w:val="009007D2"/>
    <w:rsid w:val="00934AD6"/>
    <w:rsid w:val="0094522A"/>
    <w:rsid w:val="009474D4"/>
    <w:rsid w:val="00965D5F"/>
    <w:rsid w:val="009743C7"/>
    <w:rsid w:val="00974A5E"/>
    <w:rsid w:val="009B2DE3"/>
    <w:rsid w:val="009C514C"/>
    <w:rsid w:val="009D742C"/>
    <w:rsid w:val="00A21186"/>
    <w:rsid w:val="00A3095D"/>
    <w:rsid w:val="00A750D2"/>
    <w:rsid w:val="00AC3BC9"/>
    <w:rsid w:val="00AD1AF4"/>
    <w:rsid w:val="00AE21D3"/>
    <w:rsid w:val="00B26804"/>
    <w:rsid w:val="00B43270"/>
    <w:rsid w:val="00B85917"/>
    <w:rsid w:val="00BB35D6"/>
    <w:rsid w:val="00C050AC"/>
    <w:rsid w:val="00C263CF"/>
    <w:rsid w:val="00C65507"/>
    <w:rsid w:val="00CC0B74"/>
    <w:rsid w:val="00CF5321"/>
    <w:rsid w:val="00D178FA"/>
    <w:rsid w:val="00D358A5"/>
    <w:rsid w:val="00D5669A"/>
    <w:rsid w:val="00D65D9E"/>
    <w:rsid w:val="00DA3EFB"/>
    <w:rsid w:val="00DB051A"/>
    <w:rsid w:val="00DD7907"/>
    <w:rsid w:val="00E01ADB"/>
    <w:rsid w:val="00E04EBC"/>
    <w:rsid w:val="00E14856"/>
    <w:rsid w:val="00E323FD"/>
    <w:rsid w:val="00E601F4"/>
    <w:rsid w:val="00EE6CB1"/>
    <w:rsid w:val="00F65226"/>
    <w:rsid w:val="00F77945"/>
    <w:rsid w:val="00FA32F7"/>
    <w:rsid w:val="00FA5EA2"/>
    <w:rsid w:val="00FA5ECC"/>
    <w:rsid w:val="00F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A19C"/>
  <w15:docId w15:val="{8BFFF71D-C6D5-43A9-B660-1E430765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kern w:val="0"/>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kern w:val="0"/>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kern w:val="0"/>
    </w:rPr>
  </w:style>
  <w:style w:type="character" w:customStyle="1" w:styleId="Heading3Char">
    <w:name w:val="Heading 3 Char"/>
    <w:basedOn w:val="DefaultParagraphFont"/>
    <w:link w:val="Heading3"/>
    <w:uiPriority w:val="9"/>
    <w:rPr>
      <w:rFonts w:ascii="Times New Roman" w:hAnsi="Times New Roman" w:cs="Times New Roman"/>
      <w:kern w:val="0"/>
    </w:rPr>
  </w:style>
  <w:style w:type="character" w:customStyle="1" w:styleId="Heading4Char">
    <w:name w:val="Heading 4 Char"/>
    <w:basedOn w:val="DefaultParagraphFont"/>
    <w:link w:val="Heading4"/>
    <w:uiPriority w:val="9"/>
    <w:rPr>
      <w:rFonts w:ascii="Times New Roman" w:hAnsi="Times New Roman" w:cs="Times New Roman"/>
      <w:b/>
      <w:bCs/>
      <w:kern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kern w:val="0"/>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kern w:val="0"/>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kern w:val="0"/>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kern w:val="0"/>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kern w:val="0"/>
    </w:rPr>
  </w:style>
  <w:style w:type="paragraph" w:customStyle="1" w:styleId="dateuntil">
    <w:name w:val="date_until"/>
    <w:basedOn w:val="Normal"/>
    <w:pPr>
      <w:spacing w:before="100" w:beforeAutospacing="1" w:after="450" w:line="240" w:lineRule="auto"/>
    </w:pPr>
    <w:rPr>
      <w:rFonts w:ascii="Times New Roman" w:hAnsi="Times New Roman" w:cs="Times New Roman"/>
      <w:kern w:val="0"/>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kern w:val="0"/>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kern w:val="0"/>
    </w:rPr>
  </w:style>
  <w:style w:type="paragraph" w:customStyle="1" w:styleId="s2">
    <w:name w:val="s_2"/>
    <w:basedOn w:val="Normal"/>
    <w:pPr>
      <w:spacing w:before="100" w:beforeAutospacing="1" w:after="300" w:line="240" w:lineRule="auto"/>
    </w:pPr>
    <w:rPr>
      <w:rFonts w:ascii="Times New Roman" w:hAnsi="Times New Roman" w:cs="Times New Roman"/>
      <w:kern w:val="0"/>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kern w:val="0"/>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kern w:val="0"/>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kern w:val="0"/>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kern w:val="0"/>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kern w:val="0"/>
    </w:rPr>
  </w:style>
  <w:style w:type="paragraph" w:customStyle="1" w:styleId="addtotree">
    <w:name w:val="addtotree"/>
    <w:basedOn w:val="Normal"/>
    <w:pPr>
      <w:spacing w:before="100" w:beforeAutospacing="1" w:after="750" w:line="240" w:lineRule="auto"/>
    </w:pPr>
    <w:rPr>
      <w:rFonts w:ascii="Times New Roman" w:hAnsi="Times New Roman" w:cs="Times New Roman"/>
      <w:kern w:val="0"/>
    </w:rPr>
  </w:style>
  <w:style w:type="paragraph" w:customStyle="1" w:styleId="pdffooter">
    <w:name w:val="pdf_footer"/>
    <w:basedOn w:val="Normal"/>
    <w:pPr>
      <w:spacing w:before="100" w:beforeAutospacing="1" w:after="100" w:afterAutospacing="1" w:line="240" w:lineRule="auto"/>
    </w:pPr>
    <w:rPr>
      <w:rFonts w:ascii="Arial" w:hAnsi="Arial" w:cs="Arial"/>
      <w:kern w:val="0"/>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kern w:val="0"/>
    </w:rPr>
  </w:style>
  <w:style w:type="paragraph" w:customStyle="1" w:styleId="t46">
    <w:name w:val="t_46"/>
    <w:basedOn w:val="Normal"/>
    <w:pPr>
      <w:spacing w:before="100" w:beforeAutospacing="1" w:after="100" w:afterAutospacing="1" w:line="240" w:lineRule="auto"/>
    </w:pPr>
    <w:rPr>
      <w:rFonts w:ascii="Times New Roman" w:hAnsi="Times New Roman" w:cs="Times New Roman"/>
      <w:kern w:val="0"/>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kern w:val="0"/>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kern w:val="0"/>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kern w:val="0"/>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kern w:val="0"/>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kern w:val="0"/>
    </w:rPr>
  </w:style>
  <w:style w:type="paragraph" w:customStyle="1" w:styleId="open">
    <w:name w:val="open"/>
    <w:basedOn w:val="Normal"/>
    <w:pPr>
      <w:spacing w:before="100" w:beforeAutospacing="1" w:after="100" w:afterAutospacing="1" w:line="240" w:lineRule="auto"/>
    </w:pPr>
    <w:rPr>
      <w:rFonts w:ascii="Times New Roman" w:hAnsi="Times New Roman" w:cs="Times New Roman"/>
      <w:kern w:val="0"/>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kern w:val="0"/>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kern w:val="0"/>
    </w:rPr>
  </w:style>
  <w:style w:type="paragraph" w:customStyle="1" w:styleId="cmt">
    <w:name w:val="cmt"/>
    <w:basedOn w:val="Normal"/>
    <w:pPr>
      <w:spacing w:before="100" w:beforeAutospacing="1" w:after="100" w:afterAutospacing="1" w:line="240" w:lineRule="auto"/>
    </w:pPr>
    <w:rPr>
      <w:rFonts w:ascii="Times New Roman" w:hAnsi="Times New Roman" w:cs="Times New Roman"/>
      <w:kern w:val="0"/>
    </w:rPr>
  </w:style>
  <w:style w:type="paragraph" w:customStyle="1" w:styleId="cmg">
    <w:name w:val="cmg"/>
    <w:basedOn w:val="Normal"/>
    <w:pPr>
      <w:spacing w:before="100" w:beforeAutospacing="1" w:after="100" w:afterAutospacing="1" w:line="240" w:lineRule="auto"/>
    </w:pPr>
    <w:rPr>
      <w:rFonts w:ascii="Times New Roman" w:hAnsi="Times New Roman" w:cs="Times New Roman"/>
      <w:kern w:val="0"/>
    </w:rPr>
  </w:style>
  <w:style w:type="paragraph" w:customStyle="1" w:styleId="smallgray1">
    <w:name w:val="small_gray1"/>
    <w:basedOn w:val="Normal"/>
    <w:pPr>
      <w:spacing w:after="0" w:line="240" w:lineRule="auto"/>
      <w:jc w:val="both"/>
    </w:pPr>
    <w:rPr>
      <w:rFonts w:ascii="Times New Roman" w:hAnsi="Times New Roman" w:cs="Times New Roman"/>
      <w:color w:val="999999"/>
      <w:kern w:val="0"/>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kern w:val="0"/>
    </w:rPr>
  </w:style>
  <w:style w:type="paragraph" w:customStyle="1" w:styleId="waitapprove1">
    <w:name w:val="wait_approve1"/>
    <w:basedOn w:val="Normal"/>
    <w:pPr>
      <w:spacing w:after="0" w:line="240" w:lineRule="auto"/>
      <w:jc w:val="both"/>
    </w:pPr>
    <w:rPr>
      <w:rFonts w:ascii="Times New Roman" w:hAnsi="Times New Roman" w:cs="Times New Roman"/>
      <w:vanish/>
      <w:kern w:val="0"/>
    </w:rPr>
  </w:style>
  <w:style w:type="paragraph" w:customStyle="1" w:styleId="document-noterate1">
    <w:name w:val="document-note_rate1"/>
    <w:basedOn w:val="Normal"/>
    <w:pPr>
      <w:spacing w:after="0" w:line="240" w:lineRule="auto"/>
      <w:jc w:val="both"/>
    </w:pPr>
    <w:rPr>
      <w:rFonts w:ascii="Times New Roman" w:hAnsi="Times New Roman" w:cs="Times New Roman"/>
      <w:vanish/>
      <w:kern w:val="0"/>
    </w:rPr>
  </w:style>
  <w:style w:type="paragraph" w:customStyle="1" w:styleId="js-nomenclature-expand1">
    <w:name w:val="js-nomenclature-expand1"/>
    <w:basedOn w:val="Normal"/>
    <w:pPr>
      <w:spacing w:after="0" w:line="240" w:lineRule="auto"/>
      <w:jc w:val="both"/>
    </w:pPr>
    <w:rPr>
      <w:rFonts w:ascii="Times New Roman" w:hAnsi="Times New Roman" w:cs="Times New Roman"/>
      <w:kern w:val="0"/>
      <w:u w:val="single"/>
    </w:rPr>
  </w:style>
  <w:style w:type="paragraph" w:customStyle="1" w:styleId="open1">
    <w:name w:val="open1"/>
    <w:basedOn w:val="Normal"/>
    <w:pPr>
      <w:spacing w:after="0" w:line="240" w:lineRule="auto"/>
      <w:jc w:val="both"/>
    </w:pPr>
    <w:rPr>
      <w:rFonts w:ascii="Times New Roman" w:hAnsi="Times New Roman" w:cs="Times New Roman"/>
      <w:kern w:val="0"/>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kern w:val="0"/>
    </w:rPr>
  </w:style>
  <w:style w:type="paragraph" w:customStyle="1" w:styleId="btnclose1">
    <w:name w:val="btn_close1"/>
    <w:basedOn w:val="Normal"/>
    <w:pPr>
      <w:spacing w:after="0" w:line="240" w:lineRule="auto"/>
      <w:ind w:hanging="18913"/>
      <w:jc w:val="both"/>
    </w:pPr>
    <w:rPr>
      <w:rFonts w:ascii="Times New Roman" w:hAnsi="Times New Roman" w:cs="Times New Roman"/>
      <w:vanish/>
      <w:kern w:val="0"/>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kern w:val="0"/>
    </w:rPr>
  </w:style>
  <w:style w:type="paragraph" w:customStyle="1" w:styleId="t451">
    <w:name w:val="t_451"/>
    <w:basedOn w:val="Normal"/>
    <w:pPr>
      <w:spacing w:before="150" w:after="0" w:line="240" w:lineRule="auto"/>
      <w:jc w:val="both"/>
    </w:pPr>
    <w:rPr>
      <w:rFonts w:ascii="Times New Roman" w:hAnsi="Times New Roman" w:cs="Times New Roman"/>
      <w:i/>
      <w:iCs/>
      <w:kern w:val="0"/>
    </w:rPr>
  </w:style>
  <w:style w:type="paragraph" w:customStyle="1" w:styleId="t461">
    <w:name w:val="t_461"/>
    <w:basedOn w:val="Normal"/>
    <w:pPr>
      <w:spacing w:after="0" w:line="240" w:lineRule="auto"/>
      <w:jc w:val="both"/>
    </w:pPr>
    <w:rPr>
      <w:rFonts w:ascii="Times New Roman" w:hAnsi="Times New Roman" w:cs="Times New Roman"/>
      <w:kern w:val="0"/>
    </w:rPr>
  </w:style>
  <w:style w:type="paragraph" w:customStyle="1" w:styleId="cmt1">
    <w:name w:val="cmt1"/>
    <w:basedOn w:val="Normal"/>
    <w:pPr>
      <w:spacing w:after="0" w:line="240" w:lineRule="auto"/>
      <w:jc w:val="both"/>
    </w:pPr>
    <w:rPr>
      <w:rFonts w:ascii="Times New Roman" w:hAnsi="Times New Roman" w:cs="Times New Roman"/>
      <w:color w:val="339966"/>
      <w:kern w:val="0"/>
    </w:rPr>
  </w:style>
  <w:style w:type="paragraph" w:customStyle="1" w:styleId="cmg1">
    <w:name w:val="cmg1"/>
    <w:basedOn w:val="Normal"/>
    <w:pPr>
      <w:spacing w:after="0" w:line="240" w:lineRule="auto"/>
      <w:jc w:val="both"/>
    </w:pPr>
    <w:rPr>
      <w:rFonts w:ascii="Times New Roman" w:hAnsi="Times New Roman" w:cs="Times New Roman"/>
      <w:color w:val="339966"/>
      <w:kern w:val="0"/>
      <w:sz w:val="20"/>
      <w:szCs w:val="20"/>
    </w:rPr>
  </w:style>
  <w:style w:type="paragraph" w:customStyle="1" w:styleId="cmg2">
    <w:name w:val="cmg2"/>
    <w:basedOn w:val="Normal"/>
    <w:pPr>
      <w:spacing w:after="0" w:line="240" w:lineRule="auto"/>
      <w:jc w:val="both"/>
    </w:pPr>
    <w:rPr>
      <w:rFonts w:ascii="Times New Roman" w:hAnsi="Times New Roman" w:cs="Times New Roman"/>
      <w:color w:val="339966"/>
      <w:kern w:val="0"/>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kern w:val="0"/>
    </w:rPr>
  </w:style>
  <w:style w:type="character" w:customStyle="1" w:styleId="cmg3">
    <w:name w:val="cmg3"/>
    <w:basedOn w:val="DefaultParagraphFont"/>
  </w:style>
  <w:style w:type="paragraph" w:styleId="Revision">
    <w:name w:val="Revision"/>
    <w:hidden/>
    <w:uiPriority w:val="99"/>
    <w:semiHidden/>
    <w:rsid w:val="0024542A"/>
    <w:pPr>
      <w:spacing w:after="0" w:line="240" w:lineRule="auto"/>
    </w:pPr>
  </w:style>
  <w:style w:type="character" w:styleId="CommentReference">
    <w:name w:val="annotation reference"/>
    <w:basedOn w:val="DefaultParagraphFont"/>
    <w:uiPriority w:val="99"/>
    <w:semiHidden/>
    <w:unhideWhenUsed/>
    <w:rsid w:val="0024674B"/>
    <w:rPr>
      <w:sz w:val="16"/>
      <w:szCs w:val="16"/>
    </w:rPr>
  </w:style>
  <w:style w:type="paragraph" w:styleId="CommentText">
    <w:name w:val="annotation text"/>
    <w:basedOn w:val="Normal"/>
    <w:link w:val="CommentTextChar"/>
    <w:uiPriority w:val="99"/>
    <w:semiHidden/>
    <w:unhideWhenUsed/>
    <w:rsid w:val="0024674B"/>
    <w:pPr>
      <w:spacing w:line="240" w:lineRule="auto"/>
    </w:pPr>
    <w:rPr>
      <w:sz w:val="20"/>
      <w:szCs w:val="20"/>
    </w:rPr>
  </w:style>
  <w:style w:type="character" w:customStyle="1" w:styleId="CommentTextChar">
    <w:name w:val="Comment Text Char"/>
    <w:basedOn w:val="DefaultParagraphFont"/>
    <w:link w:val="CommentText"/>
    <w:uiPriority w:val="99"/>
    <w:semiHidden/>
    <w:rsid w:val="0024674B"/>
    <w:rPr>
      <w:sz w:val="20"/>
      <w:szCs w:val="20"/>
    </w:rPr>
  </w:style>
  <w:style w:type="paragraph" w:styleId="CommentSubject">
    <w:name w:val="annotation subject"/>
    <w:basedOn w:val="CommentText"/>
    <w:next w:val="CommentText"/>
    <w:link w:val="CommentSubjectChar"/>
    <w:uiPriority w:val="99"/>
    <w:semiHidden/>
    <w:unhideWhenUsed/>
    <w:rsid w:val="0024674B"/>
    <w:rPr>
      <w:b/>
      <w:bCs/>
    </w:rPr>
  </w:style>
  <w:style w:type="character" w:customStyle="1" w:styleId="CommentSubjectChar">
    <w:name w:val="Comment Subject Char"/>
    <w:basedOn w:val="CommentTextChar"/>
    <w:link w:val="CommentSubject"/>
    <w:uiPriority w:val="99"/>
    <w:semiHidden/>
    <w:rsid w:val="0024674B"/>
    <w:rPr>
      <w:b/>
      <w:bCs/>
      <w:sz w:val="20"/>
      <w:szCs w:val="20"/>
    </w:rPr>
  </w:style>
  <w:style w:type="paragraph" w:styleId="ListParagraph">
    <w:name w:val="List Paragraph"/>
    <w:basedOn w:val="Normal"/>
    <w:uiPriority w:val="34"/>
    <w:qFormat/>
    <w:rsid w:val="00290810"/>
    <w:pPr>
      <w:widowControl w:val="0"/>
      <w:autoSpaceDE w:val="0"/>
      <w:autoSpaceDN w:val="0"/>
      <w:spacing w:after="0" w:line="240" w:lineRule="auto"/>
      <w:ind w:left="720"/>
      <w:contextualSpacing/>
    </w:pPr>
    <w:rPr>
      <w:rFonts w:ascii="Times New Roman" w:eastAsia="Times New Roman" w:hAnsi="Times New Roman" w:cs="Times New Roman"/>
      <w:kern w:val="0"/>
      <w:sz w:val="22"/>
      <w:szCs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100277">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68BD-D19A-48B5-B5DD-FE09CD43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14455</Words>
  <Characters>82398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Vintila</dc:creator>
  <cp:lastModifiedBy>Adrian Vintila</cp:lastModifiedBy>
  <cp:revision>3</cp:revision>
  <dcterms:created xsi:type="dcterms:W3CDTF">2025-02-21T16:23:00Z</dcterms:created>
  <dcterms:modified xsi:type="dcterms:W3CDTF">2025-02-21T16:51:00Z</dcterms:modified>
</cp:coreProperties>
</file>